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6E9B" w14:textId="77777777" w:rsidR="00071735" w:rsidRPr="00B27176" w:rsidRDefault="007F3A60" w:rsidP="00F82382">
      <w:pPr>
        <w:rPr>
          <w:b/>
          <w:sz w:val="32"/>
          <w:shd w:val="clear" w:color="auto" w:fill="FFFFFF"/>
        </w:rPr>
      </w:pPr>
      <w:r w:rsidRPr="00B27176">
        <w:rPr>
          <w:b/>
          <w:sz w:val="32"/>
          <w:shd w:val="clear" w:color="auto" w:fill="FFFFFF"/>
        </w:rPr>
        <w:t>ENESEANALÜÜSI JUHEND</w:t>
      </w:r>
    </w:p>
    <w:p w14:paraId="44E81B3B" w14:textId="77777777" w:rsidR="001D5578" w:rsidRPr="00B27176" w:rsidRDefault="007C6E67" w:rsidP="00B27176">
      <w:pPr>
        <w:pBdr>
          <w:top w:val="single" w:sz="4" w:space="1" w:color="auto"/>
          <w:left w:val="single" w:sz="4" w:space="4" w:color="auto"/>
          <w:bottom w:val="single" w:sz="4" w:space="1" w:color="auto"/>
          <w:right w:val="single" w:sz="4" w:space="4" w:color="auto"/>
        </w:pBdr>
        <w:jc w:val="both"/>
      </w:pPr>
      <w:r w:rsidRPr="00B27176">
        <w:t>Kutseõppe k</w:t>
      </w:r>
      <w:r w:rsidR="001D5578" w:rsidRPr="00B27176">
        <w:t xml:space="preserve">valiteedi hindamisel osalemiseks koostab </w:t>
      </w:r>
      <w:r w:rsidRPr="00B27176">
        <w:t xml:space="preserve">kutseõpet pakkuv õppeasutus (edaspidi </w:t>
      </w:r>
      <w:r w:rsidR="001D5578" w:rsidRPr="00B27176">
        <w:rPr>
          <w:i/>
        </w:rPr>
        <w:t>kool</w:t>
      </w:r>
      <w:r w:rsidRPr="00B27176">
        <w:t>)</w:t>
      </w:r>
      <w:r w:rsidR="001D5578" w:rsidRPr="00B27176">
        <w:t xml:space="preserve"> sisehindamisele tuginedes eneseanalüüsi aruande </w:t>
      </w:r>
      <w:r w:rsidRPr="00B27176">
        <w:t xml:space="preserve">(edaspidi </w:t>
      </w:r>
      <w:r w:rsidR="001D5578" w:rsidRPr="00B27176">
        <w:rPr>
          <w:i/>
        </w:rPr>
        <w:t>eneseanalüüs</w:t>
      </w:r>
      <w:r w:rsidR="001D5578" w:rsidRPr="00B27176">
        <w:t>)</w:t>
      </w:r>
      <w:r w:rsidR="00A32CD5" w:rsidRPr="00B27176">
        <w:t xml:space="preserve">. Üldjuhul </w:t>
      </w:r>
      <w:r w:rsidR="00AD2F1A" w:rsidRPr="00B27176">
        <w:t xml:space="preserve">analüüsib kool </w:t>
      </w:r>
      <w:r w:rsidR="00A32CD5" w:rsidRPr="00B27176">
        <w:t xml:space="preserve">koos ühte õppesuunda kuuluvaid õppekavarühmi. </w:t>
      </w:r>
      <w:r w:rsidR="001D5578" w:rsidRPr="00B27176">
        <w:t>Vastavalt kooli spetsiifikale võib eneseanalüüs hõlmata ka eri õppesuunda kuuluvaid õppekavarühmi.</w:t>
      </w:r>
      <w:r w:rsidR="00A32CD5" w:rsidRPr="00B27176">
        <w:t xml:space="preserve"> </w:t>
      </w:r>
    </w:p>
    <w:p w14:paraId="176987FE" w14:textId="77777777" w:rsidR="00B27176" w:rsidRPr="00F10042" w:rsidRDefault="00B27176" w:rsidP="00B27176">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i/>
          <w:color w:val="7F7F7F" w:themeColor="text1" w:themeTint="80"/>
        </w:rPr>
      </w:pPr>
      <w:r w:rsidRPr="00F10042">
        <w:rPr>
          <w:rFonts w:ascii="Calibri Light" w:hAnsi="Calibri Light" w:cs="Calibri Light"/>
          <w:i/>
          <w:color w:val="7F7F7F" w:themeColor="text1" w:themeTint="80"/>
        </w:rPr>
        <w:t>See juhis aruande valmides kustutatakse.</w:t>
      </w:r>
    </w:p>
    <w:p w14:paraId="4692E1C8" w14:textId="77777777" w:rsidR="00D87A7D" w:rsidRPr="00B27176" w:rsidRDefault="00D87A7D" w:rsidP="0037253C">
      <w:pPr>
        <w:pStyle w:val="Pealkiri1"/>
      </w:pPr>
      <w:bookmarkStart w:id="0" w:name="_Toc528947201"/>
      <w:bookmarkStart w:id="1" w:name="_Toc41900509"/>
      <w:r w:rsidRPr="00B27176">
        <w:t>TIITELLEHT</w:t>
      </w:r>
      <w:bookmarkEnd w:id="0"/>
      <w:bookmarkEnd w:id="1"/>
    </w:p>
    <w:p w14:paraId="0BEC8C94" w14:textId="77777777" w:rsidR="007F3A60" w:rsidRPr="00B27176" w:rsidRDefault="00BC2002" w:rsidP="00B27176">
      <w:pPr>
        <w:pBdr>
          <w:top w:val="single" w:sz="4" w:space="1" w:color="auto"/>
          <w:left w:val="single" w:sz="4" w:space="4" w:color="auto"/>
          <w:bottom w:val="single" w:sz="4" w:space="1" w:color="auto"/>
          <w:right w:val="single" w:sz="4" w:space="4" w:color="auto"/>
        </w:pBdr>
        <w:jc w:val="both"/>
      </w:pPr>
      <w:r w:rsidRPr="00B27176">
        <w:t xml:space="preserve">Pealkirjas peab sisalduma kooli nimi ja </w:t>
      </w:r>
      <w:r w:rsidR="0058098C" w:rsidRPr="00B27176">
        <w:t xml:space="preserve">analüüsitavate </w:t>
      </w:r>
      <w:r w:rsidR="005F6A9E" w:rsidRPr="00B27176">
        <w:t xml:space="preserve">õppekavarühmade </w:t>
      </w:r>
      <w:r w:rsidR="006C16DE" w:rsidRPr="00B27176">
        <w:t>nimetused.</w:t>
      </w:r>
      <w:r w:rsidR="0058098C" w:rsidRPr="00B27176">
        <w:t xml:space="preserve"> Kontrollige </w:t>
      </w:r>
      <w:r w:rsidR="00EB3995" w:rsidRPr="00B27176">
        <w:t xml:space="preserve">õppekavarühmade nimetusi </w:t>
      </w:r>
      <w:r w:rsidR="00463D29" w:rsidRPr="00B27176">
        <w:t>„</w:t>
      </w:r>
      <w:hyperlink r:id="rId11" w:history="1">
        <w:r w:rsidR="00EB3995" w:rsidRPr="00B27176">
          <w:t>Kutseharidusstandardi</w:t>
        </w:r>
        <w:r w:rsidR="00463D29" w:rsidRPr="00B27176">
          <w:t>“</w:t>
        </w:r>
        <w:r w:rsidR="00EB3995" w:rsidRPr="00B27176">
          <w:t xml:space="preserve"> Lisa</w:t>
        </w:r>
        <w:r w:rsidR="0058098C" w:rsidRPr="00B27176">
          <w:t xml:space="preserve"> 2</w:t>
        </w:r>
      </w:hyperlink>
      <w:r w:rsidR="0058098C" w:rsidRPr="00B27176">
        <w:t xml:space="preserve"> </w:t>
      </w:r>
      <w:r w:rsidR="00EB3995" w:rsidRPr="00B27176">
        <w:t>järgi.</w:t>
      </w:r>
    </w:p>
    <w:p w14:paraId="0CD9B1DB" w14:textId="77777777" w:rsidR="00F82382" w:rsidRPr="00B27176" w:rsidRDefault="00F82382" w:rsidP="00B27176">
      <w:pPr>
        <w:pBdr>
          <w:top w:val="single" w:sz="4" w:space="1" w:color="auto"/>
          <w:left w:val="single" w:sz="4" w:space="4" w:color="auto"/>
          <w:bottom w:val="single" w:sz="4" w:space="1" w:color="auto"/>
          <w:right w:val="single" w:sz="4" w:space="4" w:color="auto"/>
        </w:pBdr>
        <w:jc w:val="both"/>
      </w:pPr>
      <w:r w:rsidRPr="00B27176">
        <w:t>Eneseanalüüsi aruande periood (õppeaastad). Aruande perioodiks on üldjuhul kuus aastat. Põhjendatud juhtudel võib periood olla lühem.</w:t>
      </w:r>
    </w:p>
    <w:p w14:paraId="1688D8DB" w14:textId="77777777" w:rsidR="00B27176" w:rsidRPr="00E174A9" w:rsidRDefault="00B27176" w:rsidP="00B27176">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i/>
          <w:color w:val="7F7F7F" w:themeColor="text1" w:themeTint="80"/>
        </w:rPr>
      </w:pPr>
      <w:r w:rsidRPr="00E174A9">
        <w:rPr>
          <w:rFonts w:ascii="Calibri Light" w:hAnsi="Calibri Light" w:cs="Calibri Light"/>
          <w:i/>
          <w:color w:val="7F7F7F" w:themeColor="text1" w:themeTint="80"/>
        </w:rPr>
        <w:t>See juhis aruande valmides kustutatakse.</w:t>
      </w:r>
    </w:p>
    <w:p w14:paraId="1AF4092D" w14:textId="77777777" w:rsidR="00F82382" w:rsidRPr="00B27176" w:rsidRDefault="007F3A60" w:rsidP="00F82382">
      <w:pPr>
        <w:spacing w:before="120" w:after="120" w:line="360" w:lineRule="auto"/>
        <w:contextualSpacing/>
        <w:jc w:val="both"/>
        <w:rPr>
          <w:rFonts w:cs="Arial"/>
          <w:b/>
          <w:shd w:val="clear" w:color="auto" w:fill="FFFFFF"/>
        </w:rPr>
      </w:pPr>
      <w:r w:rsidRPr="00B27176">
        <w:rPr>
          <w:rFonts w:cs="Arial"/>
          <w:b/>
          <w:shd w:val="clear" w:color="auto" w:fill="FFFFFF"/>
        </w:rPr>
        <w:t xml:space="preserve">Kooli kontaktandmed: </w:t>
      </w:r>
    </w:p>
    <w:p w14:paraId="1F10BEFE" w14:textId="77777777" w:rsidR="00F82382" w:rsidRPr="00B27176" w:rsidRDefault="00F82382" w:rsidP="00F82382">
      <w:pPr>
        <w:spacing w:before="120" w:after="120" w:line="360" w:lineRule="auto"/>
        <w:contextualSpacing/>
        <w:jc w:val="both"/>
        <w:rPr>
          <w:rFonts w:cs="Arial"/>
          <w:shd w:val="clear" w:color="auto" w:fill="FFFFFF"/>
        </w:rPr>
      </w:pPr>
      <w:r w:rsidRPr="00B27176">
        <w:rPr>
          <w:rFonts w:cs="Arial"/>
          <w:shd w:val="clear" w:color="auto" w:fill="FFFFFF"/>
        </w:rPr>
        <w:t>koolijuhi nimi</w:t>
      </w:r>
      <w:r w:rsidR="007F3A60" w:rsidRPr="00B27176">
        <w:rPr>
          <w:rFonts w:cs="Arial"/>
          <w:shd w:val="clear" w:color="auto" w:fill="FFFFFF"/>
        </w:rPr>
        <w:t xml:space="preserve"> </w:t>
      </w:r>
    </w:p>
    <w:p w14:paraId="607BE03A" w14:textId="77777777" w:rsidR="00F82382" w:rsidRPr="00B27176" w:rsidRDefault="00F82382" w:rsidP="00F82382">
      <w:pPr>
        <w:spacing w:before="120" w:after="120" w:line="360" w:lineRule="auto"/>
        <w:contextualSpacing/>
        <w:jc w:val="both"/>
        <w:rPr>
          <w:rFonts w:cs="Arial"/>
          <w:shd w:val="clear" w:color="auto" w:fill="FFFFFF"/>
        </w:rPr>
      </w:pPr>
      <w:r w:rsidRPr="00B27176">
        <w:rPr>
          <w:rFonts w:cs="Arial"/>
          <w:shd w:val="clear" w:color="auto" w:fill="FFFFFF"/>
        </w:rPr>
        <w:t>kooli aadress</w:t>
      </w:r>
    </w:p>
    <w:p w14:paraId="0B55F5A1" w14:textId="77777777" w:rsidR="00F82382" w:rsidRPr="00B27176" w:rsidRDefault="00F82382" w:rsidP="00F82382">
      <w:pPr>
        <w:spacing w:before="120" w:after="120" w:line="360" w:lineRule="auto"/>
        <w:contextualSpacing/>
        <w:jc w:val="both"/>
        <w:rPr>
          <w:rFonts w:cs="Arial"/>
          <w:shd w:val="clear" w:color="auto" w:fill="FFFFFF"/>
        </w:rPr>
      </w:pPr>
      <w:r w:rsidRPr="00B27176">
        <w:rPr>
          <w:rFonts w:cs="Arial"/>
          <w:shd w:val="clear" w:color="auto" w:fill="FFFFFF"/>
        </w:rPr>
        <w:t>telefon</w:t>
      </w:r>
    </w:p>
    <w:p w14:paraId="7BBCCBD2" w14:textId="77777777" w:rsidR="00F82382" w:rsidRPr="00B27176" w:rsidRDefault="00F82382" w:rsidP="00F82382">
      <w:pPr>
        <w:spacing w:before="120" w:after="120" w:line="360" w:lineRule="auto"/>
        <w:contextualSpacing/>
        <w:jc w:val="both"/>
        <w:rPr>
          <w:rFonts w:cs="Arial"/>
          <w:shd w:val="clear" w:color="auto" w:fill="FFFFFF"/>
        </w:rPr>
      </w:pPr>
      <w:r w:rsidRPr="00B27176">
        <w:rPr>
          <w:rFonts w:cs="Arial"/>
          <w:shd w:val="clear" w:color="auto" w:fill="FFFFFF"/>
        </w:rPr>
        <w:t>e-post</w:t>
      </w:r>
      <w:r w:rsidR="007F3A60" w:rsidRPr="00B27176">
        <w:rPr>
          <w:rFonts w:cs="Arial"/>
          <w:shd w:val="clear" w:color="auto" w:fill="FFFFFF"/>
        </w:rPr>
        <w:t xml:space="preserve"> </w:t>
      </w:r>
    </w:p>
    <w:p w14:paraId="14E4292F" w14:textId="77777777" w:rsidR="007F3A60" w:rsidRPr="00B27176" w:rsidRDefault="007F3A60" w:rsidP="00F82382">
      <w:pPr>
        <w:spacing w:before="120" w:after="120" w:line="360" w:lineRule="auto"/>
        <w:contextualSpacing/>
        <w:jc w:val="both"/>
        <w:rPr>
          <w:rFonts w:cs="Arial"/>
          <w:shd w:val="clear" w:color="auto" w:fill="FFFFFF"/>
        </w:rPr>
      </w:pPr>
      <w:r w:rsidRPr="00B27176">
        <w:rPr>
          <w:rFonts w:cs="Arial"/>
          <w:shd w:val="clear" w:color="auto" w:fill="FFFFFF"/>
        </w:rPr>
        <w:t>koduleh</w:t>
      </w:r>
      <w:r w:rsidR="009E7455" w:rsidRPr="00B27176">
        <w:rPr>
          <w:rFonts w:cs="Arial"/>
          <w:shd w:val="clear" w:color="auto" w:fill="FFFFFF"/>
        </w:rPr>
        <w:t>t</w:t>
      </w:r>
    </w:p>
    <w:p w14:paraId="100CA726" w14:textId="77777777" w:rsidR="00964F76" w:rsidRPr="00B27176" w:rsidRDefault="00810C19" w:rsidP="00F82382">
      <w:pPr>
        <w:spacing w:before="120" w:after="120" w:line="360" w:lineRule="auto"/>
        <w:contextualSpacing/>
        <w:jc w:val="both"/>
        <w:rPr>
          <w:rFonts w:cs="Arial"/>
          <w:shd w:val="clear" w:color="auto" w:fill="FFFFFF"/>
        </w:rPr>
      </w:pPr>
      <w:r w:rsidRPr="00B27176">
        <w:rPr>
          <w:rFonts w:cs="Arial"/>
          <w:shd w:val="clear" w:color="auto" w:fill="FFFFFF"/>
        </w:rPr>
        <w:t>h</w:t>
      </w:r>
      <w:r w:rsidR="00C57BFF" w:rsidRPr="00B27176">
        <w:rPr>
          <w:rFonts w:cs="Arial"/>
          <w:shd w:val="clear" w:color="auto" w:fill="FFFFFF"/>
        </w:rPr>
        <w:t>i</w:t>
      </w:r>
      <w:r w:rsidR="00CF4533" w:rsidRPr="00B27176">
        <w:rPr>
          <w:rFonts w:cs="Arial"/>
          <w:shd w:val="clear" w:color="auto" w:fill="FFFFFF"/>
        </w:rPr>
        <w:t xml:space="preserve">ndamise korralduse </w:t>
      </w:r>
      <w:r w:rsidR="00964F76" w:rsidRPr="00B27176">
        <w:rPr>
          <w:rFonts w:cs="Arial"/>
          <w:shd w:val="clear" w:color="auto" w:fill="FFFFFF"/>
        </w:rPr>
        <w:t>kontaktisik</w:t>
      </w:r>
      <w:r w:rsidR="000218FC" w:rsidRPr="00B27176">
        <w:rPr>
          <w:rFonts w:cs="Arial"/>
          <w:shd w:val="clear" w:color="auto" w:fill="FFFFFF"/>
        </w:rPr>
        <w:t xml:space="preserve"> koolis (nimi, amet, telefon, e-post).</w:t>
      </w:r>
    </w:p>
    <w:p w14:paraId="507523B0" w14:textId="77777777" w:rsidR="0037253C" w:rsidRPr="00B27176" w:rsidRDefault="00F82382" w:rsidP="00F95E33">
      <w:pPr>
        <w:rPr>
          <w:rFonts w:asciiTheme="majorHAnsi" w:eastAsiaTheme="majorEastAsia" w:hAnsiTheme="majorHAnsi" w:cstheme="majorBidi"/>
          <w:b/>
          <w:bCs/>
          <w:color w:val="365F91" w:themeColor="accent1" w:themeShade="BF"/>
          <w:sz w:val="28"/>
          <w:szCs w:val="28"/>
          <w:shd w:val="clear" w:color="auto" w:fill="FFFFFF"/>
        </w:rPr>
      </w:pPr>
      <w:r w:rsidRPr="00B27176">
        <w:rPr>
          <w:shd w:val="clear" w:color="auto" w:fill="FFFFFF"/>
        </w:rPr>
        <w:br w:type="page"/>
      </w:r>
    </w:p>
    <w:sdt>
      <w:sdtPr>
        <w:rPr>
          <w:rFonts w:asciiTheme="minorHAnsi" w:eastAsiaTheme="minorHAnsi" w:hAnsiTheme="minorHAnsi" w:cstheme="minorBidi"/>
          <w:b w:val="0"/>
          <w:bCs w:val="0"/>
          <w:color w:val="auto"/>
          <w:sz w:val="22"/>
          <w:szCs w:val="22"/>
          <w:lang w:val="et-EE" w:eastAsia="en-US"/>
        </w:rPr>
        <w:id w:val="-128629476"/>
        <w:docPartObj>
          <w:docPartGallery w:val="Table of Contents"/>
          <w:docPartUnique/>
        </w:docPartObj>
      </w:sdtPr>
      <w:sdtEndPr>
        <w:rPr>
          <w:noProof/>
        </w:rPr>
      </w:sdtEndPr>
      <w:sdtContent>
        <w:p w14:paraId="38E6EA55" w14:textId="77777777" w:rsidR="0037253C" w:rsidRPr="00B27176" w:rsidRDefault="0037253C">
          <w:pPr>
            <w:pStyle w:val="Sisukorrapealkiri"/>
            <w:rPr>
              <w:lang w:val="et-EE"/>
            </w:rPr>
          </w:pPr>
          <w:r w:rsidRPr="00B27176">
            <w:rPr>
              <w:lang w:val="et-EE"/>
            </w:rPr>
            <w:t>Sisukord/struktuur</w:t>
          </w:r>
        </w:p>
        <w:p w14:paraId="7F4D18C5" w14:textId="77777777" w:rsidR="00E12FD0" w:rsidRDefault="0037253C">
          <w:pPr>
            <w:pStyle w:val="SK1"/>
            <w:tabs>
              <w:tab w:val="right" w:leader="dot" w:pos="9396"/>
            </w:tabs>
            <w:rPr>
              <w:rFonts w:eastAsiaTheme="minorEastAsia"/>
              <w:noProof/>
              <w:lang w:val="en-US"/>
            </w:rPr>
          </w:pPr>
          <w:r w:rsidRPr="00B27176">
            <w:fldChar w:fldCharType="begin"/>
          </w:r>
          <w:r w:rsidRPr="00B27176">
            <w:instrText xml:space="preserve"> TOC \o "1-3" \h \z \u </w:instrText>
          </w:r>
          <w:r w:rsidRPr="00B27176">
            <w:fldChar w:fldCharType="separate"/>
          </w:r>
          <w:hyperlink w:anchor="_Toc41900509" w:history="1">
            <w:r w:rsidR="00E12FD0" w:rsidRPr="005E54B0">
              <w:rPr>
                <w:rStyle w:val="Hperlink"/>
                <w:noProof/>
              </w:rPr>
              <w:t>TIITELLEHT</w:t>
            </w:r>
            <w:r w:rsidR="00E12FD0">
              <w:rPr>
                <w:noProof/>
                <w:webHidden/>
              </w:rPr>
              <w:tab/>
            </w:r>
            <w:r w:rsidR="00E12FD0">
              <w:rPr>
                <w:noProof/>
                <w:webHidden/>
              </w:rPr>
              <w:fldChar w:fldCharType="begin"/>
            </w:r>
            <w:r w:rsidR="00E12FD0">
              <w:rPr>
                <w:noProof/>
                <w:webHidden/>
              </w:rPr>
              <w:instrText xml:space="preserve"> PAGEREF _Toc41900509 \h </w:instrText>
            </w:r>
            <w:r w:rsidR="00E12FD0">
              <w:rPr>
                <w:noProof/>
                <w:webHidden/>
              </w:rPr>
            </w:r>
            <w:r w:rsidR="00E12FD0">
              <w:rPr>
                <w:noProof/>
                <w:webHidden/>
              </w:rPr>
              <w:fldChar w:fldCharType="separate"/>
            </w:r>
            <w:r w:rsidR="00E12FD0">
              <w:rPr>
                <w:noProof/>
                <w:webHidden/>
              </w:rPr>
              <w:t>1</w:t>
            </w:r>
            <w:r w:rsidR="00E12FD0">
              <w:rPr>
                <w:noProof/>
                <w:webHidden/>
              </w:rPr>
              <w:fldChar w:fldCharType="end"/>
            </w:r>
          </w:hyperlink>
        </w:p>
        <w:p w14:paraId="4BBC2711" w14:textId="77777777" w:rsidR="00E12FD0" w:rsidRDefault="00A362B1">
          <w:pPr>
            <w:pStyle w:val="SK1"/>
            <w:tabs>
              <w:tab w:val="right" w:leader="dot" w:pos="9396"/>
            </w:tabs>
            <w:rPr>
              <w:rFonts w:eastAsiaTheme="minorEastAsia"/>
              <w:noProof/>
              <w:lang w:val="en-US"/>
            </w:rPr>
          </w:pPr>
          <w:hyperlink w:anchor="_Toc41900510" w:history="1">
            <w:r w:rsidR="00E12FD0" w:rsidRPr="005E54B0">
              <w:rPr>
                <w:rStyle w:val="Hperlink"/>
                <w:noProof/>
                <w:shd w:val="clear" w:color="auto" w:fill="FFFFFF"/>
              </w:rPr>
              <w:t>ÜLDOSA</w:t>
            </w:r>
            <w:r w:rsidR="00E12FD0">
              <w:rPr>
                <w:noProof/>
                <w:webHidden/>
              </w:rPr>
              <w:tab/>
            </w:r>
            <w:r w:rsidR="00E12FD0">
              <w:rPr>
                <w:noProof/>
                <w:webHidden/>
              </w:rPr>
              <w:fldChar w:fldCharType="begin"/>
            </w:r>
            <w:r w:rsidR="00E12FD0">
              <w:rPr>
                <w:noProof/>
                <w:webHidden/>
              </w:rPr>
              <w:instrText xml:space="preserve"> PAGEREF _Toc41900510 \h </w:instrText>
            </w:r>
            <w:r w:rsidR="00E12FD0">
              <w:rPr>
                <w:noProof/>
                <w:webHidden/>
              </w:rPr>
            </w:r>
            <w:r w:rsidR="00E12FD0">
              <w:rPr>
                <w:noProof/>
                <w:webHidden/>
              </w:rPr>
              <w:fldChar w:fldCharType="separate"/>
            </w:r>
            <w:r w:rsidR="00E12FD0">
              <w:rPr>
                <w:noProof/>
                <w:webHidden/>
              </w:rPr>
              <w:t>2</w:t>
            </w:r>
            <w:r w:rsidR="00E12FD0">
              <w:rPr>
                <w:noProof/>
                <w:webHidden/>
              </w:rPr>
              <w:fldChar w:fldCharType="end"/>
            </w:r>
          </w:hyperlink>
        </w:p>
        <w:p w14:paraId="0C33876D" w14:textId="77777777" w:rsidR="00E12FD0" w:rsidRDefault="00A362B1">
          <w:pPr>
            <w:pStyle w:val="SK1"/>
            <w:tabs>
              <w:tab w:val="right" w:leader="dot" w:pos="9396"/>
            </w:tabs>
            <w:rPr>
              <w:rFonts w:eastAsiaTheme="minorEastAsia"/>
              <w:noProof/>
              <w:lang w:val="en-US"/>
            </w:rPr>
          </w:pPr>
          <w:hyperlink w:anchor="_Toc41900511" w:history="1">
            <w:r w:rsidR="00E12FD0" w:rsidRPr="005E54B0">
              <w:rPr>
                <w:rStyle w:val="Hperlink"/>
                <w:noProof/>
              </w:rPr>
              <w:t>ÕPPEKAVARÜHMAD</w:t>
            </w:r>
            <w:r w:rsidR="00E12FD0">
              <w:rPr>
                <w:noProof/>
                <w:webHidden/>
              </w:rPr>
              <w:tab/>
            </w:r>
            <w:r w:rsidR="00E12FD0">
              <w:rPr>
                <w:noProof/>
                <w:webHidden/>
              </w:rPr>
              <w:fldChar w:fldCharType="begin"/>
            </w:r>
            <w:r w:rsidR="00E12FD0">
              <w:rPr>
                <w:noProof/>
                <w:webHidden/>
              </w:rPr>
              <w:instrText xml:space="preserve"> PAGEREF _Toc41900511 \h </w:instrText>
            </w:r>
            <w:r w:rsidR="00E12FD0">
              <w:rPr>
                <w:noProof/>
                <w:webHidden/>
              </w:rPr>
            </w:r>
            <w:r w:rsidR="00E12FD0">
              <w:rPr>
                <w:noProof/>
                <w:webHidden/>
              </w:rPr>
              <w:fldChar w:fldCharType="separate"/>
            </w:r>
            <w:r w:rsidR="00E12FD0">
              <w:rPr>
                <w:noProof/>
                <w:webHidden/>
              </w:rPr>
              <w:t>3</w:t>
            </w:r>
            <w:r w:rsidR="00E12FD0">
              <w:rPr>
                <w:noProof/>
                <w:webHidden/>
              </w:rPr>
              <w:fldChar w:fldCharType="end"/>
            </w:r>
          </w:hyperlink>
        </w:p>
        <w:p w14:paraId="2FDF28AE" w14:textId="77777777" w:rsidR="00E12FD0" w:rsidRDefault="00A362B1">
          <w:pPr>
            <w:pStyle w:val="SK2"/>
            <w:tabs>
              <w:tab w:val="right" w:leader="dot" w:pos="9396"/>
            </w:tabs>
            <w:rPr>
              <w:rFonts w:eastAsiaTheme="minorEastAsia"/>
              <w:noProof/>
              <w:lang w:val="en-US"/>
            </w:rPr>
          </w:pPr>
          <w:hyperlink w:anchor="_Toc41900512" w:history="1">
            <w:r w:rsidR="00E12FD0" w:rsidRPr="005E54B0">
              <w:rPr>
                <w:rStyle w:val="Hperlink"/>
                <w:noProof/>
              </w:rPr>
              <w:t>Ülevaade</w:t>
            </w:r>
            <w:r w:rsidR="00E12FD0">
              <w:rPr>
                <w:noProof/>
                <w:webHidden/>
              </w:rPr>
              <w:tab/>
            </w:r>
            <w:r w:rsidR="00E12FD0">
              <w:rPr>
                <w:noProof/>
                <w:webHidden/>
              </w:rPr>
              <w:fldChar w:fldCharType="begin"/>
            </w:r>
            <w:r w:rsidR="00E12FD0">
              <w:rPr>
                <w:noProof/>
                <w:webHidden/>
              </w:rPr>
              <w:instrText xml:space="preserve"> PAGEREF _Toc41900512 \h </w:instrText>
            </w:r>
            <w:r w:rsidR="00E12FD0">
              <w:rPr>
                <w:noProof/>
                <w:webHidden/>
              </w:rPr>
            </w:r>
            <w:r w:rsidR="00E12FD0">
              <w:rPr>
                <w:noProof/>
                <w:webHidden/>
              </w:rPr>
              <w:fldChar w:fldCharType="separate"/>
            </w:r>
            <w:r w:rsidR="00E12FD0">
              <w:rPr>
                <w:noProof/>
                <w:webHidden/>
              </w:rPr>
              <w:t>3</w:t>
            </w:r>
            <w:r w:rsidR="00E12FD0">
              <w:rPr>
                <w:noProof/>
                <w:webHidden/>
              </w:rPr>
              <w:fldChar w:fldCharType="end"/>
            </w:r>
          </w:hyperlink>
        </w:p>
        <w:p w14:paraId="1F286B03" w14:textId="77777777" w:rsidR="00E12FD0" w:rsidRDefault="00A362B1">
          <w:pPr>
            <w:pStyle w:val="SK2"/>
            <w:tabs>
              <w:tab w:val="right" w:leader="dot" w:pos="9396"/>
            </w:tabs>
            <w:rPr>
              <w:rFonts w:eastAsiaTheme="minorEastAsia"/>
              <w:noProof/>
              <w:lang w:val="en-US"/>
            </w:rPr>
          </w:pPr>
          <w:hyperlink w:anchor="_Toc41900513" w:history="1">
            <w:r w:rsidR="00E12FD0" w:rsidRPr="005E54B0">
              <w:rPr>
                <w:rStyle w:val="Hperlink"/>
                <w:noProof/>
              </w:rPr>
              <w:t>Analüüs hindamisvaldkondade lõikes</w:t>
            </w:r>
            <w:r w:rsidR="00E12FD0">
              <w:rPr>
                <w:noProof/>
                <w:webHidden/>
              </w:rPr>
              <w:tab/>
            </w:r>
            <w:r w:rsidR="00E12FD0">
              <w:rPr>
                <w:noProof/>
                <w:webHidden/>
              </w:rPr>
              <w:fldChar w:fldCharType="begin"/>
            </w:r>
            <w:r w:rsidR="00E12FD0">
              <w:rPr>
                <w:noProof/>
                <w:webHidden/>
              </w:rPr>
              <w:instrText xml:space="preserve"> PAGEREF _Toc41900513 \h </w:instrText>
            </w:r>
            <w:r w:rsidR="00E12FD0">
              <w:rPr>
                <w:noProof/>
                <w:webHidden/>
              </w:rPr>
            </w:r>
            <w:r w:rsidR="00E12FD0">
              <w:rPr>
                <w:noProof/>
                <w:webHidden/>
              </w:rPr>
              <w:fldChar w:fldCharType="separate"/>
            </w:r>
            <w:r w:rsidR="00E12FD0">
              <w:rPr>
                <w:noProof/>
                <w:webHidden/>
              </w:rPr>
              <w:t>3</w:t>
            </w:r>
            <w:r w:rsidR="00E12FD0">
              <w:rPr>
                <w:noProof/>
                <w:webHidden/>
              </w:rPr>
              <w:fldChar w:fldCharType="end"/>
            </w:r>
          </w:hyperlink>
        </w:p>
        <w:p w14:paraId="6C9E16B9" w14:textId="77777777" w:rsidR="00E12FD0" w:rsidRDefault="00A362B1">
          <w:pPr>
            <w:pStyle w:val="SK2"/>
            <w:tabs>
              <w:tab w:val="right" w:leader="dot" w:pos="9396"/>
            </w:tabs>
            <w:rPr>
              <w:rFonts w:eastAsiaTheme="minorEastAsia"/>
              <w:noProof/>
              <w:lang w:val="en-US"/>
            </w:rPr>
          </w:pPr>
          <w:hyperlink w:anchor="_Toc41900514" w:history="1">
            <w:r w:rsidR="00E12FD0" w:rsidRPr="005E54B0">
              <w:rPr>
                <w:rStyle w:val="Hperlink"/>
                <w:noProof/>
              </w:rPr>
              <w:t>Kokkuvõte ... õppekavarühmade peamistest tugevustest ja parendusvaldkondadest</w:t>
            </w:r>
            <w:r w:rsidR="00E12FD0">
              <w:rPr>
                <w:noProof/>
                <w:webHidden/>
              </w:rPr>
              <w:tab/>
            </w:r>
            <w:r w:rsidR="00E12FD0">
              <w:rPr>
                <w:noProof/>
                <w:webHidden/>
              </w:rPr>
              <w:fldChar w:fldCharType="begin"/>
            </w:r>
            <w:r w:rsidR="00E12FD0">
              <w:rPr>
                <w:noProof/>
                <w:webHidden/>
              </w:rPr>
              <w:instrText xml:space="preserve"> PAGEREF _Toc41900514 \h </w:instrText>
            </w:r>
            <w:r w:rsidR="00E12FD0">
              <w:rPr>
                <w:noProof/>
                <w:webHidden/>
              </w:rPr>
            </w:r>
            <w:r w:rsidR="00E12FD0">
              <w:rPr>
                <w:noProof/>
                <w:webHidden/>
              </w:rPr>
              <w:fldChar w:fldCharType="separate"/>
            </w:r>
            <w:r w:rsidR="00E12FD0">
              <w:rPr>
                <w:noProof/>
                <w:webHidden/>
              </w:rPr>
              <w:t>7</w:t>
            </w:r>
            <w:r w:rsidR="00E12FD0">
              <w:rPr>
                <w:noProof/>
                <w:webHidden/>
              </w:rPr>
              <w:fldChar w:fldCharType="end"/>
            </w:r>
          </w:hyperlink>
        </w:p>
        <w:p w14:paraId="07DA9FBC" w14:textId="77777777" w:rsidR="00E12FD0" w:rsidRDefault="00A362B1">
          <w:pPr>
            <w:pStyle w:val="SK2"/>
            <w:tabs>
              <w:tab w:val="right" w:leader="dot" w:pos="9396"/>
            </w:tabs>
            <w:rPr>
              <w:rFonts w:eastAsiaTheme="minorEastAsia"/>
              <w:noProof/>
              <w:lang w:val="en-US"/>
            </w:rPr>
          </w:pPr>
          <w:hyperlink w:anchor="_Toc41900515" w:history="1">
            <w:r w:rsidR="00E12FD0" w:rsidRPr="005E54B0">
              <w:rPr>
                <w:rStyle w:val="Hperlink"/>
                <w:rFonts w:eastAsia="Times New Roman"/>
                <w:noProof/>
              </w:rPr>
              <w:t>ANALÜÜSIOSA STRUKTUURI SKEEM</w:t>
            </w:r>
            <w:r w:rsidR="00E12FD0">
              <w:rPr>
                <w:noProof/>
                <w:webHidden/>
              </w:rPr>
              <w:tab/>
            </w:r>
            <w:r w:rsidR="00E12FD0">
              <w:rPr>
                <w:noProof/>
                <w:webHidden/>
              </w:rPr>
              <w:fldChar w:fldCharType="begin"/>
            </w:r>
            <w:r w:rsidR="00E12FD0">
              <w:rPr>
                <w:noProof/>
                <w:webHidden/>
              </w:rPr>
              <w:instrText xml:space="preserve"> PAGEREF _Toc41900515 \h </w:instrText>
            </w:r>
            <w:r w:rsidR="00E12FD0">
              <w:rPr>
                <w:noProof/>
                <w:webHidden/>
              </w:rPr>
            </w:r>
            <w:r w:rsidR="00E12FD0">
              <w:rPr>
                <w:noProof/>
                <w:webHidden/>
              </w:rPr>
              <w:fldChar w:fldCharType="separate"/>
            </w:r>
            <w:r w:rsidR="00E12FD0">
              <w:rPr>
                <w:noProof/>
                <w:webHidden/>
              </w:rPr>
              <w:t>8</w:t>
            </w:r>
            <w:r w:rsidR="00E12FD0">
              <w:rPr>
                <w:noProof/>
                <w:webHidden/>
              </w:rPr>
              <w:fldChar w:fldCharType="end"/>
            </w:r>
          </w:hyperlink>
        </w:p>
        <w:p w14:paraId="692EB1C2" w14:textId="77777777" w:rsidR="00E12FD0" w:rsidRDefault="00A362B1">
          <w:pPr>
            <w:pStyle w:val="SK2"/>
            <w:tabs>
              <w:tab w:val="right" w:leader="dot" w:pos="9396"/>
            </w:tabs>
            <w:rPr>
              <w:rFonts w:eastAsiaTheme="minorEastAsia"/>
              <w:noProof/>
              <w:lang w:val="en-US"/>
            </w:rPr>
          </w:pPr>
          <w:hyperlink w:anchor="_Toc41900516" w:history="1">
            <w:r w:rsidR="00E12FD0" w:rsidRPr="005E54B0">
              <w:rPr>
                <w:rStyle w:val="Hperlink"/>
                <w:noProof/>
              </w:rPr>
              <w:t>HEA ENESEANALÜÜSI ARUANDE TUNNUSED</w:t>
            </w:r>
            <w:r w:rsidR="00E12FD0">
              <w:rPr>
                <w:noProof/>
                <w:webHidden/>
              </w:rPr>
              <w:tab/>
            </w:r>
            <w:r w:rsidR="00E12FD0">
              <w:rPr>
                <w:noProof/>
                <w:webHidden/>
              </w:rPr>
              <w:fldChar w:fldCharType="begin"/>
            </w:r>
            <w:r w:rsidR="00E12FD0">
              <w:rPr>
                <w:noProof/>
                <w:webHidden/>
              </w:rPr>
              <w:instrText xml:space="preserve"> PAGEREF _Toc41900516 \h </w:instrText>
            </w:r>
            <w:r w:rsidR="00E12FD0">
              <w:rPr>
                <w:noProof/>
                <w:webHidden/>
              </w:rPr>
            </w:r>
            <w:r w:rsidR="00E12FD0">
              <w:rPr>
                <w:noProof/>
                <w:webHidden/>
              </w:rPr>
              <w:fldChar w:fldCharType="separate"/>
            </w:r>
            <w:r w:rsidR="00E12FD0">
              <w:rPr>
                <w:noProof/>
                <w:webHidden/>
              </w:rPr>
              <w:t>9</w:t>
            </w:r>
            <w:r w:rsidR="00E12FD0">
              <w:rPr>
                <w:noProof/>
                <w:webHidden/>
              </w:rPr>
              <w:fldChar w:fldCharType="end"/>
            </w:r>
          </w:hyperlink>
        </w:p>
        <w:p w14:paraId="3F663DBD" w14:textId="77777777" w:rsidR="00E12FD0" w:rsidRDefault="00A362B1">
          <w:pPr>
            <w:pStyle w:val="SK2"/>
            <w:tabs>
              <w:tab w:val="right" w:leader="dot" w:pos="9396"/>
            </w:tabs>
            <w:rPr>
              <w:rFonts w:eastAsiaTheme="minorEastAsia"/>
              <w:noProof/>
              <w:lang w:val="en-US"/>
            </w:rPr>
          </w:pPr>
          <w:hyperlink w:anchor="_Toc41900517" w:history="1">
            <w:r w:rsidR="00E12FD0" w:rsidRPr="005E54B0">
              <w:rPr>
                <w:rStyle w:val="Hperlink"/>
                <w:rFonts w:eastAsia="Times New Roman"/>
                <w:noProof/>
              </w:rPr>
              <w:t>HINDAMISKÜLASTUSE KORRALDAMISE JUHEND KOOLILE</w:t>
            </w:r>
            <w:r w:rsidR="00E12FD0">
              <w:rPr>
                <w:noProof/>
                <w:webHidden/>
              </w:rPr>
              <w:tab/>
            </w:r>
            <w:r w:rsidR="00E12FD0">
              <w:rPr>
                <w:noProof/>
                <w:webHidden/>
              </w:rPr>
              <w:fldChar w:fldCharType="begin"/>
            </w:r>
            <w:r w:rsidR="00E12FD0">
              <w:rPr>
                <w:noProof/>
                <w:webHidden/>
              </w:rPr>
              <w:instrText xml:space="preserve"> PAGEREF _Toc41900517 \h </w:instrText>
            </w:r>
            <w:r w:rsidR="00E12FD0">
              <w:rPr>
                <w:noProof/>
                <w:webHidden/>
              </w:rPr>
            </w:r>
            <w:r w:rsidR="00E12FD0">
              <w:rPr>
                <w:noProof/>
                <w:webHidden/>
              </w:rPr>
              <w:fldChar w:fldCharType="separate"/>
            </w:r>
            <w:r w:rsidR="00E12FD0">
              <w:rPr>
                <w:noProof/>
                <w:webHidden/>
              </w:rPr>
              <w:t>10</w:t>
            </w:r>
            <w:r w:rsidR="00E12FD0">
              <w:rPr>
                <w:noProof/>
                <w:webHidden/>
              </w:rPr>
              <w:fldChar w:fldCharType="end"/>
            </w:r>
          </w:hyperlink>
        </w:p>
        <w:p w14:paraId="1DAD0AEB" w14:textId="77777777" w:rsidR="00F82382" w:rsidRPr="00B27176" w:rsidRDefault="0037253C" w:rsidP="00A07164">
          <w:r w:rsidRPr="00B27176">
            <w:rPr>
              <w:b/>
              <w:bCs/>
              <w:noProof/>
            </w:rPr>
            <w:fldChar w:fldCharType="end"/>
          </w:r>
        </w:p>
      </w:sdtContent>
    </w:sdt>
    <w:p w14:paraId="1CD22406" w14:textId="65E65071" w:rsidR="00C10048" w:rsidRPr="00B27176" w:rsidRDefault="00C10048" w:rsidP="005A019B">
      <w:pPr>
        <w:pStyle w:val="Pealkiri1"/>
        <w:rPr>
          <w:shd w:val="clear" w:color="auto" w:fill="FFFFFF"/>
        </w:rPr>
      </w:pPr>
      <w:bookmarkStart w:id="2" w:name="_Toc528947202"/>
      <w:bookmarkStart w:id="3" w:name="_Toc41900510"/>
      <w:r w:rsidRPr="00B27176">
        <w:rPr>
          <w:shd w:val="clear" w:color="auto" w:fill="FFFFFF"/>
        </w:rPr>
        <w:t>ÜLDOSA</w:t>
      </w:r>
      <w:bookmarkEnd w:id="2"/>
      <w:bookmarkEnd w:id="3"/>
    </w:p>
    <w:p w14:paraId="44BCAC02" w14:textId="77777777" w:rsidR="007F3A60" w:rsidRPr="00320209" w:rsidRDefault="007F3A60" w:rsidP="00AB1B15">
      <w:pPr>
        <w:pStyle w:val="Loendilik"/>
        <w:numPr>
          <w:ilvl w:val="3"/>
          <w:numId w:val="14"/>
        </w:numPr>
        <w:spacing w:before="120" w:after="120" w:line="240" w:lineRule="auto"/>
        <w:ind w:left="706"/>
        <w:jc w:val="both"/>
        <w:rPr>
          <w:rFonts w:cs="Arial"/>
          <w:shd w:val="clear" w:color="auto" w:fill="FFFFFF"/>
        </w:rPr>
      </w:pPr>
      <w:r w:rsidRPr="00320209">
        <w:rPr>
          <w:rFonts w:cs="Arial"/>
          <w:shd w:val="clear" w:color="auto" w:fill="FFFFFF"/>
        </w:rPr>
        <w:t>Kooli lühitutvustus (</w:t>
      </w:r>
      <w:r w:rsidR="00AB1B15" w:rsidRPr="00AB1B15">
        <w:rPr>
          <w:rFonts w:cs="Arial"/>
          <w:shd w:val="clear" w:color="auto" w:fill="FFFFFF"/>
        </w:rPr>
        <w:t>nt õppesuunad, kool kui valdkondlik või piirkondlik kompetentsikeskus, õppijate koguarv</w:t>
      </w:r>
      <w:r w:rsidR="00AB1B15">
        <w:rPr>
          <w:rFonts w:cs="Arial"/>
          <w:shd w:val="clear" w:color="auto" w:fill="FFFFFF"/>
        </w:rPr>
        <w:t xml:space="preserve">, </w:t>
      </w:r>
      <w:r w:rsidRPr="00320209">
        <w:rPr>
          <w:rFonts w:cs="Arial"/>
          <w:shd w:val="clear" w:color="auto" w:fill="FFFFFF"/>
        </w:rPr>
        <w:t xml:space="preserve">eripära, missioon, visioon, väärtused, arengukava </w:t>
      </w:r>
      <w:r w:rsidR="00414451" w:rsidRPr="00320209">
        <w:rPr>
          <w:rFonts w:cs="Arial"/>
          <w:shd w:val="clear" w:color="auto" w:fill="FFFFFF"/>
        </w:rPr>
        <w:t>peamised eesmärgid).</w:t>
      </w:r>
    </w:p>
    <w:p w14:paraId="151F9A8D" w14:textId="77777777" w:rsidR="00CC6469" w:rsidRPr="00B27176" w:rsidRDefault="00CC6469" w:rsidP="00DA2297">
      <w:pPr>
        <w:numPr>
          <w:ilvl w:val="0"/>
          <w:numId w:val="14"/>
        </w:numPr>
        <w:spacing w:before="120" w:after="120" w:line="240" w:lineRule="auto"/>
        <w:contextualSpacing/>
        <w:jc w:val="both"/>
        <w:rPr>
          <w:rFonts w:cs="Arial"/>
          <w:shd w:val="clear" w:color="auto" w:fill="FFFFFF"/>
        </w:rPr>
      </w:pPr>
      <w:r w:rsidRPr="00B27176">
        <w:rPr>
          <w:rFonts w:cs="Arial"/>
          <w:shd w:val="clear" w:color="auto" w:fill="FFFFFF"/>
        </w:rPr>
        <w:t>Ülevaade kooli sisehindamissüsteemist,</w:t>
      </w:r>
      <w:r w:rsidR="00F95E33" w:rsidRPr="00B27176">
        <w:rPr>
          <w:rFonts w:cs="Arial"/>
          <w:shd w:val="clear" w:color="auto" w:fill="FFFFFF"/>
        </w:rPr>
        <w:t xml:space="preserve"> </w:t>
      </w:r>
      <w:r w:rsidRPr="00B27176">
        <w:rPr>
          <w:rFonts w:cs="Arial"/>
          <w:shd w:val="clear" w:color="auto" w:fill="FFFFFF"/>
        </w:rPr>
        <w:t>eneseanalüüsi koostamise protsessi lühikirjeldus (periood, kes olid kaasat</w:t>
      </w:r>
      <w:r w:rsidR="00414451" w:rsidRPr="00B27176">
        <w:rPr>
          <w:rFonts w:cs="Arial"/>
          <w:shd w:val="clear" w:color="auto" w:fill="FFFFFF"/>
        </w:rPr>
        <w:t>ud, tööjaotus, kooskõlastamine).</w:t>
      </w:r>
    </w:p>
    <w:p w14:paraId="4E70FB6C" w14:textId="77777777" w:rsidR="00F82382" w:rsidRPr="00B27176" w:rsidRDefault="00F82382">
      <w:pPr>
        <w:rPr>
          <w:rFonts w:asciiTheme="majorHAnsi" w:eastAsiaTheme="majorEastAsia" w:hAnsiTheme="majorHAnsi" w:cstheme="majorBidi"/>
          <w:b/>
          <w:bCs/>
          <w:color w:val="365F91" w:themeColor="accent1" w:themeShade="BF"/>
          <w:sz w:val="28"/>
          <w:szCs w:val="28"/>
        </w:rPr>
      </w:pPr>
      <w:r w:rsidRPr="00B27176">
        <w:br w:type="page"/>
      </w:r>
    </w:p>
    <w:p w14:paraId="5F6A2AE2" w14:textId="5FDDF9AF" w:rsidR="00C27616" w:rsidRPr="00B27176" w:rsidRDefault="006F6C1E" w:rsidP="005A019B">
      <w:pPr>
        <w:pStyle w:val="Pealkiri1"/>
      </w:pPr>
      <w:bookmarkStart w:id="4" w:name="_Toc528947203"/>
      <w:bookmarkStart w:id="5" w:name="_Toc41900511"/>
      <w:r w:rsidRPr="00B27176">
        <w:lastRenderedPageBreak/>
        <w:t>ÕPPEKAVARÜHM</w:t>
      </w:r>
      <w:bookmarkEnd w:id="4"/>
      <w:r w:rsidR="00D72991" w:rsidRPr="00B27176">
        <w:t>AD</w:t>
      </w:r>
      <w:bookmarkEnd w:id="5"/>
      <w:r w:rsidR="00C27616" w:rsidRPr="00B27176">
        <w:t xml:space="preserve"> </w:t>
      </w:r>
    </w:p>
    <w:p w14:paraId="06FC1957" w14:textId="77777777" w:rsidR="00DD2CB5" w:rsidRPr="00B27176" w:rsidRDefault="00DD2CB5" w:rsidP="00B27176">
      <w:pPr>
        <w:pStyle w:val="Loendilik"/>
        <w:pBdr>
          <w:top w:val="single" w:sz="4" w:space="1" w:color="auto"/>
          <w:left w:val="single" w:sz="4" w:space="4" w:color="auto"/>
          <w:bottom w:val="single" w:sz="4" w:space="1" w:color="auto"/>
          <w:right w:val="single" w:sz="4" w:space="4" w:color="auto"/>
        </w:pBdr>
        <w:spacing w:before="120" w:after="120" w:line="240" w:lineRule="auto"/>
        <w:ind w:left="0"/>
        <w:jc w:val="both"/>
        <w:rPr>
          <w:szCs w:val="24"/>
        </w:rPr>
      </w:pPr>
      <w:r w:rsidRPr="00B27176">
        <w:rPr>
          <w:szCs w:val="24"/>
        </w:rPr>
        <w:t>Pealkir</w:t>
      </w:r>
      <w:r w:rsidR="00922EC0" w:rsidRPr="00B27176">
        <w:rPr>
          <w:szCs w:val="24"/>
        </w:rPr>
        <w:t xml:space="preserve">jaks on </w:t>
      </w:r>
      <w:r w:rsidR="00D72991" w:rsidRPr="00B27176">
        <w:rPr>
          <w:szCs w:val="24"/>
        </w:rPr>
        <w:t xml:space="preserve">nende </w:t>
      </w:r>
      <w:r w:rsidR="00EB3995" w:rsidRPr="00B27176">
        <w:rPr>
          <w:szCs w:val="24"/>
        </w:rPr>
        <w:t>õppekavarühma</w:t>
      </w:r>
      <w:r w:rsidR="00D72991" w:rsidRPr="00B27176">
        <w:rPr>
          <w:szCs w:val="24"/>
        </w:rPr>
        <w:t>de</w:t>
      </w:r>
      <w:r w:rsidR="00EB3995" w:rsidRPr="00B27176">
        <w:rPr>
          <w:szCs w:val="24"/>
        </w:rPr>
        <w:t xml:space="preserve"> nimetus</w:t>
      </w:r>
      <w:r w:rsidR="00D72991" w:rsidRPr="00B27176">
        <w:rPr>
          <w:szCs w:val="24"/>
        </w:rPr>
        <w:t>ed</w:t>
      </w:r>
      <w:r w:rsidR="00EB3995" w:rsidRPr="00B27176">
        <w:rPr>
          <w:szCs w:val="24"/>
        </w:rPr>
        <w:t xml:space="preserve"> </w:t>
      </w:r>
      <w:r w:rsidR="00EB3995" w:rsidRPr="00B27176">
        <w:rPr>
          <w:sz w:val="24"/>
          <w:szCs w:val="24"/>
        </w:rPr>
        <w:t xml:space="preserve">(vt </w:t>
      </w:r>
      <w:r w:rsidR="008F22A1" w:rsidRPr="00B27176">
        <w:rPr>
          <w:sz w:val="24"/>
          <w:szCs w:val="24"/>
        </w:rPr>
        <w:t>„</w:t>
      </w:r>
      <w:hyperlink r:id="rId12" w:history="1">
        <w:r w:rsidR="00BC6D9A" w:rsidRPr="00B27176">
          <w:rPr>
            <w:rStyle w:val="Hperlink"/>
            <w:color w:val="auto"/>
            <w:sz w:val="22"/>
            <w:szCs w:val="22"/>
            <w:bdr w:val="none" w:sz="0" w:space="0" w:color="auto"/>
          </w:rPr>
          <w:t>Kutseharidusstandard</w:t>
        </w:r>
        <w:r w:rsidR="008F22A1" w:rsidRPr="00B27176">
          <w:rPr>
            <w:rStyle w:val="Hperlink"/>
            <w:color w:val="auto"/>
            <w:sz w:val="22"/>
            <w:szCs w:val="22"/>
            <w:bdr w:val="none" w:sz="0" w:space="0" w:color="auto"/>
          </w:rPr>
          <w:t>“</w:t>
        </w:r>
        <w:r w:rsidR="00EB3995" w:rsidRPr="00B27176">
          <w:rPr>
            <w:rStyle w:val="Hperlink"/>
            <w:color w:val="auto"/>
            <w:sz w:val="22"/>
            <w:szCs w:val="22"/>
            <w:bdr w:val="none" w:sz="0" w:space="0" w:color="auto"/>
          </w:rPr>
          <w:t xml:space="preserve"> Lisa 2</w:t>
        </w:r>
      </w:hyperlink>
      <w:r w:rsidR="00EB3995" w:rsidRPr="00B27176">
        <w:rPr>
          <w:rStyle w:val="Hperlink"/>
          <w:color w:val="auto"/>
          <w:sz w:val="22"/>
          <w:szCs w:val="22"/>
          <w:bdr w:val="none" w:sz="0" w:space="0" w:color="auto"/>
        </w:rPr>
        <w:t>)</w:t>
      </w:r>
      <w:r w:rsidR="00EB3995" w:rsidRPr="00B27176">
        <w:rPr>
          <w:szCs w:val="24"/>
        </w:rPr>
        <w:t xml:space="preserve">, mida järgnevalt analüüsite. </w:t>
      </w:r>
    </w:p>
    <w:p w14:paraId="1064CE0A" w14:textId="77777777" w:rsidR="00841CC8" w:rsidRPr="00B27176" w:rsidRDefault="00F06E6C" w:rsidP="00B27176">
      <w:pPr>
        <w:pStyle w:val="Loendilik"/>
        <w:pBdr>
          <w:top w:val="single" w:sz="4" w:space="1" w:color="auto"/>
          <w:left w:val="single" w:sz="4" w:space="4" w:color="auto"/>
          <w:bottom w:val="single" w:sz="4" w:space="1" w:color="auto"/>
          <w:right w:val="single" w:sz="4" w:space="4" w:color="auto"/>
        </w:pBdr>
        <w:spacing w:before="120" w:after="120" w:line="240" w:lineRule="auto"/>
        <w:ind w:left="0"/>
        <w:jc w:val="both"/>
        <w:rPr>
          <w:b/>
          <w:szCs w:val="24"/>
        </w:rPr>
      </w:pPr>
      <w:r w:rsidRPr="00B27176">
        <w:rPr>
          <w:szCs w:val="24"/>
        </w:rPr>
        <w:t xml:space="preserve">Selles osas võib analüüsida </w:t>
      </w:r>
      <w:r w:rsidR="00183402" w:rsidRPr="00B27176">
        <w:rPr>
          <w:szCs w:val="24"/>
        </w:rPr>
        <w:t>õppekavarühma</w:t>
      </w:r>
      <w:r w:rsidR="00D72991" w:rsidRPr="00B27176">
        <w:rPr>
          <w:szCs w:val="24"/>
        </w:rPr>
        <w:t>de</w:t>
      </w:r>
      <w:r w:rsidR="00183402" w:rsidRPr="00B27176">
        <w:rPr>
          <w:szCs w:val="24"/>
        </w:rPr>
        <w:t xml:space="preserve"> </w:t>
      </w:r>
      <w:r w:rsidRPr="00B27176">
        <w:rPr>
          <w:szCs w:val="24"/>
        </w:rPr>
        <w:t>õppekavu koos või eraldi, vas</w:t>
      </w:r>
      <w:r w:rsidR="007E0AA6" w:rsidRPr="00B27176">
        <w:rPr>
          <w:szCs w:val="24"/>
        </w:rPr>
        <w:t xml:space="preserve">tavalt </w:t>
      </w:r>
      <w:r w:rsidRPr="00B27176">
        <w:rPr>
          <w:szCs w:val="24"/>
        </w:rPr>
        <w:t xml:space="preserve">õppekavade loogikale ja kooli vajadustele. </w:t>
      </w:r>
      <w:r w:rsidR="00D72991" w:rsidRPr="00B27176">
        <w:rPr>
          <w:szCs w:val="24"/>
        </w:rPr>
        <w:t>Õppekavarühmade õ</w:t>
      </w:r>
      <w:r w:rsidR="005F6A9E" w:rsidRPr="00B27176">
        <w:rPr>
          <w:szCs w:val="24"/>
        </w:rPr>
        <w:t xml:space="preserve">ppekavu, </w:t>
      </w:r>
      <w:r w:rsidR="00FC3DDB" w:rsidRPr="00B27176">
        <w:rPr>
          <w:szCs w:val="24"/>
        </w:rPr>
        <w:t>mille ühi</w:t>
      </w:r>
      <w:r w:rsidR="007E0AA6" w:rsidRPr="00B27176">
        <w:rPr>
          <w:szCs w:val="24"/>
        </w:rPr>
        <w:t xml:space="preserve">sosa on suur, </w:t>
      </w:r>
      <w:r w:rsidR="00D72991" w:rsidRPr="00B27176">
        <w:rPr>
          <w:szCs w:val="24"/>
        </w:rPr>
        <w:t xml:space="preserve">analüüsitakse hindamisvaldkonna all </w:t>
      </w:r>
      <w:r w:rsidR="007E0AA6" w:rsidRPr="00B27176">
        <w:rPr>
          <w:szCs w:val="24"/>
        </w:rPr>
        <w:t>koos;</w:t>
      </w:r>
      <w:r w:rsidR="00FC3DDB" w:rsidRPr="00B27176">
        <w:rPr>
          <w:szCs w:val="24"/>
        </w:rPr>
        <w:t xml:space="preserve"> õppekav</w:t>
      </w:r>
      <w:r w:rsidR="00D72991" w:rsidRPr="00B27176">
        <w:rPr>
          <w:szCs w:val="24"/>
        </w:rPr>
        <w:t>ade erisused</w:t>
      </w:r>
      <w:r w:rsidR="005F6A9E" w:rsidRPr="00B27176">
        <w:rPr>
          <w:szCs w:val="24"/>
        </w:rPr>
        <w:t xml:space="preserve"> (nt </w:t>
      </w:r>
      <w:r w:rsidR="00D72991" w:rsidRPr="00B27176">
        <w:rPr>
          <w:szCs w:val="24"/>
        </w:rPr>
        <w:t xml:space="preserve">õppevormide, </w:t>
      </w:r>
      <w:r w:rsidR="00D93C33" w:rsidRPr="00B27176">
        <w:rPr>
          <w:szCs w:val="24"/>
        </w:rPr>
        <w:t xml:space="preserve">tulemuste või </w:t>
      </w:r>
      <w:r w:rsidR="004941A5">
        <w:rPr>
          <w:szCs w:val="24"/>
        </w:rPr>
        <w:t>probleemide poolest)</w:t>
      </w:r>
      <w:r w:rsidR="005F6A9E" w:rsidRPr="00B27176">
        <w:rPr>
          <w:szCs w:val="24"/>
        </w:rPr>
        <w:t xml:space="preserve"> </w:t>
      </w:r>
      <w:r w:rsidR="00D72991" w:rsidRPr="00B27176">
        <w:rPr>
          <w:szCs w:val="24"/>
        </w:rPr>
        <w:t xml:space="preserve">tuuakse </w:t>
      </w:r>
      <w:r w:rsidR="005F6A9E" w:rsidRPr="00B27176">
        <w:rPr>
          <w:szCs w:val="24"/>
        </w:rPr>
        <w:t>eraldi</w:t>
      </w:r>
      <w:r w:rsidR="00D72991" w:rsidRPr="00B27176">
        <w:rPr>
          <w:szCs w:val="24"/>
        </w:rPr>
        <w:t xml:space="preserve"> välja</w:t>
      </w:r>
      <w:r w:rsidR="005F6A9E" w:rsidRPr="00B27176">
        <w:rPr>
          <w:szCs w:val="24"/>
        </w:rPr>
        <w:t xml:space="preserve">. </w:t>
      </w:r>
      <w:r w:rsidRPr="00B27176">
        <w:rPr>
          <w:b/>
          <w:szCs w:val="24"/>
        </w:rPr>
        <w:t xml:space="preserve">Eesmärgiks </w:t>
      </w:r>
      <w:r w:rsidR="009E7455" w:rsidRPr="00B27176">
        <w:rPr>
          <w:b/>
          <w:szCs w:val="24"/>
        </w:rPr>
        <w:t>on koondada sarnan</w:t>
      </w:r>
      <w:r w:rsidRPr="00B27176">
        <w:rPr>
          <w:b/>
          <w:szCs w:val="24"/>
        </w:rPr>
        <w:t xml:space="preserve">e sisu, </w:t>
      </w:r>
      <w:r w:rsidR="009E7455" w:rsidRPr="00B27176">
        <w:rPr>
          <w:b/>
          <w:szCs w:val="24"/>
        </w:rPr>
        <w:t xml:space="preserve">et vältida kordusi, samas erisused välja tuues. </w:t>
      </w:r>
    </w:p>
    <w:p w14:paraId="0641084A" w14:textId="77777777" w:rsidR="00B27176" w:rsidRPr="00D976F5" w:rsidRDefault="00B27176" w:rsidP="00B27176">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i/>
          <w:color w:val="7F7F7F" w:themeColor="text1" w:themeTint="80"/>
        </w:rPr>
      </w:pPr>
      <w:r w:rsidRPr="00D976F5">
        <w:rPr>
          <w:rFonts w:ascii="Calibri Light" w:hAnsi="Calibri Light" w:cs="Calibri Light"/>
          <w:i/>
          <w:color w:val="7F7F7F" w:themeColor="text1" w:themeTint="80"/>
        </w:rPr>
        <w:t>See juhis aruande valmides kustutatakse.</w:t>
      </w:r>
    </w:p>
    <w:p w14:paraId="07E7AA45" w14:textId="77777777" w:rsidR="00922EC0" w:rsidRPr="004E6A6E" w:rsidRDefault="00922EC0" w:rsidP="004E6A6E">
      <w:pPr>
        <w:pStyle w:val="Pealkiri2"/>
        <w:rPr>
          <w:color w:val="1F497D" w:themeColor="text2"/>
        </w:rPr>
      </w:pPr>
      <w:bookmarkStart w:id="6" w:name="_Toc528947205"/>
      <w:bookmarkStart w:id="7" w:name="_Toc41900512"/>
      <w:r w:rsidRPr="004E6A6E">
        <w:rPr>
          <w:color w:val="1F497D" w:themeColor="text2"/>
        </w:rPr>
        <w:t>Ülevaade</w:t>
      </w:r>
      <w:bookmarkEnd w:id="6"/>
      <w:bookmarkEnd w:id="7"/>
      <w:r w:rsidR="00837B91" w:rsidRPr="004E6A6E">
        <w:rPr>
          <w:color w:val="1F497D" w:themeColor="text2"/>
        </w:rPr>
        <w:t xml:space="preserve"> </w:t>
      </w:r>
    </w:p>
    <w:p w14:paraId="5D7BD30F" w14:textId="77777777" w:rsidR="003D39FF" w:rsidRPr="00B27176" w:rsidRDefault="003D39FF" w:rsidP="003D39FF">
      <w:pPr>
        <w:pStyle w:val="Loendilik"/>
        <w:numPr>
          <w:ilvl w:val="0"/>
          <w:numId w:val="21"/>
        </w:numPr>
        <w:spacing w:before="120" w:after="120" w:line="240" w:lineRule="auto"/>
        <w:jc w:val="both"/>
      </w:pPr>
      <w:r w:rsidRPr="00B27176">
        <w:t>Hinnatavad õppekavarühmad, mis kooli struktuuriüksustesse need kuuluvad ning mis õppekohtades toimub õpe, struktuuriüksuste juhtide kontaktandmed.</w:t>
      </w:r>
    </w:p>
    <w:p w14:paraId="725CD6EA" w14:textId="77777777" w:rsidR="003D39FF" w:rsidRPr="00B27176" w:rsidRDefault="003D39FF" w:rsidP="00E407FD">
      <w:pPr>
        <w:numPr>
          <w:ilvl w:val="0"/>
          <w:numId w:val="14"/>
        </w:numPr>
        <w:spacing w:before="120" w:after="120" w:line="240" w:lineRule="auto"/>
        <w:contextualSpacing/>
        <w:jc w:val="both"/>
      </w:pPr>
      <w:r w:rsidRPr="00B27176">
        <w:t>Ülevaade analüüsitavatest (rakendatud) tasemeõppe õppekavadest (kvalifikatsioonitase, õppekava kood EHISes, maht (EKAP), rakendamise aasta, õppevormid, link õppekavale ja moodulite rakenduskavadele, õppekava juht).</w:t>
      </w:r>
    </w:p>
    <w:p w14:paraId="6EADC17F" w14:textId="77777777" w:rsidR="003D39FF" w:rsidRPr="00B27176" w:rsidRDefault="003D39FF" w:rsidP="003D39FF">
      <w:pPr>
        <w:pStyle w:val="Loendilik"/>
        <w:numPr>
          <w:ilvl w:val="0"/>
          <w:numId w:val="21"/>
        </w:numPr>
        <w:spacing w:before="120" w:after="120" w:line="240" w:lineRule="auto"/>
        <w:jc w:val="both"/>
      </w:pPr>
      <w:bookmarkStart w:id="8" w:name="_Hlk64379955"/>
      <w:r w:rsidRPr="00B27176">
        <w:t>Ülevaade hinnatavatel õppekavadel õppijate</w:t>
      </w:r>
      <w:r w:rsidR="000E22A6">
        <w:t xml:space="preserve"> arvudest </w:t>
      </w:r>
      <w:r w:rsidR="000E22A6" w:rsidRPr="000E22A6">
        <w:t>(sh alustanud, lõpetanud ja nende osakaal)</w:t>
      </w:r>
      <w:r w:rsidRPr="00B27176">
        <w:t xml:space="preserve">. Esitage andmed vähemalt viimase kolme õppeaasta kohta või alates õppekava rakendamisest. </w:t>
      </w:r>
    </w:p>
    <w:bookmarkEnd w:id="8"/>
    <w:p w14:paraId="1AE513F5" w14:textId="77777777" w:rsidR="003D39FF" w:rsidRPr="00B27176" w:rsidRDefault="003D39FF" w:rsidP="00E407FD">
      <w:pPr>
        <w:numPr>
          <w:ilvl w:val="0"/>
          <w:numId w:val="14"/>
        </w:numPr>
        <w:spacing w:before="120" w:after="120" w:line="240" w:lineRule="auto"/>
        <w:contextualSpacing/>
        <w:jc w:val="both"/>
      </w:pPr>
      <w:r w:rsidRPr="00B27176">
        <w:t>Ülevaade hindamisperioodil sisseviidud olulisematest muudatustest, sh eelmiste sise- ja välishindamiste tulemuste põhjal.</w:t>
      </w:r>
    </w:p>
    <w:p w14:paraId="613B6A5B" w14:textId="77777777" w:rsidR="003D39FF" w:rsidRPr="00B27176" w:rsidRDefault="003D39FF" w:rsidP="003D39FF">
      <w:pPr>
        <w:pStyle w:val="Loendilik"/>
        <w:numPr>
          <w:ilvl w:val="0"/>
          <w:numId w:val="21"/>
        </w:numPr>
        <w:spacing w:before="120" w:after="120" w:line="240" w:lineRule="auto"/>
        <w:jc w:val="both"/>
      </w:pPr>
      <w:r w:rsidRPr="00B27176">
        <w:t>Ülevaade õppekavadega seotud täiendusõppe kursustest (andmed vähemalt viimase kolme õppeaasta kohta): läbiviimise aasta, sihtrühm, maht, alustanute ja lõpetanute arvud.</w:t>
      </w:r>
    </w:p>
    <w:p w14:paraId="3F6C026B" w14:textId="77777777" w:rsidR="00861A5A" w:rsidRDefault="003D39FF" w:rsidP="00941CB3">
      <w:pPr>
        <w:numPr>
          <w:ilvl w:val="0"/>
          <w:numId w:val="14"/>
        </w:numPr>
        <w:spacing w:before="120" w:after="120" w:line="240" w:lineRule="auto"/>
        <w:contextualSpacing/>
        <w:jc w:val="both"/>
      </w:pPr>
      <w:r w:rsidRPr="00B27176">
        <w:t>Muu õppekavarühmadega/õppekavadega seotud oluline informatsioon (õppijate, õppevormide ja -korralduse ühisosa, eripära, roll/positsioon koolis). Kui informatsioon on õppekavade tasandil, tooge välja, mis õppekavarühma need kuuluvad.</w:t>
      </w:r>
    </w:p>
    <w:p w14:paraId="757D87A0" w14:textId="77777777" w:rsidR="002225A5" w:rsidRPr="00B27176" w:rsidRDefault="002225A5" w:rsidP="002225A5">
      <w:pPr>
        <w:spacing w:before="120" w:after="120" w:line="240" w:lineRule="auto"/>
        <w:ind w:left="720"/>
        <w:contextualSpacing/>
        <w:jc w:val="both"/>
      </w:pPr>
    </w:p>
    <w:p w14:paraId="2DA5A926" w14:textId="77777777" w:rsidR="00922EC0" w:rsidRPr="00F4561F" w:rsidRDefault="00922EC0" w:rsidP="00F4561F">
      <w:pPr>
        <w:pStyle w:val="Pealkiri2"/>
        <w:rPr>
          <w:color w:val="1F497D" w:themeColor="text2"/>
        </w:rPr>
      </w:pPr>
      <w:bookmarkStart w:id="9" w:name="_Toc528947206"/>
      <w:bookmarkStart w:id="10" w:name="_Toc41900513"/>
      <w:r w:rsidRPr="00F4561F">
        <w:rPr>
          <w:color w:val="1F497D" w:themeColor="text2"/>
        </w:rPr>
        <w:t>Analüüs hindamisvaldkondade lõikes</w:t>
      </w:r>
      <w:bookmarkEnd w:id="9"/>
      <w:bookmarkEnd w:id="10"/>
    </w:p>
    <w:p w14:paraId="4756EE52" w14:textId="77777777" w:rsidR="00922EC0" w:rsidRPr="00B27176" w:rsidRDefault="00922EC0" w:rsidP="00922EC0">
      <w:pPr>
        <w:pStyle w:val="Loendilik"/>
        <w:spacing w:before="120" w:after="120" w:line="240" w:lineRule="auto"/>
        <w:ind w:left="0"/>
        <w:jc w:val="both"/>
        <w:rPr>
          <w:b/>
        </w:rPr>
      </w:pPr>
      <w:r w:rsidRPr="00B27176">
        <w:rPr>
          <w:b/>
        </w:rPr>
        <w:t>Hindamisvaldkonnad on:</w:t>
      </w:r>
    </w:p>
    <w:p w14:paraId="6D019F9F" w14:textId="77777777" w:rsidR="00922EC0" w:rsidRPr="00B27176" w:rsidRDefault="00922EC0" w:rsidP="00922EC0">
      <w:pPr>
        <w:pStyle w:val="Loendilik"/>
        <w:numPr>
          <w:ilvl w:val="0"/>
          <w:numId w:val="22"/>
        </w:numPr>
        <w:spacing w:before="120" w:after="120" w:line="240" w:lineRule="auto"/>
        <w:jc w:val="both"/>
        <w:rPr>
          <w:b/>
        </w:rPr>
      </w:pPr>
      <w:r w:rsidRPr="00B27176">
        <w:rPr>
          <w:b/>
        </w:rPr>
        <w:t>õppekavad ja õppekavaarendus,</w:t>
      </w:r>
    </w:p>
    <w:p w14:paraId="72557CD0" w14:textId="77777777" w:rsidR="00922EC0" w:rsidRPr="00B27176" w:rsidRDefault="00922EC0" w:rsidP="00922EC0">
      <w:pPr>
        <w:pStyle w:val="Loendilik"/>
        <w:numPr>
          <w:ilvl w:val="0"/>
          <w:numId w:val="22"/>
        </w:numPr>
        <w:spacing w:before="120" w:after="120" w:line="240" w:lineRule="auto"/>
        <w:jc w:val="both"/>
        <w:rPr>
          <w:b/>
        </w:rPr>
      </w:pPr>
      <w:r w:rsidRPr="00B27176">
        <w:rPr>
          <w:b/>
        </w:rPr>
        <w:t>õppimine ja õpetamine,</w:t>
      </w:r>
    </w:p>
    <w:p w14:paraId="54A220B0" w14:textId="77777777" w:rsidR="00922EC0" w:rsidRPr="00B27176" w:rsidRDefault="00922EC0" w:rsidP="00922EC0">
      <w:pPr>
        <w:pStyle w:val="Loendilik"/>
        <w:numPr>
          <w:ilvl w:val="0"/>
          <w:numId w:val="22"/>
        </w:numPr>
        <w:spacing w:before="120" w:after="120" w:line="240" w:lineRule="auto"/>
        <w:jc w:val="both"/>
      </w:pPr>
      <w:r w:rsidRPr="00B27176">
        <w:rPr>
          <w:b/>
        </w:rPr>
        <w:t>õpetajad</w:t>
      </w:r>
      <w:r w:rsidRPr="00B27176">
        <w:t xml:space="preserve">. </w:t>
      </w:r>
    </w:p>
    <w:p w14:paraId="6ACCD3C8" w14:textId="77777777" w:rsidR="00F90513" w:rsidRDefault="00737E5F" w:rsidP="00B27176">
      <w:pPr>
        <w:pStyle w:val="Kommentaaritekst"/>
        <w:pBdr>
          <w:top w:val="single" w:sz="4" w:space="1" w:color="auto"/>
          <w:left w:val="single" w:sz="4" w:space="4" w:color="auto"/>
          <w:bottom w:val="single" w:sz="4" w:space="1" w:color="auto"/>
          <w:right w:val="single" w:sz="4" w:space="4" w:color="auto"/>
        </w:pBdr>
        <w:jc w:val="both"/>
        <w:rPr>
          <w:sz w:val="22"/>
          <w:szCs w:val="22"/>
        </w:rPr>
      </w:pPr>
      <w:r w:rsidRPr="004941A5">
        <w:rPr>
          <w:sz w:val="22"/>
          <w:szCs w:val="22"/>
        </w:rPr>
        <w:t>Eneseanalüüsis tuleb lähtuda hindamisvaldkondadest ja nende hindamise kriteeriumidest.</w:t>
      </w:r>
      <w:r w:rsidRPr="00B27176">
        <w:t xml:space="preserve"> </w:t>
      </w:r>
      <w:r w:rsidR="00922EC0" w:rsidRPr="00B27176">
        <w:rPr>
          <w:sz w:val="22"/>
          <w:szCs w:val="22"/>
        </w:rPr>
        <w:t>Iga hindamisvaldkonna all on hindamiskriteeriumid</w:t>
      </w:r>
      <w:r w:rsidR="00122496" w:rsidRPr="00B27176">
        <w:rPr>
          <w:sz w:val="22"/>
          <w:szCs w:val="22"/>
        </w:rPr>
        <w:t xml:space="preserve">, </w:t>
      </w:r>
      <w:r w:rsidR="00752BF9" w:rsidRPr="00B27176">
        <w:rPr>
          <w:sz w:val="22"/>
          <w:szCs w:val="22"/>
        </w:rPr>
        <w:t>mille täitmist vastavalt oma eesmärkidele kool eneseanalüüsis</w:t>
      </w:r>
      <w:r w:rsidR="00752BF9" w:rsidRPr="00B27176">
        <w:t xml:space="preserve"> </w:t>
      </w:r>
      <w:r w:rsidR="00752BF9" w:rsidRPr="00B27176">
        <w:rPr>
          <w:sz w:val="22"/>
          <w:szCs w:val="22"/>
        </w:rPr>
        <w:t xml:space="preserve">hindab. </w:t>
      </w:r>
    </w:p>
    <w:p w14:paraId="4EE5834F" w14:textId="5294D1AD" w:rsidR="00922EC0" w:rsidRDefault="00C0761A" w:rsidP="00B27176">
      <w:pPr>
        <w:pStyle w:val="Kommentaaritekst"/>
        <w:pBdr>
          <w:top w:val="single" w:sz="4" w:space="1" w:color="auto"/>
          <w:left w:val="single" w:sz="4" w:space="4" w:color="auto"/>
          <w:bottom w:val="single" w:sz="4" w:space="1" w:color="auto"/>
          <w:right w:val="single" w:sz="4" w:space="4" w:color="auto"/>
        </w:pBdr>
        <w:jc w:val="both"/>
        <w:rPr>
          <w:sz w:val="22"/>
          <w:szCs w:val="22"/>
        </w:rPr>
      </w:pPr>
      <w:r w:rsidRPr="004941A5">
        <w:rPr>
          <w:b/>
          <w:sz w:val="22"/>
          <w:szCs w:val="22"/>
        </w:rPr>
        <w:t>K</w:t>
      </w:r>
      <w:r w:rsidR="00922EC0" w:rsidRPr="004941A5">
        <w:rPr>
          <w:b/>
          <w:sz w:val="22"/>
          <w:szCs w:val="22"/>
        </w:rPr>
        <w:t>üsimused</w:t>
      </w:r>
      <w:r w:rsidRPr="00B27176">
        <w:rPr>
          <w:sz w:val="22"/>
          <w:szCs w:val="22"/>
        </w:rPr>
        <w:t xml:space="preserve"> kriteeriumide all </w:t>
      </w:r>
      <w:r w:rsidR="00922EC0" w:rsidRPr="00B27176">
        <w:rPr>
          <w:sz w:val="22"/>
          <w:szCs w:val="22"/>
        </w:rPr>
        <w:t xml:space="preserve">on abiks </w:t>
      </w:r>
      <w:r w:rsidR="002E7A69" w:rsidRPr="00B27176">
        <w:rPr>
          <w:sz w:val="22"/>
          <w:szCs w:val="22"/>
        </w:rPr>
        <w:t xml:space="preserve">eneseanalüüsimisel ja </w:t>
      </w:r>
      <w:r w:rsidR="00922EC0" w:rsidRPr="00B27176">
        <w:rPr>
          <w:sz w:val="22"/>
          <w:szCs w:val="22"/>
        </w:rPr>
        <w:t xml:space="preserve">aruande koostamisel. Kõik küsimused ei pruugi sobida igasse konteksti, samuti ei pruugi küsimused katta kogu infot, mida kool soovib anda. </w:t>
      </w:r>
      <w:r w:rsidR="00165DE7" w:rsidRPr="00165DE7">
        <w:rPr>
          <w:sz w:val="22"/>
          <w:szCs w:val="22"/>
        </w:rPr>
        <w:t xml:space="preserve">Hindamisvaldkonnad ja kriteeriumid on omavahel läbipõimunud, seepärast võib üks teema üles kerkida mitme valdkonna või kriteeriumi all. Ühest teemast tuleb kirjutada ühes, selleks kõige paremini sobivas kohas. </w:t>
      </w:r>
      <w:r w:rsidR="00165DE7" w:rsidRPr="00165DE7">
        <w:rPr>
          <w:b/>
          <w:sz w:val="22"/>
          <w:szCs w:val="22"/>
        </w:rPr>
        <w:t>Vältida tuleb ülemääraseid kordusi, viidates vajadusel seostele</w:t>
      </w:r>
      <w:r w:rsidR="00165DE7" w:rsidRPr="00165DE7">
        <w:rPr>
          <w:sz w:val="22"/>
          <w:szCs w:val="22"/>
        </w:rPr>
        <w:t xml:space="preserve">. </w:t>
      </w:r>
    </w:p>
    <w:p w14:paraId="55EB5E04" w14:textId="23157093" w:rsidR="00B27176" w:rsidRPr="002A68A4" w:rsidRDefault="00097A35" w:rsidP="00B27176">
      <w:pPr>
        <w:pBdr>
          <w:top w:val="single" w:sz="4" w:space="1" w:color="auto"/>
          <w:left w:val="single" w:sz="4" w:space="4" w:color="auto"/>
          <w:bottom w:val="single" w:sz="4" w:space="1" w:color="auto"/>
          <w:right w:val="single" w:sz="4" w:space="4" w:color="auto"/>
        </w:pBdr>
        <w:jc w:val="both"/>
        <w:rPr>
          <w:rFonts w:ascii="Calibri Light" w:eastAsia="Calibri" w:hAnsi="Calibri Light" w:cs="Calibri Light"/>
          <w:i/>
          <w:color w:val="7F7F7F" w:themeColor="text1" w:themeTint="80"/>
        </w:rPr>
      </w:pPr>
      <w:r w:rsidRPr="002A68A4">
        <w:rPr>
          <w:rFonts w:ascii="Calibri Light" w:hAnsi="Calibri Light" w:cs="Calibri Light"/>
          <w:i/>
          <w:color w:val="7F7F7F" w:themeColor="text1" w:themeTint="80"/>
        </w:rPr>
        <w:lastRenderedPageBreak/>
        <w:t xml:space="preserve">See juhis kehtib kõikide hindamisvaldkondade kohta. </w:t>
      </w:r>
    </w:p>
    <w:p w14:paraId="4182A402" w14:textId="77777777" w:rsidR="00D57AB0" w:rsidRPr="00B27176" w:rsidRDefault="003B32EE" w:rsidP="000264D4">
      <w:pPr>
        <w:pStyle w:val="Pealkiri5"/>
        <w:numPr>
          <w:ilvl w:val="0"/>
          <w:numId w:val="26"/>
        </w:numPr>
        <w:rPr>
          <w:b/>
          <w:i/>
          <w:sz w:val="24"/>
        </w:rPr>
      </w:pPr>
      <w:bookmarkStart w:id="11" w:name="_Toc528947207"/>
      <w:r w:rsidRPr="00B27176">
        <w:rPr>
          <w:b/>
          <w:sz w:val="24"/>
        </w:rPr>
        <w:t>Õ</w:t>
      </w:r>
      <w:r w:rsidR="00D57AB0" w:rsidRPr="00B27176">
        <w:rPr>
          <w:b/>
          <w:sz w:val="24"/>
        </w:rPr>
        <w:t xml:space="preserve">ppekavade ja õppekavaarenduse </w:t>
      </w:r>
      <w:r w:rsidRPr="00B27176">
        <w:rPr>
          <w:b/>
          <w:sz w:val="24"/>
        </w:rPr>
        <w:t>hindamiskriteeriumid</w:t>
      </w:r>
      <w:r w:rsidR="00D57AB0" w:rsidRPr="00B27176">
        <w:rPr>
          <w:b/>
          <w:sz w:val="24"/>
        </w:rPr>
        <w:t>:</w:t>
      </w:r>
      <w:bookmarkEnd w:id="11"/>
    </w:p>
    <w:p w14:paraId="4BDAB16D" w14:textId="77777777" w:rsidR="004B21F0" w:rsidRDefault="004B21F0" w:rsidP="4626E915">
      <w:pPr>
        <w:pStyle w:val="Loendilik"/>
        <w:numPr>
          <w:ilvl w:val="1"/>
          <w:numId w:val="8"/>
        </w:numPr>
        <w:spacing w:before="120" w:after="120" w:line="240" w:lineRule="auto"/>
        <w:jc w:val="both"/>
        <w:rPr>
          <w:b/>
          <w:bCs/>
        </w:rPr>
      </w:pPr>
      <w:r w:rsidRPr="4626E915">
        <w:rPr>
          <w:b/>
          <w:bCs/>
        </w:rPr>
        <w:t>õppekavaarendus on eesmärgistatud, süsteemne ja juhitud; õppekavasid koostatakse ja arendatakse arvestades õppijate ja tööturu koolitusvajadust</w:t>
      </w:r>
    </w:p>
    <w:p w14:paraId="2E586A41" w14:textId="3FADF85F" w:rsidR="00A06CAD" w:rsidRDefault="4626E915" w:rsidP="4626E915">
      <w:pPr>
        <w:spacing w:before="120" w:after="120" w:line="240" w:lineRule="auto"/>
        <w:contextualSpacing/>
        <w:jc w:val="both"/>
      </w:pPr>
      <w:r w:rsidRPr="4626E915">
        <w:rPr>
          <w:rFonts w:ascii="Calibri" w:eastAsia="Calibri" w:hAnsi="Calibri" w:cs="Calibri"/>
          <w:lang w:val="et"/>
        </w:rPr>
        <w:t>Kuidas selgitatakse välja õppijate ja tööturu koolitusvajadus Eestis ja/või regioonis? Mis eesmärgid ja millest lähtuvalt on õppekavaarendusele õppekavarühmas seatud? Kes ja kuidas on kaasatud õppekavade koostamisse ja arendusse, kuidas on jagatud vastutus? Mis õppekavu on õppekavarühmas hindamisperioodil loodud ja mis õppekavu on kavas luua (esma-, jätku-, täiendusõppe õppekavad) erinevatele sihtrühmadele? Millest lähtuvalt on kavandatud spetsialiseerumine ja valikõpingute moodulid? Kuidas õppijad saavad valikõpingute mooduleid valida? Mis muudatusi ja millest lähtuvalt on õppekavades aruandeperioodil tehtud? Kuidas toimub õppekavaarenduse protsessi ülevaatamine? Tooge näiteid parendustegevustest.</w:t>
      </w:r>
    </w:p>
    <w:p w14:paraId="1FD56E21" w14:textId="5D339935" w:rsidR="00A06CAD" w:rsidRDefault="00A06CAD" w:rsidP="4626E915">
      <w:pPr>
        <w:spacing w:before="120" w:after="120" w:line="240" w:lineRule="auto"/>
        <w:ind w:left="720"/>
        <w:contextualSpacing/>
        <w:jc w:val="both"/>
      </w:pPr>
    </w:p>
    <w:p w14:paraId="18F05310" w14:textId="77777777" w:rsidR="003C52D0" w:rsidRPr="00B27176" w:rsidRDefault="00BA04C3" w:rsidP="4626E915">
      <w:pPr>
        <w:pStyle w:val="Loendilik"/>
        <w:numPr>
          <w:ilvl w:val="1"/>
          <w:numId w:val="8"/>
        </w:numPr>
        <w:spacing w:before="120" w:after="120" w:line="240" w:lineRule="auto"/>
        <w:jc w:val="both"/>
        <w:rPr>
          <w:b/>
          <w:bCs/>
        </w:rPr>
      </w:pPr>
      <w:r w:rsidRPr="4626E915">
        <w:rPr>
          <w:b/>
          <w:bCs/>
        </w:rPr>
        <w:t xml:space="preserve">õppekavade moodulite rakenduskavades on </w:t>
      </w:r>
      <w:r w:rsidR="004F628D" w:rsidRPr="4626E915">
        <w:rPr>
          <w:b/>
          <w:bCs/>
        </w:rPr>
        <w:t xml:space="preserve">õpe kavandatud arvestades </w:t>
      </w:r>
      <w:r w:rsidR="003C52D0" w:rsidRPr="4626E915">
        <w:rPr>
          <w:b/>
          <w:bCs/>
        </w:rPr>
        <w:t xml:space="preserve">õppijate eripäraga, õppesisu ja -meetodid ning hindamiskriteeriumid ja -meetodid toetavad õppijat õpiväljundite saavutamisel </w:t>
      </w:r>
      <w:r w:rsidR="00A72335" w:rsidRPr="4626E915">
        <w:rPr>
          <w:b/>
          <w:bCs/>
        </w:rPr>
        <w:t>ja</w:t>
      </w:r>
      <w:r w:rsidR="003C52D0" w:rsidRPr="4626E915">
        <w:rPr>
          <w:b/>
          <w:bCs/>
        </w:rPr>
        <w:t xml:space="preserve"> võtmepädevuste aren</w:t>
      </w:r>
      <w:r w:rsidR="00A72335" w:rsidRPr="4626E915">
        <w:rPr>
          <w:b/>
          <w:bCs/>
        </w:rPr>
        <w:t>damisel</w:t>
      </w:r>
    </w:p>
    <w:p w14:paraId="28FA1216" w14:textId="5F97FC97" w:rsidR="00AA508D" w:rsidRDefault="4626E915" w:rsidP="00DA2297">
      <w:pPr>
        <w:spacing w:before="120" w:after="120" w:line="240" w:lineRule="auto"/>
        <w:jc w:val="both"/>
      </w:pPr>
      <w:r w:rsidRPr="4626E915">
        <w:rPr>
          <w:rFonts w:ascii="Calibri" w:eastAsia="Calibri" w:hAnsi="Calibri" w:cs="Calibri"/>
          <w:lang w:val="et"/>
        </w:rPr>
        <w:t>Kes ja kuidas on kaasatud moodulite rakenduskavade koostamisse? Kuidas moodulite rakenduskavade koostamisel arvestatakse õppijate eripäraga? Tooge näiteid. Kuidas ja millest lähtuvalt valitakse õppe- ja hindamismeetodid? Kuidas tagatakse, et õpiväljundid, õppesisu ja -meetodid ning hindamiskriteeriumid ja -meetodid on omavahel kooskõlas? Kuidas on õppekavarühmas korraldatud õppekava rakendamist toetava õppevara hankimine ja loomine? Millist tuge pakub kool/juhtkond õpetajatele õppevara ja metoodiliste materjalide koostamisel, uuendamisel ja kohandamisel sihtrühmale?</w:t>
      </w:r>
    </w:p>
    <w:p w14:paraId="1D367D90" w14:textId="4D27DC60" w:rsidR="00AA508D" w:rsidRDefault="4626E915" w:rsidP="00DA2297">
      <w:pPr>
        <w:spacing w:before="120" w:after="120" w:line="240" w:lineRule="auto"/>
        <w:jc w:val="both"/>
      </w:pPr>
      <w:r w:rsidRPr="4626E915">
        <w:rPr>
          <w:rFonts w:ascii="Calibri" w:eastAsia="Calibri" w:hAnsi="Calibri" w:cs="Calibri"/>
          <w:lang w:val="et"/>
        </w:rPr>
        <w:t>Analüüsige andmeid õppijate rahulolu trendide kohta õppesisu, -meetodite ja hindamisega õppekavadel. Analüüsige rahulolu trende ning tooge näiteid parendustegevustest.</w:t>
      </w:r>
    </w:p>
    <w:p w14:paraId="7F27EE47" w14:textId="58ED8FAA" w:rsidR="00696A10" w:rsidRDefault="001E5BB8" w:rsidP="00443FC8">
      <w:pPr>
        <w:spacing w:before="120" w:after="120" w:line="240" w:lineRule="auto"/>
        <w:jc w:val="both"/>
        <w:rPr>
          <w:b/>
        </w:rPr>
      </w:pPr>
      <w:r w:rsidRPr="00B27176" w:rsidDel="00696A10">
        <w:rPr>
          <w:b/>
        </w:rPr>
        <w:t>T</w:t>
      </w:r>
      <w:r w:rsidR="00A465E7" w:rsidRPr="00B27176" w:rsidDel="00696A10">
        <w:rPr>
          <w:b/>
        </w:rPr>
        <w:t xml:space="preserve">ooge </w:t>
      </w:r>
      <w:r w:rsidR="00165DE7" w:rsidDel="00696A10">
        <w:rPr>
          <w:b/>
        </w:rPr>
        <w:t xml:space="preserve">eelneva analüüsi põhjal </w:t>
      </w:r>
      <w:r w:rsidRPr="00B27176" w:rsidDel="00696A10">
        <w:rPr>
          <w:b/>
        </w:rPr>
        <w:t xml:space="preserve">välja õppekavade ja õppekavaarenduse valdkonna </w:t>
      </w:r>
      <w:r w:rsidR="00A465E7" w:rsidRPr="00B27176" w:rsidDel="00696A10">
        <w:rPr>
          <w:b/>
        </w:rPr>
        <w:t>tugevused, parendusvaldkonnad ja kavandatud parendustegevused.</w:t>
      </w:r>
      <w:r w:rsidR="00583E2C">
        <w:rPr>
          <w:b/>
        </w:rPr>
        <w:t xml:space="preserve"> </w:t>
      </w:r>
    </w:p>
    <w:p w14:paraId="39ED137A" w14:textId="642833FD" w:rsidR="00165DE7" w:rsidRPr="00165DE7" w:rsidRDefault="003D46A8" w:rsidP="00165DE7">
      <w:pPr>
        <w:pBdr>
          <w:top w:val="single" w:sz="4" w:space="1" w:color="auto"/>
          <w:left w:val="single" w:sz="4" w:space="4" w:color="auto"/>
          <w:bottom w:val="single" w:sz="4" w:space="1" w:color="auto"/>
          <w:right w:val="single" w:sz="4" w:space="4" w:color="auto"/>
        </w:pBdr>
        <w:spacing w:before="120" w:after="120" w:line="240" w:lineRule="auto"/>
        <w:jc w:val="both"/>
      </w:pPr>
      <w:r w:rsidRPr="00583E2C">
        <w:rPr>
          <w:b/>
        </w:rPr>
        <w:t>Tugevused</w:t>
      </w:r>
      <w:r w:rsidRPr="00282B12">
        <w:t xml:space="preserve"> on </w:t>
      </w:r>
      <w:r w:rsidRPr="00282B12">
        <w:rPr>
          <w:b/>
        </w:rPr>
        <w:t>eelnevast analüüsist tulenevad</w:t>
      </w:r>
      <w:r w:rsidRPr="00282B12">
        <w:t xml:space="preserve"> head tavad, </w:t>
      </w:r>
      <w:r w:rsidR="005546BA">
        <w:t>uud</w:t>
      </w:r>
      <w:r w:rsidRPr="00282B12">
        <w:t xml:space="preserve">sed lahendused jne, mis on andnud soovitud tulemusi. </w:t>
      </w:r>
      <w:r w:rsidR="00165DE7" w:rsidRPr="00583E2C">
        <w:t>Tugevused on</w:t>
      </w:r>
      <w:r w:rsidR="00165DE7" w:rsidRPr="00165DE7">
        <w:rPr>
          <w:b/>
        </w:rPr>
        <w:t xml:space="preserve"> enamat kui nõuetele vastavus</w:t>
      </w:r>
      <w:r w:rsidR="00583E2C">
        <w:rPr>
          <w:b/>
        </w:rPr>
        <w:t xml:space="preserve">. </w:t>
      </w:r>
      <w:r w:rsidR="00583E2C" w:rsidRPr="00583E2C">
        <w:t>Näiteks</w:t>
      </w:r>
      <w:r w:rsidR="00165DE7" w:rsidRPr="00165DE7">
        <w:t xml:space="preserve"> </w:t>
      </w:r>
      <w:r w:rsidR="00696A10" w:rsidRPr="00583E2C">
        <w:t>„Õ</w:t>
      </w:r>
      <w:r w:rsidR="00165DE7" w:rsidRPr="00583E2C">
        <w:t>ppekavad on registreeritud EHISes</w:t>
      </w:r>
      <w:r w:rsidR="00696A10" w:rsidRPr="00583E2C">
        <w:t>“</w:t>
      </w:r>
      <w:r w:rsidR="00165DE7" w:rsidRPr="00165DE7">
        <w:t xml:space="preserve"> ei ole tugevu</w:t>
      </w:r>
      <w:r w:rsidR="00583E2C">
        <w:t>s, vaid õppe läbiviimise eeldus</w:t>
      </w:r>
      <w:r w:rsidR="00165DE7" w:rsidRPr="00165DE7">
        <w:t xml:space="preserve">. Tugevused võivad sõltuda kooli või õppekavarühma </w:t>
      </w:r>
      <w:r w:rsidR="00696A10" w:rsidRPr="00165DE7">
        <w:t xml:space="preserve">eripärast ja </w:t>
      </w:r>
      <w:r w:rsidR="00165DE7" w:rsidRPr="00165DE7">
        <w:t xml:space="preserve">kontekstist. </w:t>
      </w:r>
    </w:p>
    <w:p w14:paraId="5711088F" w14:textId="5EC481E9" w:rsidR="003D46A8" w:rsidRPr="00282B12" w:rsidRDefault="005546BA" w:rsidP="00282B12">
      <w:pPr>
        <w:pBdr>
          <w:top w:val="single" w:sz="4" w:space="1" w:color="auto"/>
          <w:left w:val="single" w:sz="4" w:space="4" w:color="auto"/>
          <w:bottom w:val="single" w:sz="4" w:space="1" w:color="auto"/>
          <w:right w:val="single" w:sz="4" w:space="4" w:color="auto"/>
        </w:pBdr>
        <w:spacing w:before="120" w:after="120" w:line="240" w:lineRule="auto"/>
        <w:jc w:val="both"/>
      </w:pPr>
      <w:r w:rsidRPr="00D962D8">
        <w:rPr>
          <w:b/>
        </w:rPr>
        <w:t xml:space="preserve">Parendusvaldkonnad </w:t>
      </w:r>
      <w:r w:rsidRPr="00D962D8">
        <w:t xml:space="preserve">on </w:t>
      </w:r>
      <w:r w:rsidRPr="00A1564B">
        <w:rPr>
          <w:b/>
        </w:rPr>
        <w:t>eelnevast analüüsist tulenevad</w:t>
      </w:r>
      <w:r w:rsidRPr="00D962D8">
        <w:t xml:space="preserve"> </w:t>
      </w:r>
      <w:r>
        <w:t>hindamiskriteeriumi</w:t>
      </w:r>
      <w:r w:rsidR="006872AF">
        <w:t>le</w:t>
      </w:r>
      <w:r>
        <w:t xml:space="preserve"> </w:t>
      </w:r>
      <w:r w:rsidRPr="005807F5">
        <w:t>mittevastavused</w:t>
      </w:r>
      <w:r>
        <w:t>, kitsaskohad ja probleemid</w:t>
      </w:r>
      <w:r w:rsidR="00907FB2">
        <w:t>, mis on takistuseks kooli eesmärkide täitmisel</w:t>
      </w:r>
      <w:r w:rsidRPr="005807F5">
        <w:t>.</w:t>
      </w:r>
      <w:r>
        <w:t xml:space="preserve"> </w:t>
      </w:r>
      <w:r w:rsidR="00097A35" w:rsidRPr="00D11115">
        <w:rPr>
          <w:i/>
        </w:rPr>
        <w:t xml:space="preserve">Näiteks </w:t>
      </w:r>
      <w:r w:rsidRPr="00D11115">
        <w:rPr>
          <w:i/>
        </w:rPr>
        <w:t>„</w:t>
      </w:r>
      <w:r w:rsidR="00FE50E7" w:rsidRPr="00D11115">
        <w:rPr>
          <w:i/>
        </w:rPr>
        <w:t xml:space="preserve">... õppekavarühma ... õppekavade arendusse ei ole kaasatud </w:t>
      </w:r>
      <w:r w:rsidR="007E70B7">
        <w:rPr>
          <w:i/>
        </w:rPr>
        <w:t xml:space="preserve">regiooni </w:t>
      </w:r>
      <w:r w:rsidR="00FE50E7" w:rsidRPr="00D11115">
        <w:rPr>
          <w:i/>
        </w:rPr>
        <w:t>tööandjad</w:t>
      </w:r>
      <w:r w:rsidR="006726D3" w:rsidRPr="00D11115">
        <w:rPr>
          <w:i/>
        </w:rPr>
        <w:t>“</w:t>
      </w:r>
      <w:r w:rsidR="003D46A8" w:rsidRPr="00D11115">
        <w:rPr>
          <w:i/>
        </w:rPr>
        <w:t>.</w:t>
      </w:r>
      <w:r w:rsidR="003D46A8" w:rsidRPr="00282B12">
        <w:t xml:space="preserve"> </w:t>
      </w:r>
      <w:r w:rsidR="00894128">
        <w:t xml:space="preserve">Parendustegevused tulenevad parendusvaldkondadest ja on kavandatud eesmärgiga probleeme lahendada ja kitsaskohtadest üle saada. </w:t>
      </w:r>
    </w:p>
    <w:p w14:paraId="43823C9A" w14:textId="359B54EA" w:rsidR="00B27176" w:rsidRPr="00746019" w:rsidRDefault="00097A35" w:rsidP="00282B12">
      <w:pPr>
        <w:pBdr>
          <w:top w:val="single" w:sz="4" w:space="1" w:color="auto"/>
          <w:left w:val="single" w:sz="4" w:space="4" w:color="auto"/>
          <w:bottom w:val="single" w:sz="4" w:space="1" w:color="auto"/>
          <w:right w:val="single" w:sz="4" w:space="4" w:color="auto"/>
        </w:pBdr>
        <w:spacing w:before="120" w:after="120" w:line="240" w:lineRule="auto"/>
        <w:jc w:val="both"/>
        <w:rPr>
          <w:rFonts w:ascii="Calibri Light" w:hAnsi="Calibri Light" w:cs="Calibri Light"/>
          <w:i/>
          <w:color w:val="7F7F7F" w:themeColor="text1" w:themeTint="80"/>
        </w:rPr>
      </w:pPr>
      <w:r w:rsidRPr="00746019">
        <w:rPr>
          <w:rFonts w:ascii="Calibri Light" w:hAnsi="Calibri Light" w:cs="Calibri Light"/>
          <w:i/>
          <w:color w:val="7F7F7F" w:themeColor="text1" w:themeTint="80"/>
        </w:rPr>
        <w:t xml:space="preserve">See juhis kehtib kõikide hindamisvaldkondade kohta. </w:t>
      </w:r>
    </w:p>
    <w:p w14:paraId="765BB3F0" w14:textId="77777777" w:rsidR="00D57AB0" w:rsidRPr="00B27176" w:rsidRDefault="00330952" w:rsidP="000264D4">
      <w:pPr>
        <w:pStyle w:val="Pealkiri5"/>
        <w:numPr>
          <w:ilvl w:val="0"/>
          <w:numId w:val="26"/>
        </w:numPr>
        <w:rPr>
          <w:b/>
          <w:i/>
          <w:sz w:val="24"/>
        </w:rPr>
      </w:pPr>
      <w:bookmarkStart w:id="12" w:name="_Toc528947208"/>
      <w:r w:rsidRPr="00B27176">
        <w:rPr>
          <w:b/>
          <w:sz w:val="24"/>
        </w:rPr>
        <w:t>Õ</w:t>
      </w:r>
      <w:r w:rsidR="00D57AB0" w:rsidRPr="00B27176">
        <w:rPr>
          <w:b/>
          <w:sz w:val="24"/>
        </w:rPr>
        <w:t xml:space="preserve">ppimise ja õpetamise </w:t>
      </w:r>
      <w:r w:rsidRPr="00B27176">
        <w:rPr>
          <w:b/>
          <w:sz w:val="24"/>
        </w:rPr>
        <w:t>hindamiskriteeriumid</w:t>
      </w:r>
      <w:r w:rsidR="00D57AB0" w:rsidRPr="00B27176">
        <w:rPr>
          <w:b/>
          <w:sz w:val="24"/>
        </w:rPr>
        <w:t>:</w:t>
      </w:r>
      <w:bookmarkEnd w:id="12"/>
    </w:p>
    <w:p w14:paraId="3712EFC8" w14:textId="77777777" w:rsidR="00512F63" w:rsidRPr="00B27176" w:rsidRDefault="00274BAB" w:rsidP="4626E915">
      <w:pPr>
        <w:pStyle w:val="Loendilik"/>
        <w:numPr>
          <w:ilvl w:val="1"/>
          <w:numId w:val="3"/>
        </w:numPr>
        <w:spacing w:before="120" w:after="120" w:line="240" w:lineRule="auto"/>
        <w:ind w:left="567" w:hanging="567"/>
        <w:jc w:val="both"/>
        <w:rPr>
          <w:rFonts w:eastAsia="Times New Roman" w:cs="Times New Roman"/>
          <w:b/>
          <w:bCs/>
        </w:rPr>
      </w:pPr>
      <w:r w:rsidRPr="4626E915">
        <w:rPr>
          <w:rFonts w:eastAsia="Times New Roman" w:cs="Times New Roman"/>
          <w:b/>
          <w:bCs/>
        </w:rPr>
        <w:t>õppijate erialavalik on toetatud</w:t>
      </w:r>
      <w:r w:rsidR="00512F63" w:rsidRPr="4626E915">
        <w:rPr>
          <w:b/>
          <w:bCs/>
        </w:rPr>
        <w:t xml:space="preserve"> </w:t>
      </w:r>
    </w:p>
    <w:p w14:paraId="6C858D37" w14:textId="055BFAB5" w:rsidR="00282B12" w:rsidRDefault="4626E915" w:rsidP="4626E915">
      <w:pPr>
        <w:spacing w:before="120" w:after="120" w:line="240" w:lineRule="auto"/>
        <w:contextualSpacing/>
        <w:jc w:val="both"/>
        <w:rPr>
          <w:rFonts w:ascii="Calibri" w:eastAsia="Calibri" w:hAnsi="Calibri" w:cs="Calibri"/>
          <w:i/>
          <w:iCs/>
          <w:lang w:val="et"/>
        </w:rPr>
      </w:pPr>
      <w:r w:rsidRPr="4626E915">
        <w:rPr>
          <w:rFonts w:ascii="Calibri" w:eastAsia="Calibri" w:hAnsi="Calibri" w:cs="Calibri"/>
          <w:lang w:val="et"/>
        </w:rPr>
        <w:t xml:space="preserve">Kuidas informeeritakse potentsiaalseid õppijaid ja teisi huvigruppe õppimisvõimalustest? Mis tegevused lisaks toetavad erialavalikut enne ja pärast õppima asumist? Kuidas vastuvõtuprotsessis hinnatakse </w:t>
      </w:r>
      <w:r w:rsidRPr="4626E915">
        <w:rPr>
          <w:rFonts w:ascii="Calibri" w:eastAsia="Calibri" w:hAnsi="Calibri" w:cs="Calibri"/>
          <w:lang w:val="et"/>
        </w:rPr>
        <w:lastRenderedPageBreak/>
        <w:t>õpilaskandidaadi valmisolekut õppekaval õppimiseks ja tehakse kindlaks toetuse vajadus? Kuidas toimub õppimisvõimaluste tutvustamise ja vastuvõtuprotsessi ülevaatamine? Analüüsige nende protsesside tulemuslikkust ja tooge näiteid parendustegevustest.</w:t>
      </w:r>
    </w:p>
    <w:p w14:paraId="5A8774B5" w14:textId="77777777" w:rsidR="00512F63" w:rsidRPr="00B27176" w:rsidRDefault="00512F63" w:rsidP="4626E915">
      <w:pPr>
        <w:pStyle w:val="Loendilik"/>
        <w:numPr>
          <w:ilvl w:val="1"/>
          <w:numId w:val="3"/>
        </w:numPr>
        <w:spacing w:before="120" w:after="120" w:line="240" w:lineRule="auto"/>
        <w:ind w:left="567" w:hanging="567"/>
        <w:jc w:val="both"/>
        <w:rPr>
          <w:b/>
          <w:bCs/>
        </w:rPr>
      </w:pPr>
      <w:r w:rsidRPr="4626E915">
        <w:rPr>
          <w:b/>
          <w:bCs/>
        </w:rPr>
        <w:t>õpikeskkond, sh materjalid, vahendid ja tehnika toetab õppijat õpiväljundite saavutamisel</w:t>
      </w:r>
    </w:p>
    <w:p w14:paraId="0C6EA97B" w14:textId="355C6005" w:rsidR="4626E915" w:rsidRDefault="4626E915" w:rsidP="4626E915">
      <w:pPr>
        <w:contextualSpacing/>
        <w:jc w:val="both"/>
        <w:rPr>
          <w:rFonts w:ascii="Calibri" w:eastAsia="Calibri" w:hAnsi="Calibri" w:cs="Calibri"/>
          <w:lang w:val="et"/>
        </w:rPr>
      </w:pPr>
      <w:r w:rsidRPr="4626E915">
        <w:rPr>
          <w:rFonts w:ascii="Calibri" w:eastAsia="Calibri" w:hAnsi="Calibri" w:cs="Calibri"/>
          <w:lang w:val="et"/>
        </w:rPr>
        <w:t>Mis eesmärgid on seatud õpikeskkonna, sh digitaristu arendamisele? Kuidas tagatakse õpikeskkonna, sh digitaristu vastavus muutuvatele vajadustele (nt õppekavade, õppijate arvu muutus)? Andke hinnang õpikeskkonna ressursside, sh digitaalse õppevara piisavusele, aja- ja asjakohasusele ning kasutamise efektiivsusele; õppebaasi, -tehnika ja vahendite ristkasutusele koolis, teiste (õppe)asutuste ja ettevõtetega. Kuidas toimub õppijate tööohutusalane juhendamine ja tööohutuse tagamine? Kuidas järgitakse keskkonnahoiu ja säästva arengu põhimõtteid? Millised on õppijate iseseisva töö tegemise võimalused ja olmetingimused? Kuidas on väärtustatud sotsiaalne õpikeskkond? Kuidas toimub õpikeskkonna, sh digitaalse ülevaatamine? Kellelt on küsitud tagasisidet õpikeskkonna kohta? Esitage andmed õpikeskkonnaga rahulolu trendide kohta. Analüüsige rahulolu trende ja tooge näiteid parendustegevustest.</w:t>
      </w:r>
    </w:p>
    <w:p w14:paraId="0D31ED21" w14:textId="77777777" w:rsidR="006F00E7" w:rsidRPr="00B27176" w:rsidRDefault="00D03F56" w:rsidP="4626E915">
      <w:pPr>
        <w:pStyle w:val="Loendilik"/>
        <w:numPr>
          <w:ilvl w:val="1"/>
          <w:numId w:val="3"/>
        </w:numPr>
        <w:spacing w:before="240" w:after="240" w:line="240" w:lineRule="auto"/>
        <w:ind w:left="567" w:hanging="567"/>
        <w:jc w:val="both"/>
        <w:rPr>
          <w:b/>
          <w:bCs/>
        </w:rPr>
      </w:pPr>
      <w:r w:rsidRPr="4626E915">
        <w:rPr>
          <w:b/>
          <w:bCs/>
        </w:rPr>
        <w:t xml:space="preserve">õppekorraldus, sh praktilise töö ja praktikakorraldus lähtub õppijate ja õppevormide eripärast ja </w:t>
      </w:r>
      <w:r w:rsidR="006F00E7" w:rsidRPr="4626E915">
        <w:rPr>
          <w:b/>
          <w:bCs/>
        </w:rPr>
        <w:t>toetab õppijat õpiväljundite saavutamisel</w:t>
      </w:r>
    </w:p>
    <w:p w14:paraId="27F8328D" w14:textId="25A8035B" w:rsidR="4626E915" w:rsidRDefault="4626E915" w:rsidP="4626E915">
      <w:pPr>
        <w:jc w:val="both"/>
      </w:pPr>
      <w:r w:rsidRPr="4626E915">
        <w:rPr>
          <w:rFonts w:ascii="Calibri" w:eastAsia="Calibri" w:hAnsi="Calibri" w:cs="Calibri"/>
          <w:lang w:val="et"/>
        </w:rPr>
        <w:t>Kuidas kajastuvad õppekavadel õppijate ja õppevormide erisused õppekorralduses? Kuidas on digivõimalused integreeritud õppeprotsessi? Kuidas õpetajad juhendavad ja tagasisidestavad õppijate iseseisvat tööd? Kuidas jõuab õppekorralduslik informatsioon õppijateni? Kuidas on korraldatud praktiline töö õppekeskkonnas ja praktika? Kuidas on korraldatud praktikakohtade, sh välisriigis asuvate praktikakohtade leidmine ja hindamine? Kuidas toimub praktikakohapoolsete, sh välisriigis toimuva praktika juhendajate koolitamine ja nõustamine? Mis on õppija roll ja vastutus õppe korraldamisel, sh praktilise töö ja praktika korraldamisel? Kuidas on korraldatud kokkuvõttev hindamine, sh kutseeksami/erialase lõpueksami sooritamine? Kuidas teavitatakse õppijaid kutseeksami/lõpueksami sooritamise võimalustest ja nõuetest? Esitage andmed õppekorraldusega rahulolu trendide kohta. Analüüsige rahulolu trende ja tooge näiteid parendustegevustest.</w:t>
      </w:r>
    </w:p>
    <w:p w14:paraId="38861855" w14:textId="4977EFC1" w:rsidR="4626E915" w:rsidRDefault="4626E915" w:rsidP="4626E915">
      <w:pPr>
        <w:spacing w:before="120" w:after="120" w:line="240" w:lineRule="auto"/>
        <w:ind w:left="720"/>
        <w:contextualSpacing/>
        <w:jc w:val="both"/>
      </w:pPr>
    </w:p>
    <w:p w14:paraId="1B1D624D" w14:textId="77777777" w:rsidR="007A69BA" w:rsidRPr="00B27176" w:rsidRDefault="007A69BA" w:rsidP="4626E915">
      <w:pPr>
        <w:pStyle w:val="Loendilik"/>
        <w:numPr>
          <w:ilvl w:val="1"/>
          <w:numId w:val="3"/>
        </w:numPr>
        <w:spacing w:before="120" w:after="120" w:line="240" w:lineRule="auto"/>
        <w:ind w:left="567" w:hanging="567"/>
        <w:jc w:val="both"/>
        <w:rPr>
          <w:b/>
          <w:bCs/>
        </w:rPr>
      </w:pPr>
      <w:r w:rsidRPr="4626E915">
        <w:rPr>
          <w:b/>
          <w:bCs/>
        </w:rPr>
        <w:t>õppesisu, -metoodika ja hindamine, sh praktilisel tööl ja praktikal lähtub õpiväljunditest</w:t>
      </w:r>
    </w:p>
    <w:p w14:paraId="750349C9" w14:textId="3BB4499A" w:rsidR="4626E915" w:rsidRDefault="4626E915" w:rsidP="4626E915">
      <w:pPr>
        <w:jc w:val="both"/>
      </w:pPr>
      <w:r w:rsidRPr="4626E915">
        <w:rPr>
          <w:rFonts w:ascii="Calibri" w:eastAsia="Calibri" w:hAnsi="Calibri" w:cs="Calibri"/>
          <w:lang w:val="et"/>
        </w:rPr>
        <w:t xml:space="preserve">Kuidas õppeprotsessis, sh praktilisel tööl ja praktikal tagatakse, et õppesisu, -metoodika ja hindamine lähtub õpiväljunditest? Kuidas läbi kujundava hindamise toetatakse õppija arengut? Mis on õppija roll ja vastutus õppeprotsessi kujundamisel? Kuidas moodulite lõiming toetab õppijat õpiväljundite saavutamisel? Kuidas toetatakse õppijaid võistlustel, konkurssidel jm erialastel üritustel osalemiseks? Kuidas toetatakse praktika, sh välisriigis toimuva praktika ajal õppijat õpiväljundite saavutamisel? Kuidas hinnatakse iga õpilase praktika, sh välisriigis toimuva praktika õpiväljundite saavutamist? Esitage andmed rahulolu trendide kohta praktika läbiviimise ja juhendamisega. </w:t>
      </w:r>
    </w:p>
    <w:p w14:paraId="26710169" w14:textId="448E2FE6" w:rsidR="4626E915" w:rsidRDefault="4626E915" w:rsidP="4626E915">
      <w:pPr>
        <w:jc w:val="both"/>
      </w:pPr>
      <w:r w:rsidRPr="4626E915">
        <w:rPr>
          <w:rFonts w:ascii="Calibri" w:eastAsia="Calibri" w:hAnsi="Calibri" w:cs="Calibri"/>
          <w:lang w:val="et"/>
        </w:rPr>
        <w:t>Analüüsige rahulolu trende ja tooge näiteid parendustegevustest.</w:t>
      </w:r>
    </w:p>
    <w:p w14:paraId="511A3634" w14:textId="046C81AA" w:rsidR="4626E915" w:rsidRDefault="4626E915" w:rsidP="4626E915">
      <w:pPr>
        <w:spacing w:before="120" w:after="120" w:line="240" w:lineRule="auto"/>
        <w:ind w:left="720"/>
        <w:contextualSpacing/>
        <w:jc w:val="both"/>
      </w:pPr>
    </w:p>
    <w:p w14:paraId="266E9C8E" w14:textId="77777777" w:rsidR="00B97854" w:rsidRPr="00B27176" w:rsidRDefault="00B97854" w:rsidP="4626E915">
      <w:pPr>
        <w:pStyle w:val="Loendilik"/>
        <w:numPr>
          <w:ilvl w:val="1"/>
          <w:numId w:val="3"/>
        </w:numPr>
        <w:tabs>
          <w:tab w:val="left" w:pos="567"/>
        </w:tabs>
        <w:spacing w:before="120" w:after="120" w:line="240" w:lineRule="auto"/>
        <w:ind w:left="0" w:firstLine="0"/>
        <w:jc w:val="both"/>
        <w:rPr>
          <w:b/>
          <w:bCs/>
        </w:rPr>
      </w:pPr>
      <w:r w:rsidRPr="4626E915">
        <w:rPr>
          <w:b/>
          <w:bCs/>
        </w:rPr>
        <w:t xml:space="preserve">õppijate toetamiseks on loodud tugiteenused ja need on õppijale kättesaadavad  </w:t>
      </w:r>
    </w:p>
    <w:p w14:paraId="54113812" w14:textId="6E0C369C" w:rsidR="4626E915" w:rsidRDefault="4626E915" w:rsidP="4626E915">
      <w:pPr>
        <w:jc w:val="both"/>
        <w:rPr>
          <w:rFonts w:ascii="Calibri" w:eastAsia="Calibri" w:hAnsi="Calibri" w:cs="Calibri"/>
          <w:i/>
          <w:iCs/>
          <w:lang w:val="et"/>
        </w:rPr>
      </w:pPr>
      <w:r w:rsidRPr="4626E915">
        <w:rPr>
          <w:rFonts w:ascii="Calibri" w:eastAsia="Calibri" w:hAnsi="Calibri" w:cs="Calibri"/>
          <w:lang w:val="et"/>
        </w:rPr>
        <w:t>Kuidas tehakse kindlaks õppijate vajadus tugiteenuste (sh karjääriteenus, õpiabi, eri- ja sotsiaalpedagoogiline ning psühholoogiline) järele ja on korraldatud tugiteenuste kättesaadavus? Kuidas toimub õppijate karjäärialane nõustamine? Kuidas toetatakse hariduslike erivajadustega (HEV), täiskasvanud jt õppijaid? Kuidas tugispetsialistid ja õpetajad teevad õppijate toetamisel koostööd? Kuidas ja kellele saab õppija teada anda probleemidest (ebaõiglane kohtlemine, ahistamine, kiusamine vms)? Kuidas on korraldatud varasemate õpingute ja töökogemuse arvestamine? Esitage andmed õppetöö katkestajate osakaalu trendide kohta. Mis on väljalangemise põhjused ja mida on tehtud selle vähendamiseks? Esitage andmed rahulolu trendide kohta tugiteenuste kättesaadavuse ja tõhususega. Analüüsige rahulolu trende ning tooge näiteid parendustegevustest.</w:t>
      </w:r>
    </w:p>
    <w:p w14:paraId="72AC75DB" w14:textId="77777777" w:rsidR="005B1CDE" w:rsidRDefault="005B1CDE" w:rsidP="005B1CDE">
      <w:pPr>
        <w:spacing w:before="120" w:after="120" w:line="240" w:lineRule="auto"/>
        <w:ind w:left="720"/>
        <w:contextualSpacing/>
        <w:jc w:val="both"/>
        <w:rPr>
          <w:i/>
        </w:rPr>
      </w:pPr>
    </w:p>
    <w:p w14:paraId="5BB0DE88" w14:textId="77777777" w:rsidR="00ED69FF" w:rsidRPr="00B27176" w:rsidRDefault="00ED69FF" w:rsidP="005B1CDE">
      <w:pPr>
        <w:spacing w:before="120" w:after="120" w:line="240" w:lineRule="auto"/>
        <w:jc w:val="both"/>
      </w:pPr>
      <w:r w:rsidRPr="00B27176">
        <w:t xml:space="preserve">Lisaks valdkonna kriteeriumite täitmise analüüsile toob kool välja peamised </w:t>
      </w:r>
      <w:r w:rsidRPr="00B27176">
        <w:rPr>
          <w:b/>
        </w:rPr>
        <w:t>õppe tulemuslikkuse näitajate trendid ning analüüsib nende vastavust eesmärkidele</w:t>
      </w:r>
      <w:r w:rsidR="00075994">
        <w:t>:</w:t>
      </w:r>
      <w:r w:rsidRPr="00B27176">
        <w:t xml:space="preserve"> </w:t>
      </w:r>
    </w:p>
    <w:p w14:paraId="2B55E9DD" w14:textId="3A6E79D5" w:rsidR="00ED69FF" w:rsidRPr="00B27176" w:rsidRDefault="00ED69FF" w:rsidP="00E00BFC">
      <w:pPr>
        <w:pStyle w:val="Loendilik"/>
        <w:numPr>
          <w:ilvl w:val="0"/>
          <w:numId w:val="38"/>
        </w:numPr>
        <w:spacing w:after="160" w:line="240" w:lineRule="auto"/>
        <w:jc w:val="both"/>
      </w:pPr>
      <w:r w:rsidRPr="00B27176">
        <w:t>andmed lõpetanute tööturul rakendumise, sh edasiõppijate osakaalu trendide kohta õppekavadel</w:t>
      </w:r>
      <w:r w:rsidR="00D23466">
        <w:t xml:space="preserve"> ja andmete lühianalüüs</w:t>
      </w:r>
      <w:r w:rsidRPr="00B27176">
        <w:t>;</w:t>
      </w:r>
    </w:p>
    <w:p w14:paraId="19F990B0" w14:textId="6E27FB69" w:rsidR="00ED69FF" w:rsidRPr="00B27176" w:rsidRDefault="00ED69FF" w:rsidP="00E00BFC">
      <w:pPr>
        <w:pStyle w:val="Loendilik"/>
        <w:numPr>
          <w:ilvl w:val="0"/>
          <w:numId w:val="38"/>
        </w:numPr>
        <w:spacing w:after="160" w:line="240" w:lineRule="auto"/>
        <w:jc w:val="both"/>
      </w:pPr>
      <w:r w:rsidRPr="00B27176">
        <w:t>andmed kutseeksami/</w:t>
      </w:r>
      <w:r w:rsidR="00220EA9">
        <w:t xml:space="preserve"> erialase </w:t>
      </w:r>
      <w:r w:rsidRPr="00B27176">
        <w:t>lõpueksami sooritamise trendide kohta õppekavadel</w:t>
      </w:r>
      <w:r w:rsidR="00D23466">
        <w:t xml:space="preserve"> ja andmete lühianalüüs</w:t>
      </w:r>
      <w:r w:rsidRPr="00B27176">
        <w:t>;</w:t>
      </w:r>
    </w:p>
    <w:p w14:paraId="16307BC5" w14:textId="4A2B19FD" w:rsidR="00ED69FF" w:rsidRDefault="00BE4FA1" w:rsidP="00E00BFC">
      <w:pPr>
        <w:pStyle w:val="Loendilik"/>
        <w:numPr>
          <w:ilvl w:val="0"/>
          <w:numId w:val="38"/>
        </w:numPr>
        <w:spacing w:after="160" w:line="240" w:lineRule="auto"/>
        <w:jc w:val="both"/>
      </w:pPr>
      <w:r>
        <w:t>muud õppe tulemuslikkuse näitajad (kutsemeistrivõistlused, konkursid jms)</w:t>
      </w:r>
      <w:r w:rsidR="00ED69FF" w:rsidRPr="00B27176">
        <w:t>.</w:t>
      </w:r>
    </w:p>
    <w:p w14:paraId="38B24B91" w14:textId="77777777" w:rsidR="005D7BC4" w:rsidRPr="005D7BC4" w:rsidRDefault="005D7BC4" w:rsidP="005D7BC4">
      <w:pPr>
        <w:spacing w:before="120" w:after="120" w:line="240" w:lineRule="auto"/>
        <w:jc w:val="both"/>
        <w:rPr>
          <w:b/>
        </w:rPr>
      </w:pPr>
      <w:r w:rsidRPr="005D7BC4">
        <w:rPr>
          <w:b/>
        </w:rPr>
        <w:t xml:space="preserve">Tooge </w:t>
      </w:r>
      <w:r w:rsidR="00FF74C7">
        <w:rPr>
          <w:b/>
        </w:rPr>
        <w:t xml:space="preserve">eelneva analüüsi põhjal </w:t>
      </w:r>
      <w:r w:rsidRPr="005D7BC4">
        <w:rPr>
          <w:b/>
        </w:rPr>
        <w:t>välja õppimise ja õpetamise valdkonna tugevused, parendusvaldkonnad ja kavandatud parendustegevused.</w:t>
      </w:r>
    </w:p>
    <w:p w14:paraId="2B09CE92" w14:textId="77777777" w:rsidR="00D57AB0" w:rsidRPr="00B27176" w:rsidRDefault="007A6C50" w:rsidP="000264D4">
      <w:pPr>
        <w:pStyle w:val="Pealkiri5"/>
        <w:numPr>
          <w:ilvl w:val="0"/>
          <w:numId w:val="26"/>
        </w:numPr>
        <w:rPr>
          <w:b/>
          <w:sz w:val="24"/>
        </w:rPr>
      </w:pPr>
      <w:bookmarkStart w:id="13" w:name="_Toc528947209"/>
      <w:r w:rsidRPr="00B27176">
        <w:rPr>
          <w:b/>
          <w:sz w:val="24"/>
        </w:rPr>
        <w:t>Õ</w:t>
      </w:r>
      <w:r w:rsidR="00D57AB0" w:rsidRPr="00B27176">
        <w:rPr>
          <w:b/>
          <w:sz w:val="24"/>
        </w:rPr>
        <w:t>petajate</w:t>
      </w:r>
      <w:r w:rsidR="00D57AB0" w:rsidRPr="00B27176">
        <w:rPr>
          <w:b/>
          <w:sz w:val="24"/>
          <w:vertAlign w:val="superscript"/>
        </w:rPr>
        <w:footnoteReference w:id="1"/>
      </w:r>
      <w:r w:rsidR="00D57AB0" w:rsidRPr="00B27176">
        <w:rPr>
          <w:b/>
          <w:sz w:val="24"/>
        </w:rPr>
        <w:t xml:space="preserve"> </w:t>
      </w:r>
      <w:r w:rsidRPr="00B27176">
        <w:rPr>
          <w:b/>
          <w:sz w:val="24"/>
        </w:rPr>
        <w:t>hindamiskriteeriumid</w:t>
      </w:r>
      <w:r w:rsidR="00D57AB0" w:rsidRPr="00B27176">
        <w:rPr>
          <w:b/>
          <w:sz w:val="24"/>
        </w:rPr>
        <w:t>:</w:t>
      </w:r>
      <w:bookmarkEnd w:id="13"/>
    </w:p>
    <w:p w14:paraId="32468929" w14:textId="54CA51D1" w:rsidR="000B5DCD" w:rsidRPr="00B27176" w:rsidRDefault="000B5DCD" w:rsidP="30A4F742">
      <w:pPr>
        <w:pStyle w:val="Default"/>
        <w:numPr>
          <w:ilvl w:val="1"/>
          <w:numId w:val="23"/>
        </w:numPr>
        <w:spacing w:before="120" w:after="120"/>
        <w:jc w:val="both"/>
        <w:rPr>
          <w:rFonts w:asciiTheme="minorHAnsi" w:hAnsiTheme="minorHAnsi"/>
          <w:b/>
          <w:bCs/>
          <w:color w:val="auto"/>
          <w:sz w:val="22"/>
          <w:szCs w:val="22"/>
          <w:lang w:val="et-EE"/>
        </w:rPr>
      </w:pPr>
      <w:r w:rsidRPr="30A4F742">
        <w:rPr>
          <w:rFonts w:asciiTheme="minorHAnsi" w:hAnsiTheme="minorHAnsi"/>
          <w:b/>
          <w:bCs/>
          <w:color w:val="auto"/>
          <w:sz w:val="22"/>
          <w:szCs w:val="22"/>
          <w:lang w:val="et-EE"/>
        </w:rPr>
        <w:t>õppekavadel on vajaliku kvalifikatsiooniga õp</w:t>
      </w:r>
      <w:r w:rsidR="006E423D" w:rsidRPr="30A4F742">
        <w:rPr>
          <w:rFonts w:asciiTheme="minorHAnsi" w:hAnsiTheme="minorHAnsi"/>
          <w:b/>
          <w:bCs/>
          <w:color w:val="auto"/>
          <w:sz w:val="22"/>
          <w:szCs w:val="22"/>
          <w:lang w:val="et-EE"/>
        </w:rPr>
        <w:t>etajad, sh praktikud ja pädevad</w:t>
      </w:r>
      <w:r w:rsidR="00073F35" w:rsidRPr="30A4F742">
        <w:rPr>
          <w:rFonts w:asciiTheme="minorHAnsi" w:hAnsiTheme="minorHAnsi"/>
          <w:b/>
          <w:bCs/>
          <w:color w:val="auto"/>
          <w:sz w:val="22"/>
          <w:szCs w:val="22"/>
          <w:lang w:val="et-EE"/>
        </w:rPr>
        <w:t xml:space="preserve"> </w:t>
      </w:r>
      <w:r w:rsidRPr="30A4F742">
        <w:rPr>
          <w:rFonts w:asciiTheme="minorHAnsi" w:hAnsiTheme="minorHAnsi"/>
          <w:b/>
          <w:bCs/>
          <w:color w:val="auto"/>
          <w:sz w:val="22"/>
          <w:szCs w:val="22"/>
          <w:lang w:val="et-EE"/>
        </w:rPr>
        <w:t xml:space="preserve">praktikajuhendajad; </w:t>
      </w:r>
      <w:r w:rsidR="00EB5541" w:rsidRPr="30A4F742">
        <w:rPr>
          <w:rFonts w:asciiTheme="minorHAnsi" w:hAnsiTheme="minorHAnsi"/>
          <w:b/>
          <w:bCs/>
          <w:color w:val="auto"/>
          <w:sz w:val="22"/>
          <w:szCs w:val="22"/>
          <w:lang w:val="et-EE"/>
        </w:rPr>
        <w:t>õpetajatöö maht ja ametikohad on planeeritud</w:t>
      </w:r>
    </w:p>
    <w:p w14:paraId="58BBEF9A" w14:textId="54CA51D1" w:rsidR="00395B40" w:rsidRDefault="30A4F742" w:rsidP="30A4F742">
      <w:pPr>
        <w:spacing w:before="120" w:after="120" w:line="240" w:lineRule="auto"/>
        <w:contextualSpacing/>
        <w:jc w:val="both"/>
      </w:pPr>
      <w:r w:rsidRPr="30A4F742">
        <w:rPr>
          <w:rFonts w:ascii="Calibri" w:eastAsia="Calibri" w:hAnsi="Calibri" w:cs="Calibri"/>
          <w:lang w:val="et"/>
        </w:rPr>
        <w:t xml:space="preserve">Ülevaade õppekavade õpetajatest. Andke hinnang õpetajate, sh praktikute arvu piisavusele õppekavadel, vanuselisele struktuurile ja töökoormusele. </w:t>
      </w:r>
      <w:r w:rsidRPr="00933A44">
        <w:rPr>
          <w:rFonts w:ascii="Calibri" w:eastAsia="Calibri" w:hAnsi="Calibri" w:cs="Calibri"/>
          <w:lang w:val="et"/>
        </w:rPr>
        <w:t xml:space="preserve">Millest lähtuvalt on planeeritud õpetajatöö maht ja ametikohad? Mis eesmärgid ja millest lähtuvalt on seatud õpetajate kvalifikatsioonile? Andke hinnang õpetajate kvalifikatsiooni tasemele, sh praktikute </w:t>
      </w:r>
      <w:r w:rsidRPr="30A4F742">
        <w:rPr>
          <w:rFonts w:ascii="Calibri" w:eastAsia="Calibri" w:hAnsi="Calibri" w:cs="Calibri"/>
          <w:lang w:val="et"/>
        </w:rPr>
        <w:t xml:space="preserve">kvalifikatsiooni vastavusele </w:t>
      </w:r>
      <w:r w:rsidRPr="00933A44">
        <w:rPr>
          <w:rFonts w:ascii="Calibri" w:eastAsia="Calibri" w:hAnsi="Calibri" w:cs="Calibri"/>
          <w:lang w:val="et"/>
        </w:rPr>
        <w:t xml:space="preserve">kooli seatud nõuetele. </w:t>
      </w:r>
      <w:r w:rsidRPr="30A4F742">
        <w:rPr>
          <w:rFonts w:ascii="Calibri" w:eastAsia="Calibri" w:hAnsi="Calibri" w:cs="Calibri"/>
          <w:lang w:val="et"/>
        </w:rPr>
        <w:t>Kuidas toetatakse algajat õpetajat ja praktikust õpetajat? Analüüsige õpetajatega rahulolu trende ja tooge näiteid parendustegevustest.</w:t>
      </w:r>
    </w:p>
    <w:p w14:paraId="5708C6BB" w14:textId="54CA51D1" w:rsidR="00395B40" w:rsidRDefault="00395B40" w:rsidP="30A4F742">
      <w:pPr>
        <w:spacing w:before="120" w:after="120" w:line="240" w:lineRule="auto"/>
        <w:ind w:left="720"/>
        <w:contextualSpacing/>
        <w:jc w:val="both"/>
      </w:pPr>
    </w:p>
    <w:p w14:paraId="06BCCFCD" w14:textId="77777777" w:rsidR="009D744C" w:rsidRPr="00B27176" w:rsidRDefault="00E123E2" w:rsidP="4626E915">
      <w:pPr>
        <w:pStyle w:val="Default"/>
        <w:numPr>
          <w:ilvl w:val="1"/>
          <w:numId w:val="23"/>
        </w:numPr>
        <w:spacing w:before="120" w:after="120"/>
        <w:jc w:val="both"/>
        <w:rPr>
          <w:rFonts w:asciiTheme="minorHAnsi" w:hAnsiTheme="minorHAnsi"/>
          <w:b/>
          <w:bCs/>
          <w:color w:val="auto"/>
          <w:sz w:val="22"/>
          <w:szCs w:val="22"/>
          <w:lang w:val="et-EE"/>
        </w:rPr>
      </w:pPr>
      <w:r w:rsidRPr="4626E915">
        <w:rPr>
          <w:rFonts w:asciiTheme="minorHAnsi" w:hAnsiTheme="minorHAnsi"/>
          <w:b/>
          <w:bCs/>
          <w:color w:val="auto"/>
          <w:sz w:val="22"/>
          <w:szCs w:val="22"/>
          <w:lang w:val="et-EE"/>
        </w:rPr>
        <w:t>õpetajate kutse-, eri- ja ametialane areng lähtub õppekavadest, õppijate vajadustest ja osapoolte tagasisidest ning eneseanalüüsist</w:t>
      </w:r>
    </w:p>
    <w:p w14:paraId="076FE33D" w14:textId="5EBCB2D7" w:rsidR="00DD2190" w:rsidRDefault="4626E915" w:rsidP="4626E915">
      <w:pPr>
        <w:spacing w:after="160" w:line="240" w:lineRule="auto"/>
        <w:jc w:val="both"/>
      </w:pPr>
      <w:r w:rsidRPr="4626E915">
        <w:rPr>
          <w:rFonts w:ascii="Calibri" w:eastAsia="Calibri" w:hAnsi="Calibri" w:cs="Calibri"/>
          <w:lang w:val="et"/>
        </w:rPr>
        <w:t xml:space="preserve">Kuidas planeeritakse õpetajate kutse-, eri- ja ametialast arengut? Andke hinnang selle süsteemsusele. Millest lähtuvalt ja kuidas seatakse prioriteedid kutseõpetajate kompetentside arendamisel? Kuidas </w:t>
      </w:r>
      <w:r w:rsidRPr="4626E915">
        <w:rPr>
          <w:rFonts w:ascii="Calibri" w:eastAsia="Calibri" w:hAnsi="Calibri" w:cs="Calibri"/>
          <w:lang w:val="et"/>
        </w:rPr>
        <w:lastRenderedPageBreak/>
        <w:t>toetatakse õpetajat metoodiliselt? Kuidas arendatakse hariduslike erivajadustega õppijate märkamise ja toetamise kompetentse? Kuidas toimub õpetajate digipädevuse arendamine, sh distantsõppe läbiviimisel? Kuidas on tagatud õpetajate kursisolek eriala uuenduslike tehnoloogiatega? Kuidas on kavandatud ja toetatakse õpetajate stažeerimist? Kuidas analüüsitakse selle tulemuslikkust? Kuidas on tagatud õpetajate kursisolek nüüdisaegse õpikäsitusega? Mille kaudu ja kuidas hinnatakse nüüdisaegse õpikäsituse rakendamist?</w:t>
      </w:r>
    </w:p>
    <w:p w14:paraId="147C931D" w14:textId="6200F583" w:rsidR="00DD2190" w:rsidRDefault="4626E915" w:rsidP="4626E915">
      <w:pPr>
        <w:spacing w:after="160" w:line="240" w:lineRule="auto"/>
        <w:jc w:val="both"/>
      </w:pPr>
      <w:r w:rsidRPr="4626E915">
        <w:rPr>
          <w:rFonts w:ascii="Calibri" w:eastAsia="Calibri" w:hAnsi="Calibri" w:cs="Calibri"/>
          <w:lang w:val="et"/>
        </w:rPr>
        <w:t>Kuidas analüüsitakse ja mille alusel hinnatakse kutseõpetajate täienduskoolituste tõhusust ja mõju? Kuidas õpetajad jagavad koolitustel omandatut ja kogemusi kolleegidele? Kuidas õpetajaid innustatakse koostööle? Mis eesmärgil osalevad õpetajad erialastes võrgustikes, teevad koostööd teiste õppekavarühmadega koolis ning partneritega Eestis ja välisriikides? Andke hinnang koostöö tulemuslikkusele. Tooge näiteid, kuidas õpetajad on õpitut rakendanud õppeprotsessis. Kuidas hinnatakse ja tunnustatakse õpetaja professionaalset arengut ja tema oskust juhtida nüüdisaegset õppeprotsessi?</w:t>
      </w:r>
    </w:p>
    <w:p w14:paraId="33DE65F1" w14:textId="77777777" w:rsidR="009B3030" w:rsidRPr="00B27176" w:rsidRDefault="009B3030" w:rsidP="00DA2297">
      <w:pPr>
        <w:spacing w:before="120" w:after="120" w:line="240" w:lineRule="auto"/>
        <w:jc w:val="both"/>
        <w:rPr>
          <w:b/>
        </w:rPr>
      </w:pPr>
      <w:r w:rsidRPr="00B27176">
        <w:rPr>
          <w:b/>
        </w:rPr>
        <w:t xml:space="preserve">Tooge </w:t>
      </w:r>
      <w:r w:rsidR="00A75278">
        <w:rPr>
          <w:b/>
        </w:rPr>
        <w:t xml:space="preserve">eelneva analüüsi põhjal </w:t>
      </w:r>
      <w:r w:rsidRPr="00B27176">
        <w:rPr>
          <w:b/>
        </w:rPr>
        <w:t xml:space="preserve">välja </w:t>
      </w:r>
      <w:r w:rsidR="00B215FD" w:rsidRPr="00B27176">
        <w:rPr>
          <w:b/>
        </w:rPr>
        <w:t xml:space="preserve">õpetajate valdkonna </w:t>
      </w:r>
      <w:r w:rsidRPr="00B27176">
        <w:rPr>
          <w:b/>
        </w:rPr>
        <w:t>tugevused, parendusvaldkonnad ja kavandatud parendustegevused.</w:t>
      </w:r>
    </w:p>
    <w:p w14:paraId="75F9AE4E" w14:textId="77777777" w:rsidR="0052517B" w:rsidRPr="00B27176" w:rsidRDefault="0052517B" w:rsidP="00DA2297">
      <w:pPr>
        <w:spacing w:before="120" w:after="120" w:line="240" w:lineRule="auto"/>
        <w:jc w:val="both"/>
        <w:rPr>
          <w:b/>
        </w:rPr>
      </w:pPr>
    </w:p>
    <w:p w14:paraId="06A0EBC9" w14:textId="038D2122" w:rsidR="003E2EDF" w:rsidRPr="00E609DD" w:rsidRDefault="003E2EDF" w:rsidP="005A019B">
      <w:pPr>
        <w:pStyle w:val="Pealkiri2"/>
        <w:rPr>
          <w:color w:val="1F497D" w:themeColor="text2"/>
        </w:rPr>
      </w:pPr>
      <w:bookmarkStart w:id="14" w:name="_Toc528947215"/>
      <w:bookmarkStart w:id="15" w:name="_Toc41900514"/>
      <w:r w:rsidRPr="00E609DD">
        <w:rPr>
          <w:color w:val="1F497D" w:themeColor="text2"/>
        </w:rPr>
        <w:t xml:space="preserve">Kokkuvõte </w:t>
      </w:r>
      <w:r w:rsidR="00BE326B" w:rsidRPr="00E609DD">
        <w:rPr>
          <w:color w:val="1F497D" w:themeColor="text2"/>
        </w:rPr>
        <w:t xml:space="preserve">... </w:t>
      </w:r>
      <w:r w:rsidRPr="00E609DD">
        <w:rPr>
          <w:color w:val="1F497D" w:themeColor="text2"/>
        </w:rPr>
        <w:t>õppekavarühma</w:t>
      </w:r>
      <w:r w:rsidR="00F73CCF" w:rsidRPr="00E609DD">
        <w:rPr>
          <w:color w:val="1F497D" w:themeColor="text2"/>
        </w:rPr>
        <w:t>de</w:t>
      </w:r>
      <w:r w:rsidRPr="00E609DD">
        <w:rPr>
          <w:color w:val="1F497D" w:themeColor="text2"/>
        </w:rPr>
        <w:t xml:space="preserve"> peamistest tugevustest ja </w:t>
      </w:r>
      <w:r w:rsidR="00E609DD">
        <w:rPr>
          <w:color w:val="1F497D" w:themeColor="text2"/>
        </w:rPr>
        <w:t>p</w:t>
      </w:r>
      <w:r w:rsidRPr="00E609DD">
        <w:rPr>
          <w:color w:val="1F497D" w:themeColor="text2"/>
        </w:rPr>
        <w:t>arendusvaldkondadest</w:t>
      </w:r>
      <w:bookmarkEnd w:id="14"/>
      <w:bookmarkEnd w:id="15"/>
    </w:p>
    <w:p w14:paraId="668244D3" w14:textId="77777777" w:rsidR="00A75A53" w:rsidRPr="00B27176" w:rsidRDefault="00F73CCF" w:rsidP="00282B12">
      <w:pPr>
        <w:pBdr>
          <w:top w:val="single" w:sz="4" w:space="1" w:color="auto"/>
          <w:left w:val="single" w:sz="4" w:space="4" w:color="auto"/>
          <w:bottom w:val="single" w:sz="4" w:space="1" w:color="auto"/>
          <w:right w:val="single" w:sz="4" w:space="4" w:color="auto"/>
        </w:pBdr>
        <w:spacing w:before="120" w:after="120" w:line="240" w:lineRule="auto"/>
        <w:jc w:val="both"/>
      </w:pPr>
      <w:r w:rsidRPr="00B27176">
        <w:t>Hinnatavate õ</w:t>
      </w:r>
      <w:r w:rsidR="006F6C1E" w:rsidRPr="00B27176">
        <w:t>ppekavarühma</w:t>
      </w:r>
      <w:r w:rsidRPr="00B27176">
        <w:t>de</w:t>
      </w:r>
      <w:r w:rsidR="006F6C1E" w:rsidRPr="00B27176">
        <w:t xml:space="preserve"> </w:t>
      </w:r>
      <w:r w:rsidR="00F5592E" w:rsidRPr="00B27176">
        <w:t xml:space="preserve">analüüs lõpeb lühikokkuvõttega </w:t>
      </w:r>
      <w:r w:rsidR="00E41B7B" w:rsidRPr="00B27176">
        <w:t>õppekavarühma</w:t>
      </w:r>
      <w:r w:rsidRPr="00B27176">
        <w:t>de</w:t>
      </w:r>
      <w:r w:rsidR="00E41B7B" w:rsidRPr="00B27176">
        <w:t xml:space="preserve"> </w:t>
      </w:r>
      <w:r w:rsidR="006F6C1E" w:rsidRPr="00B27176">
        <w:t xml:space="preserve">õppekavade </w:t>
      </w:r>
      <w:r w:rsidR="00EB78BC" w:rsidRPr="00B27176">
        <w:t>hindamis</w:t>
      </w:r>
      <w:r w:rsidR="00F5592E" w:rsidRPr="00B27176">
        <w:t xml:space="preserve">valdkondade </w:t>
      </w:r>
      <w:r w:rsidR="00F5592E" w:rsidRPr="00A33896">
        <w:rPr>
          <w:b/>
        </w:rPr>
        <w:t>peamistest tugevustest ja parendusvaldkondadest, millele on lisatud parendusvaldkondade põhjal plaanitud parendustegevused</w:t>
      </w:r>
      <w:r w:rsidR="00F5592E" w:rsidRPr="00B27176">
        <w:t xml:space="preserve">. </w:t>
      </w:r>
    </w:p>
    <w:p w14:paraId="2E974572" w14:textId="6F16D048" w:rsidR="00F11B61" w:rsidRDefault="00A36BFB" w:rsidP="00282B12">
      <w:pPr>
        <w:pBdr>
          <w:top w:val="single" w:sz="4" w:space="1" w:color="auto"/>
          <w:left w:val="single" w:sz="4" w:space="4" w:color="auto"/>
          <w:bottom w:val="single" w:sz="4" w:space="1" w:color="auto"/>
          <w:right w:val="single" w:sz="4" w:space="4" w:color="auto"/>
        </w:pBdr>
        <w:spacing w:before="120" w:after="120" w:line="240" w:lineRule="auto"/>
        <w:jc w:val="both"/>
      </w:pPr>
      <w:r w:rsidRPr="00B27176">
        <w:t xml:space="preserve">Selles osas tuuakse </w:t>
      </w:r>
      <w:r w:rsidR="00E41B7B" w:rsidRPr="00B27176">
        <w:t>õppekavarühma</w:t>
      </w:r>
      <w:r w:rsidR="00F73CCF" w:rsidRPr="00B27176">
        <w:t>de</w:t>
      </w:r>
      <w:r w:rsidR="00E41B7B" w:rsidRPr="00B27176">
        <w:t xml:space="preserve"> </w:t>
      </w:r>
      <w:r w:rsidRPr="00B27176">
        <w:t xml:space="preserve">hindamisvaldkondadest välja õppeprotsessi </w:t>
      </w:r>
      <w:r w:rsidRPr="00060ACC">
        <w:rPr>
          <w:b/>
        </w:rPr>
        <w:t>kõige olulisemad</w:t>
      </w:r>
      <w:r w:rsidRPr="00B27176">
        <w:t xml:space="preserve"> tugevused, mis on olnud tulemuslikud</w:t>
      </w:r>
      <w:r w:rsidR="00097A35">
        <w:t>,</w:t>
      </w:r>
      <w:r w:rsidRPr="00B27176">
        <w:t xml:space="preserve"> ja parendusvaldkonnad, mille parendamine oleks tulemuslikkuse</w:t>
      </w:r>
      <w:r w:rsidR="00F11B61">
        <w:t xml:space="preserve"> </w:t>
      </w:r>
      <w:r w:rsidRPr="00B27176">
        <w:t>tõstmisel kõige mõjusam.</w:t>
      </w:r>
      <w:r w:rsidR="00F11B61">
        <w:t xml:space="preserve"> </w:t>
      </w:r>
    </w:p>
    <w:p w14:paraId="7C4FE460" w14:textId="77777777" w:rsidR="00282B12" w:rsidRPr="00A33896" w:rsidRDefault="00282B12" w:rsidP="00282B12">
      <w:pPr>
        <w:pBdr>
          <w:top w:val="single" w:sz="4" w:space="1" w:color="auto"/>
          <w:left w:val="single" w:sz="4" w:space="4" w:color="auto"/>
          <w:bottom w:val="single" w:sz="4" w:space="1" w:color="auto"/>
          <w:right w:val="single" w:sz="4" w:space="4" w:color="auto"/>
        </w:pBdr>
        <w:spacing w:before="120" w:after="120" w:line="240" w:lineRule="auto"/>
        <w:jc w:val="both"/>
        <w:rPr>
          <w:rFonts w:ascii="Calibri Light" w:hAnsi="Calibri Light" w:cs="Calibri Light"/>
          <w:i/>
          <w:color w:val="7F7F7F" w:themeColor="text1" w:themeTint="80"/>
        </w:rPr>
      </w:pPr>
      <w:r w:rsidRPr="00A33896">
        <w:rPr>
          <w:rFonts w:ascii="Calibri Light" w:hAnsi="Calibri Light" w:cs="Calibri Light"/>
          <w:i/>
          <w:color w:val="7F7F7F" w:themeColor="text1" w:themeTint="80"/>
        </w:rPr>
        <w:t>See juhis aruande valmides kustutatakse.</w:t>
      </w:r>
    </w:p>
    <w:p w14:paraId="3801DDBC" w14:textId="77777777" w:rsidR="002063F4" w:rsidRPr="00B27176" w:rsidRDefault="00075994" w:rsidP="00C27827">
      <w:pPr>
        <w:pStyle w:val="Loendilik"/>
        <w:spacing w:before="120" w:after="120" w:line="240" w:lineRule="auto"/>
        <w:ind w:left="426"/>
        <w:jc w:val="both"/>
      </w:pPr>
      <w:r>
        <w:t>Näidistabel 1</w:t>
      </w:r>
      <w:r w:rsidR="002063F4" w:rsidRPr="00B27176">
        <w:t>. Parendustegevuste plaan</w:t>
      </w:r>
    </w:p>
    <w:tbl>
      <w:tblPr>
        <w:tblStyle w:val="TableGrid1"/>
        <w:tblW w:w="9630" w:type="dxa"/>
        <w:tblInd w:w="18" w:type="dxa"/>
        <w:tblLook w:val="04A0" w:firstRow="1" w:lastRow="0" w:firstColumn="1" w:lastColumn="0" w:noHBand="0" w:noVBand="1"/>
      </w:tblPr>
      <w:tblGrid>
        <w:gridCol w:w="2925"/>
        <w:gridCol w:w="1701"/>
        <w:gridCol w:w="1276"/>
        <w:gridCol w:w="1134"/>
        <w:gridCol w:w="1134"/>
        <w:gridCol w:w="1460"/>
      </w:tblGrid>
      <w:tr w:rsidR="00A75A53" w:rsidRPr="00B27176" w14:paraId="08A00527" w14:textId="77777777" w:rsidTr="00375703">
        <w:tc>
          <w:tcPr>
            <w:tcW w:w="2925" w:type="dxa"/>
          </w:tcPr>
          <w:p w14:paraId="3AA4392F" w14:textId="77777777" w:rsidR="00A75A53" w:rsidRPr="00B27176" w:rsidRDefault="004F628D" w:rsidP="00DA2297">
            <w:pPr>
              <w:spacing w:before="120" w:after="120"/>
              <w:contextualSpacing/>
              <w:jc w:val="both"/>
              <w:rPr>
                <w:b/>
              </w:rPr>
            </w:pPr>
            <w:r w:rsidRPr="00B27176">
              <w:rPr>
                <w:b/>
              </w:rPr>
              <w:t>parendusvaldkond/vajadus</w:t>
            </w:r>
          </w:p>
        </w:tc>
        <w:tc>
          <w:tcPr>
            <w:tcW w:w="1701" w:type="dxa"/>
          </w:tcPr>
          <w:p w14:paraId="49328947" w14:textId="77777777" w:rsidR="00A75A53" w:rsidRPr="00B27176" w:rsidRDefault="004F628D" w:rsidP="00DA2297">
            <w:pPr>
              <w:spacing w:before="120" w:after="120"/>
              <w:contextualSpacing/>
              <w:jc w:val="both"/>
              <w:rPr>
                <w:b/>
              </w:rPr>
            </w:pPr>
            <w:r w:rsidRPr="00B27176">
              <w:rPr>
                <w:b/>
              </w:rPr>
              <w:t>tegevus(ed)</w:t>
            </w:r>
          </w:p>
        </w:tc>
        <w:tc>
          <w:tcPr>
            <w:tcW w:w="1276" w:type="dxa"/>
          </w:tcPr>
          <w:p w14:paraId="32C95464" w14:textId="77777777" w:rsidR="00A75A53" w:rsidRPr="00B27176" w:rsidRDefault="004F628D" w:rsidP="00DA2297">
            <w:pPr>
              <w:spacing w:before="120" w:after="120"/>
              <w:contextualSpacing/>
              <w:jc w:val="both"/>
              <w:rPr>
                <w:b/>
              </w:rPr>
            </w:pPr>
            <w:r w:rsidRPr="00B27176">
              <w:rPr>
                <w:b/>
              </w:rPr>
              <w:t>vastutajad</w:t>
            </w:r>
          </w:p>
        </w:tc>
        <w:tc>
          <w:tcPr>
            <w:tcW w:w="1134" w:type="dxa"/>
          </w:tcPr>
          <w:p w14:paraId="70B753DF" w14:textId="77777777" w:rsidR="00A75A53" w:rsidRPr="00B27176" w:rsidRDefault="004F628D" w:rsidP="00DA2297">
            <w:pPr>
              <w:spacing w:before="120" w:after="120"/>
              <w:contextualSpacing/>
              <w:jc w:val="both"/>
              <w:rPr>
                <w:b/>
              </w:rPr>
            </w:pPr>
            <w:r w:rsidRPr="00B27176">
              <w:rPr>
                <w:b/>
              </w:rPr>
              <w:t>tähtaeg</w:t>
            </w:r>
          </w:p>
        </w:tc>
        <w:tc>
          <w:tcPr>
            <w:tcW w:w="1134" w:type="dxa"/>
          </w:tcPr>
          <w:p w14:paraId="44198028" w14:textId="77777777" w:rsidR="00A75A53" w:rsidRPr="00B27176" w:rsidRDefault="004F628D" w:rsidP="00DA2297">
            <w:pPr>
              <w:spacing w:before="120" w:after="120"/>
              <w:contextualSpacing/>
              <w:jc w:val="both"/>
              <w:rPr>
                <w:b/>
              </w:rPr>
            </w:pPr>
            <w:r w:rsidRPr="00B27176">
              <w:rPr>
                <w:b/>
              </w:rPr>
              <w:t>ressursid</w:t>
            </w:r>
          </w:p>
        </w:tc>
        <w:tc>
          <w:tcPr>
            <w:tcW w:w="1460" w:type="dxa"/>
          </w:tcPr>
          <w:p w14:paraId="215658F9" w14:textId="77777777" w:rsidR="00A75A53" w:rsidRPr="00B27176" w:rsidRDefault="004F628D" w:rsidP="00DA2297">
            <w:pPr>
              <w:spacing w:before="120" w:after="120"/>
              <w:contextualSpacing/>
              <w:jc w:val="both"/>
              <w:rPr>
                <w:b/>
              </w:rPr>
            </w:pPr>
            <w:r w:rsidRPr="00B27176">
              <w:rPr>
                <w:b/>
              </w:rPr>
              <w:t>soovitud tulemus</w:t>
            </w:r>
          </w:p>
        </w:tc>
      </w:tr>
      <w:tr w:rsidR="00F5592E" w:rsidRPr="00B27176" w14:paraId="19638256" w14:textId="77777777" w:rsidTr="00375703">
        <w:tc>
          <w:tcPr>
            <w:tcW w:w="2925" w:type="dxa"/>
          </w:tcPr>
          <w:p w14:paraId="7DF26196" w14:textId="77777777" w:rsidR="00F5592E" w:rsidRPr="00B27176" w:rsidRDefault="00F5592E" w:rsidP="00DA2297">
            <w:pPr>
              <w:spacing w:before="120" w:after="120"/>
              <w:contextualSpacing/>
              <w:jc w:val="both"/>
            </w:pPr>
          </w:p>
        </w:tc>
        <w:tc>
          <w:tcPr>
            <w:tcW w:w="1701" w:type="dxa"/>
          </w:tcPr>
          <w:p w14:paraId="5696AF14" w14:textId="77777777" w:rsidR="00F5592E" w:rsidRPr="00B27176" w:rsidRDefault="00F5592E" w:rsidP="00DA2297">
            <w:pPr>
              <w:spacing w:before="120" w:after="120"/>
              <w:contextualSpacing/>
              <w:jc w:val="both"/>
            </w:pPr>
          </w:p>
        </w:tc>
        <w:tc>
          <w:tcPr>
            <w:tcW w:w="1276" w:type="dxa"/>
          </w:tcPr>
          <w:p w14:paraId="6DC76835" w14:textId="77777777" w:rsidR="00F5592E" w:rsidRPr="00B27176" w:rsidRDefault="00F5592E" w:rsidP="00DA2297">
            <w:pPr>
              <w:spacing w:before="120" w:after="120"/>
              <w:contextualSpacing/>
              <w:jc w:val="both"/>
            </w:pPr>
          </w:p>
        </w:tc>
        <w:tc>
          <w:tcPr>
            <w:tcW w:w="1134" w:type="dxa"/>
          </w:tcPr>
          <w:p w14:paraId="15F5A035" w14:textId="77777777" w:rsidR="00F5592E" w:rsidRPr="00B27176" w:rsidRDefault="00F5592E" w:rsidP="00DA2297">
            <w:pPr>
              <w:spacing w:before="120" w:after="120"/>
              <w:contextualSpacing/>
              <w:jc w:val="both"/>
            </w:pPr>
          </w:p>
        </w:tc>
        <w:tc>
          <w:tcPr>
            <w:tcW w:w="1134" w:type="dxa"/>
          </w:tcPr>
          <w:p w14:paraId="0B0FDAE9" w14:textId="77777777" w:rsidR="00F5592E" w:rsidRPr="00B27176" w:rsidRDefault="00F5592E" w:rsidP="00DA2297">
            <w:pPr>
              <w:spacing w:before="120" w:after="120"/>
              <w:contextualSpacing/>
              <w:jc w:val="both"/>
            </w:pPr>
          </w:p>
        </w:tc>
        <w:tc>
          <w:tcPr>
            <w:tcW w:w="1460" w:type="dxa"/>
          </w:tcPr>
          <w:p w14:paraId="7A4DE552" w14:textId="77777777" w:rsidR="00F5592E" w:rsidRPr="00B27176" w:rsidRDefault="00F5592E" w:rsidP="00DA2297">
            <w:pPr>
              <w:spacing w:before="120" w:after="120"/>
              <w:contextualSpacing/>
              <w:jc w:val="both"/>
            </w:pPr>
          </w:p>
        </w:tc>
      </w:tr>
    </w:tbl>
    <w:p w14:paraId="198BE759" w14:textId="77777777" w:rsidR="009B3030" w:rsidRPr="00B27176" w:rsidRDefault="007C5D8F" w:rsidP="002F6CAA">
      <w:pPr>
        <w:pStyle w:val="Loendilik"/>
        <w:spacing w:before="120" w:after="120" w:line="240" w:lineRule="auto"/>
        <w:ind w:left="426"/>
        <w:jc w:val="both"/>
      </w:pPr>
      <w:r w:rsidRPr="00B27176">
        <w:t>Lõpuks selgitage, k</w:t>
      </w:r>
      <w:r w:rsidR="00B46F4C" w:rsidRPr="00B27176">
        <w:t xml:space="preserve">uidas jälgitakse eneseanalüüsi põhjal koostatud parendustegevuste </w:t>
      </w:r>
      <w:r w:rsidR="001B0738" w:rsidRPr="00B27176">
        <w:t>elluviimist</w:t>
      </w:r>
      <w:r w:rsidR="00B46F4C" w:rsidRPr="00B27176">
        <w:t xml:space="preserve"> õppekavarühma</w:t>
      </w:r>
      <w:r w:rsidR="00145B52" w:rsidRPr="00B27176">
        <w:t xml:space="preserve"> ja/või </w:t>
      </w:r>
      <w:r w:rsidR="00B46F4C" w:rsidRPr="00B27176">
        <w:t xml:space="preserve">struktuuriüksuse/kooli </w:t>
      </w:r>
      <w:r w:rsidR="00CD0E24" w:rsidRPr="00B27176">
        <w:t>tasandil.</w:t>
      </w:r>
    </w:p>
    <w:p w14:paraId="27370D76" w14:textId="77777777" w:rsidR="002C2C71" w:rsidRPr="00B27176" w:rsidRDefault="002C2C71" w:rsidP="002C2C71">
      <w:pPr>
        <w:spacing w:before="120" w:after="120" w:line="240" w:lineRule="auto"/>
        <w:contextualSpacing/>
        <w:jc w:val="both"/>
        <w:rPr>
          <w:b/>
        </w:rPr>
      </w:pPr>
    </w:p>
    <w:p w14:paraId="060C3054" w14:textId="77777777" w:rsidR="00500163" w:rsidRPr="00B27176" w:rsidRDefault="00500163" w:rsidP="00E83AA8">
      <w:pPr>
        <w:spacing w:before="120" w:after="120" w:line="240" w:lineRule="auto"/>
        <w:jc w:val="both"/>
        <w:rPr>
          <w:rFonts w:eastAsia="Times New Roman" w:cs="Times New Roman"/>
          <w:b/>
          <w:szCs w:val="20"/>
        </w:rPr>
      </w:pPr>
    </w:p>
    <w:p w14:paraId="1CA6AC6F" w14:textId="77777777" w:rsidR="00DF4853" w:rsidRPr="00B27176" w:rsidRDefault="00DF4853">
      <w:pPr>
        <w:rPr>
          <w:rFonts w:eastAsia="Times New Roman" w:cs="Times New Roman"/>
          <w:b/>
          <w:szCs w:val="20"/>
        </w:rPr>
      </w:pPr>
      <w:r w:rsidRPr="00B27176">
        <w:rPr>
          <w:rFonts w:eastAsia="Times New Roman" w:cs="Times New Roman"/>
          <w:b/>
          <w:szCs w:val="20"/>
        </w:rPr>
        <w:br w:type="page"/>
      </w:r>
    </w:p>
    <w:p w14:paraId="4131CE5A" w14:textId="77777777" w:rsidR="0030414C" w:rsidRDefault="006523B9" w:rsidP="0037253C">
      <w:pPr>
        <w:pStyle w:val="Pealkiri2"/>
        <w:rPr>
          <w:rFonts w:eastAsia="Times New Roman"/>
          <w:color w:val="1F497D" w:themeColor="text2"/>
        </w:rPr>
      </w:pPr>
      <w:bookmarkStart w:id="16" w:name="_Toc41900515"/>
      <w:r w:rsidRPr="00AE42F1">
        <w:rPr>
          <w:rFonts w:eastAsia="Times New Roman"/>
          <w:color w:val="1F497D" w:themeColor="text2"/>
        </w:rPr>
        <w:lastRenderedPageBreak/>
        <w:t>ANALÜÜSIOSA STRUKTUURI SKEEM</w:t>
      </w:r>
      <w:bookmarkEnd w:id="16"/>
    </w:p>
    <w:p w14:paraId="487F1A4B" w14:textId="77777777" w:rsidR="00AE42F1" w:rsidRPr="00AE42F1" w:rsidRDefault="00AE42F1" w:rsidP="00AE42F1"/>
    <w:tbl>
      <w:tblPr>
        <w:tblStyle w:val="Kontuurtabel"/>
        <w:tblW w:w="0" w:type="auto"/>
        <w:tblLook w:val="04A0" w:firstRow="1" w:lastRow="0" w:firstColumn="1" w:lastColumn="0" w:noHBand="0" w:noVBand="1"/>
      </w:tblPr>
      <w:tblGrid>
        <w:gridCol w:w="1900"/>
        <w:gridCol w:w="600"/>
        <w:gridCol w:w="2202"/>
        <w:gridCol w:w="706"/>
        <w:gridCol w:w="1939"/>
      </w:tblGrid>
      <w:tr w:rsidR="00075994" w:rsidRPr="007577D4" w14:paraId="5D44B3DA" w14:textId="77777777" w:rsidTr="00075994">
        <w:tc>
          <w:tcPr>
            <w:tcW w:w="1900" w:type="dxa"/>
            <w:tcBorders>
              <w:top w:val="nil"/>
              <w:left w:val="nil"/>
              <w:bottom w:val="single" w:sz="24" w:space="0" w:color="948A54" w:themeColor="background2" w:themeShade="80"/>
              <w:right w:val="nil"/>
            </w:tcBorders>
          </w:tcPr>
          <w:p w14:paraId="784F1346" w14:textId="77777777" w:rsidR="00075994" w:rsidRPr="007577D4" w:rsidRDefault="00075994" w:rsidP="00847EE8">
            <w:pPr>
              <w:rPr>
                <w:b/>
              </w:rPr>
            </w:pPr>
            <w:r w:rsidRPr="007577D4">
              <w:rPr>
                <w:b/>
              </w:rPr>
              <w:t>hindamisvaldkond</w:t>
            </w:r>
          </w:p>
        </w:tc>
        <w:tc>
          <w:tcPr>
            <w:tcW w:w="600" w:type="dxa"/>
            <w:tcBorders>
              <w:top w:val="nil"/>
              <w:left w:val="nil"/>
              <w:bottom w:val="single" w:sz="24" w:space="0" w:color="948A54" w:themeColor="background2" w:themeShade="80"/>
              <w:right w:val="nil"/>
            </w:tcBorders>
          </w:tcPr>
          <w:p w14:paraId="0CA35F17" w14:textId="77777777" w:rsidR="00075994" w:rsidRPr="007577D4" w:rsidRDefault="00075994" w:rsidP="00847EE8">
            <w:pPr>
              <w:rPr>
                <w:b/>
              </w:rPr>
            </w:pPr>
          </w:p>
        </w:tc>
        <w:tc>
          <w:tcPr>
            <w:tcW w:w="1899" w:type="dxa"/>
            <w:tcBorders>
              <w:top w:val="nil"/>
              <w:left w:val="nil"/>
              <w:bottom w:val="single" w:sz="24" w:space="0" w:color="948A54" w:themeColor="background2" w:themeShade="80"/>
              <w:right w:val="nil"/>
            </w:tcBorders>
          </w:tcPr>
          <w:p w14:paraId="7283B62A" w14:textId="77777777" w:rsidR="00075994" w:rsidRPr="007577D4" w:rsidRDefault="00075994" w:rsidP="00847EE8">
            <w:pPr>
              <w:rPr>
                <w:b/>
              </w:rPr>
            </w:pPr>
            <w:r w:rsidRPr="007577D4">
              <w:rPr>
                <w:b/>
              </w:rPr>
              <w:t>hindamisvaldkond</w:t>
            </w:r>
          </w:p>
        </w:tc>
        <w:tc>
          <w:tcPr>
            <w:tcW w:w="706" w:type="dxa"/>
            <w:tcBorders>
              <w:top w:val="nil"/>
              <w:left w:val="nil"/>
              <w:bottom w:val="single" w:sz="24" w:space="0" w:color="948A54" w:themeColor="background2" w:themeShade="80"/>
              <w:right w:val="nil"/>
            </w:tcBorders>
          </w:tcPr>
          <w:p w14:paraId="41F06E08" w14:textId="77777777" w:rsidR="00075994" w:rsidRPr="007577D4" w:rsidRDefault="00075994" w:rsidP="00847EE8">
            <w:pPr>
              <w:rPr>
                <w:b/>
              </w:rPr>
            </w:pPr>
          </w:p>
        </w:tc>
        <w:tc>
          <w:tcPr>
            <w:tcW w:w="1939" w:type="dxa"/>
            <w:tcBorders>
              <w:top w:val="nil"/>
              <w:left w:val="nil"/>
              <w:bottom w:val="single" w:sz="24" w:space="0" w:color="948A54" w:themeColor="background2" w:themeShade="80"/>
              <w:right w:val="nil"/>
            </w:tcBorders>
          </w:tcPr>
          <w:p w14:paraId="3FB9FDA7" w14:textId="028A0791" w:rsidR="00075994" w:rsidRPr="007577D4" w:rsidRDefault="00075994" w:rsidP="004D0701">
            <w:pPr>
              <w:rPr>
                <w:b/>
              </w:rPr>
            </w:pPr>
            <w:r w:rsidRPr="007577D4">
              <w:rPr>
                <w:b/>
              </w:rPr>
              <w:t xml:space="preserve">õppekavarühmade õppekavad </w:t>
            </w:r>
          </w:p>
        </w:tc>
      </w:tr>
      <w:tr w:rsidR="00075994" w:rsidRPr="007577D4" w14:paraId="3FF80734" w14:textId="77777777" w:rsidTr="00075994">
        <w:tc>
          <w:tcPr>
            <w:tcW w:w="1900" w:type="dxa"/>
            <w:tcBorders>
              <w:top w:val="single" w:sz="24" w:space="0" w:color="948A54" w:themeColor="background2" w:themeShade="80"/>
              <w:left w:val="single" w:sz="24" w:space="0" w:color="948A54" w:themeColor="background2" w:themeShade="80"/>
              <w:bottom w:val="nil"/>
              <w:right w:val="nil"/>
            </w:tcBorders>
            <w:shd w:val="clear" w:color="auto" w:fill="DDD9C3" w:themeFill="background2" w:themeFillShade="E6"/>
          </w:tcPr>
          <w:p w14:paraId="2FB49746" w14:textId="77777777" w:rsidR="00075994" w:rsidRPr="007577D4" w:rsidRDefault="00075994" w:rsidP="00864A7E">
            <w:r w:rsidRPr="007577D4">
              <w:t>B1</w:t>
            </w:r>
          </w:p>
          <w:p w14:paraId="3E1C338B" w14:textId="79A76B14" w:rsidR="00075994" w:rsidRPr="007577D4" w:rsidRDefault="00075994" w:rsidP="00C75846">
            <w:r w:rsidRPr="007577D4">
              <w:t>analüüs</w:t>
            </w:r>
            <w:r w:rsidRPr="007577D4">
              <w:rPr>
                <w:b/>
              </w:rPr>
              <w:t xml:space="preserve"> õppekavad ja õppekavaarendus</w:t>
            </w:r>
            <w:r w:rsidRPr="007577D4">
              <w:t xml:space="preserve"> </w:t>
            </w:r>
          </w:p>
        </w:tc>
        <w:tc>
          <w:tcPr>
            <w:tcW w:w="600" w:type="dxa"/>
            <w:tcBorders>
              <w:top w:val="single" w:sz="24" w:space="0" w:color="948A54" w:themeColor="background2" w:themeShade="80"/>
              <w:left w:val="nil"/>
              <w:bottom w:val="nil"/>
              <w:right w:val="nil"/>
            </w:tcBorders>
          </w:tcPr>
          <w:p w14:paraId="5AF2308A" w14:textId="77777777" w:rsidR="00075994" w:rsidRPr="007577D4" w:rsidRDefault="00075994" w:rsidP="00847EE8">
            <w:pPr>
              <w:rPr>
                <w:b/>
              </w:rPr>
            </w:pPr>
            <w:r w:rsidRPr="007577D4">
              <w:rPr>
                <w:b/>
                <w:noProof/>
                <w:lang w:val="en-US"/>
              </w:rPr>
              <mc:AlternateContent>
                <mc:Choice Requires="wps">
                  <w:drawing>
                    <wp:anchor distT="0" distB="0" distL="114300" distR="114300" simplePos="0" relativeHeight="251646976" behindDoc="0" locked="0" layoutInCell="1" allowOverlap="1" wp14:anchorId="2FD88A20" wp14:editId="2137B2DC">
                      <wp:simplePos x="0" y="0"/>
                      <wp:positionH relativeFrom="column">
                        <wp:posOffset>-9525</wp:posOffset>
                      </wp:positionH>
                      <wp:positionV relativeFrom="paragraph">
                        <wp:posOffset>85090</wp:posOffset>
                      </wp:positionV>
                      <wp:extent cx="234950" cy="146050"/>
                      <wp:effectExtent l="0" t="19050" r="31750" b="44450"/>
                      <wp:wrapNone/>
                      <wp:docPr id="9" name="Right Arrow 9"/>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50DE85">
                    <v:shapetype id="_x0000_t13" coordsize="21600,21600" o:spt="13" adj="16200,5400" path="m@0,l@0@1,0@1,0@2@0@2@0,21600,21600,10800xe" w14:anchorId="2C10EFD2">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Right Arrow 9" style="position:absolute;margin-left:-.75pt;margin-top:6.7pt;width:18.5pt;height:1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"/>
                  </w:pict>
                </mc:Fallback>
              </mc:AlternateContent>
            </w:r>
          </w:p>
        </w:tc>
        <w:tc>
          <w:tcPr>
            <w:tcW w:w="1899" w:type="dxa"/>
            <w:tcBorders>
              <w:top w:val="single" w:sz="24" w:space="0" w:color="948A54" w:themeColor="background2" w:themeShade="80"/>
              <w:left w:val="nil"/>
              <w:bottom w:val="nil"/>
              <w:right w:val="nil"/>
            </w:tcBorders>
            <w:shd w:val="clear" w:color="auto" w:fill="DDD9C3" w:themeFill="background2" w:themeFillShade="E6"/>
          </w:tcPr>
          <w:p w14:paraId="183CFE32" w14:textId="77777777" w:rsidR="00075994" w:rsidRPr="007577D4" w:rsidRDefault="00075994" w:rsidP="00864A7E">
            <w:pPr>
              <w:rPr>
                <w:b/>
                <w:bCs/>
              </w:rPr>
            </w:pPr>
          </w:p>
          <w:p w14:paraId="76F07264" w14:textId="77777777" w:rsidR="00075994" w:rsidRPr="007577D4" w:rsidRDefault="00075994" w:rsidP="00864A7E">
            <w:pPr>
              <w:rPr>
                <w:b/>
              </w:rPr>
            </w:pPr>
            <w:r w:rsidRPr="007577D4">
              <w:rPr>
                <w:b/>
                <w:bCs/>
              </w:rPr>
              <w:t>tugevused, parendusvaldkonnad, parendustegevused</w:t>
            </w:r>
          </w:p>
        </w:tc>
        <w:tc>
          <w:tcPr>
            <w:tcW w:w="706" w:type="dxa"/>
            <w:tcBorders>
              <w:top w:val="single" w:sz="24" w:space="0" w:color="948A54" w:themeColor="background2" w:themeShade="80"/>
              <w:left w:val="nil"/>
              <w:bottom w:val="nil"/>
              <w:right w:val="nil"/>
            </w:tcBorders>
          </w:tcPr>
          <w:p w14:paraId="0161694F" w14:textId="77777777" w:rsidR="00075994" w:rsidRPr="007577D4" w:rsidRDefault="00075994" w:rsidP="00847EE8">
            <w:pPr>
              <w:rPr>
                <w:b/>
              </w:rPr>
            </w:pPr>
            <w:r w:rsidRPr="007577D4">
              <w:rPr>
                <w:b/>
                <w:noProof/>
                <w:lang w:val="en-US"/>
              </w:rPr>
              <mc:AlternateContent>
                <mc:Choice Requires="wps">
                  <w:drawing>
                    <wp:anchor distT="0" distB="0" distL="114300" distR="114300" simplePos="0" relativeHeight="251652096" behindDoc="0" locked="0" layoutInCell="1" allowOverlap="1" wp14:anchorId="70D57577" wp14:editId="48084460">
                      <wp:simplePos x="0" y="0"/>
                      <wp:positionH relativeFrom="column">
                        <wp:posOffset>-18415</wp:posOffset>
                      </wp:positionH>
                      <wp:positionV relativeFrom="paragraph">
                        <wp:posOffset>154940</wp:posOffset>
                      </wp:positionV>
                      <wp:extent cx="234950" cy="146050"/>
                      <wp:effectExtent l="0" t="19050" r="31750" b="44450"/>
                      <wp:wrapNone/>
                      <wp:docPr id="28" name="Right Arrow 28"/>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724FC6">
                    <v:shape id="Right Arrow 28" style="position:absolute;margin-left:-1.45pt;margin-top:12.2pt;width:18.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" w14:anchorId="695E87F7"/>
                  </w:pict>
                </mc:Fallback>
              </mc:AlternateContent>
            </w:r>
          </w:p>
        </w:tc>
        <w:tc>
          <w:tcPr>
            <w:tcW w:w="1939" w:type="dxa"/>
            <w:vMerge w:val="restart"/>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11119C4C" w14:textId="77777777" w:rsidR="00075994" w:rsidRPr="007577D4" w:rsidRDefault="00075994" w:rsidP="00847EE8">
            <w:pPr>
              <w:rPr>
                <w:b/>
              </w:rPr>
            </w:pPr>
          </w:p>
          <w:p w14:paraId="6BA5C39C" w14:textId="2F9BB40E" w:rsidR="00075994" w:rsidRPr="007577D4" w:rsidRDefault="00075994" w:rsidP="00847EE8">
            <w:pPr>
              <w:rPr>
                <w:b/>
              </w:rPr>
            </w:pPr>
            <w:r w:rsidRPr="007577D4">
              <w:rPr>
                <w:b/>
              </w:rPr>
              <w:t>õppekavade</w:t>
            </w:r>
          </w:p>
          <w:p w14:paraId="514E1F42" w14:textId="77777777" w:rsidR="00075994" w:rsidRPr="007577D4" w:rsidRDefault="00075994" w:rsidP="00847EE8">
            <w:pPr>
              <w:rPr>
                <w:b/>
                <w:u w:val="single"/>
              </w:rPr>
            </w:pPr>
            <w:r w:rsidRPr="007577D4">
              <w:rPr>
                <w:b/>
                <w:u w:val="single"/>
              </w:rPr>
              <w:t>peamised</w:t>
            </w:r>
          </w:p>
          <w:p w14:paraId="3D1218A5" w14:textId="77777777" w:rsidR="00075994" w:rsidRPr="007577D4" w:rsidRDefault="00075994" w:rsidP="00847EE8">
            <w:pPr>
              <w:rPr>
                <w:b/>
                <w:bCs/>
              </w:rPr>
            </w:pPr>
            <w:r w:rsidRPr="007577D4">
              <w:rPr>
                <w:b/>
                <w:bCs/>
              </w:rPr>
              <w:t>tugevused, parendus</w:t>
            </w:r>
            <w:r w:rsidRPr="007577D4">
              <w:rPr>
                <w:b/>
                <w:bCs/>
              </w:rPr>
              <w:softHyphen/>
              <w:t xml:space="preserve">valdkonnad ja </w:t>
            </w:r>
          </w:p>
          <w:p w14:paraId="7A483A78" w14:textId="77777777" w:rsidR="00075994" w:rsidRPr="007577D4" w:rsidRDefault="00075994" w:rsidP="00847EE8">
            <w:pPr>
              <w:rPr>
                <w:b/>
              </w:rPr>
            </w:pPr>
            <w:r w:rsidRPr="007577D4">
              <w:rPr>
                <w:b/>
                <w:bCs/>
              </w:rPr>
              <w:t>kavandatud parendus</w:t>
            </w:r>
            <w:r w:rsidRPr="007577D4">
              <w:rPr>
                <w:b/>
                <w:bCs/>
              </w:rPr>
              <w:softHyphen/>
              <w:t>tegevused</w:t>
            </w:r>
          </w:p>
        </w:tc>
      </w:tr>
      <w:tr w:rsidR="00075994" w:rsidRPr="007577D4" w14:paraId="2A82567C" w14:textId="77777777" w:rsidTr="00075994">
        <w:trPr>
          <w:trHeight w:val="124"/>
        </w:trPr>
        <w:tc>
          <w:tcPr>
            <w:tcW w:w="1900" w:type="dxa"/>
            <w:tcBorders>
              <w:top w:val="nil"/>
              <w:left w:val="single" w:sz="24" w:space="0" w:color="948A54" w:themeColor="background2" w:themeShade="80"/>
              <w:bottom w:val="nil"/>
              <w:right w:val="nil"/>
            </w:tcBorders>
          </w:tcPr>
          <w:p w14:paraId="2939283D" w14:textId="77777777" w:rsidR="00075994" w:rsidRPr="007577D4" w:rsidRDefault="00075994" w:rsidP="00847EE8">
            <w:pPr>
              <w:rPr>
                <w:b/>
              </w:rPr>
            </w:pPr>
          </w:p>
        </w:tc>
        <w:tc>
          <w:tcPr>
            <w:tcW w:w="600" w:type="dxa"/>
            <w:tcBorders>
              <w:top w:val="nil"/>
              <w:left w:val="nil"/>
              <w:bottom w:val="nil"/>
              <w:right w:val="nil"/>
            </w:tcBorders>
          </w:tcPr>
          <w:p w14:paraId="10C9778B" w14:textId="77777777" w:rsidR="00075994" w:rsidRPr="007577D4" w:rsidRDefault="00075994" w:rsidP="00847EE8">
            <w:pPr>
              <w:rPr>
                <w:b/>
              </w:rPr>
            </w:pPr>
          </w:p>
        </w:tc>
        <w:tc>
          <w:tcPr>
            <w:tcW w:w="1899" w:type="dxa"/>
            <w:tcBorders>
              <w:top w:val="nil"/>
              <w:left w:val="nil"/>
              <w:bottom w:val="nil"/>
              <w:right w:val="nil"/>
            </w:tcBorders>
          </w:tcPr>
          <w:p w14:paraId="1BFBB8A2" w14:textId="77777777" w:rsidR="00075994" w:rsidRPr="007577D4" w:rsidRDefault="00075994" w:rsidP="00847EE8">
            <w:pPr>
              <w:rPr>
                <w:b/>
              </w:rPr>
            </w:pPr>
          </w:p>
        </w:tc>
        <w:tc>
          <w:tcPr>
            <w:tcW w:w="706" w:type="dxa"/>
            <w:tcBorders>
              <w:top w:val="nil"/>
              <w:left w:val="nil"/>
              <w:bottom w:val="nil"/>
              <w:right w:val="nil"/>
            </w:tcBorders>
          </w:tcPr>
          <w:p w14:paraId="22E6EDFA" w14:textId="77777777" w:rsidR="00075994" w:rsidRPr="007577D4" w:rsidRDefault="00075994" w:rsidP="00847EE8">
            <w:pPr>
              <w:rPr>
                <w:b/>
              </w:rPr>
            </w:pPr>
          </w:p>
        </w:tc>
        <w:tc>
          <w:tcPr>
            <w:tcW w:w="1939"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10446278" w14:textId="77777777" w:rsidR="00075994" w:rsidRPr="007577D4" w:rsidRDefault="00075994" w:rsidP="00847EE8">
            <w:pPr>
              <w:rPr>
                <w:b/>
              </w:rPr>
            </w:pPr>
          </w:p>
        </w:tc>
      </w:tr>
      <w:tr w:rsidR="00075994" w:rsidRPr="007577D4" w14:paraId="0BC726A8" w14:textId="77777777" w:rsidTr="00075994">
        <w:tc>
          <w:tcPr>
            <w:tcW w:w="1900" w:type="dxa"/>
            <w:tcBorders>
              <w:top w:val="nil"/>
              <w:left w:val="single" w:sz="24" w:space="0" w:color="948A54" w:themeColor="background2" w:themeShade="80"/>
              <w:bottom w:val="nil"/>
              <w:right w:val="nil"/>
            </w:tcBorders>
            <w:shd w:val="clear" w:color="auto" w:fill="DDD9C3" w:themeFill="background2" w:themeFillShade="E6"/>
          </w:tcPr>
          <w:p w14:paraId="653C920F" w14:textId="26C3E31E" w:rsidR="00075994" w:rsidRPr="007577D4" w:rsidRDefault="00075994" w:rsidP="00847EE8">
            <w:pPr>
              <w:rPr>
                <w:b/>
              </w:rPr>
            </w:pPr>
            <w:r w:rsidRPr="007577D4">
              <w:t>analüüs</w:t>
            </w:r>
            <w:r w:rsidRPr="007577D4">
              <w:rPr>
                <w:b/>
              </w:rPr>
              <w:t xml:space="preserve"> õppimine ja õpetamine</w:t>
            </w:r>
          </w:p>
        </w:tc>
        <w:tc>
          <w:tcPr>
            <w:tcW w:w="600" w:type="dxa"/>
            <w:tcBorders>
              <w:top w:val="nil"/>
              <w:left w:val="nil"/>
              <w:bottom w:val="nil"/>
              <w:right w:val="nil"/>
            </w:tcBorders>
          </w:tcPr>
          <w:p w14:paraId="5FBC406F" w14:textId="77777777" w:rsidR="00075994" w:rsidRPr="007577D4" w:rsidRDefault="00075994" w:rsidP="00847EE8">
            <w:pPr>
              <w:rPr>
                <w:b/>
              </w:rPr>
            </w:pPr>
            <w:r w:rsidRPr="007577D4">
              <w:rPr>
                <w:b/>
                <w:noProof/>
                <w:lang w:val="en-US"/>
              </w:rPr>
              <mc:AlternateContent>
                <mc:Choice Requires="wps">
                  <w:drawing>
                    <wp:anchor distT="0" distB="0" distL="114300" distR="114300" simplePos="0" relativeHeight="251667456" behindDoc="0" locked="0" layoutInCell="1" allowOverlap="1" wp14:anchorId="0033F151" wp14:editId="63BD6D1E">
                      <wp:simplePos x="0" y="0"/>
                      <wp:positionH relativeFrom="column">
                        <wp:posOffset>-9525</wp:posOffset>
                      </wp:positionH>
                      <wp:positionV relativeFrom="paragraph">
                        <wp:posOffset>94615</wp:posOffset>
                      </wp:positionV>
                      <wp:extent cx="234950" cy="146050"/>
                      <wp:effectExtent l="0" t="19050" r="31750" b="44450"/>
                      <wp:wrapNone/>
                      <wp:docPr id="32" name="Right Arrow 32"/>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9D1B31">
                    <v:shape id="Right Arrow 32" style="position:absolute;margin-left:-.75pt;margin-top:7.45pt;width:18.5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" w14:anchorId="32AEB75D"/>
                  </w:pict>
                </mc:Fallback>
              </mc:AlternateContent>
            </w:r>
          </w:p>
        </w:tc>
        <w:tc>
          <w:tcPr>
            <w:tcW w:w="1899" w:type="dxa"/>
            <w:tcBorders>
              <w:top w:val="nil"/>
              <w:left w:val="nil"/>
              <w:bottom w:val="nil"/>
              <w:right w:val="nil"/>
            </w:tcBorders>
            <w:shd w:val="clear" w:color="auto" w:fill="DDD9C3" w:themeFill="background2" w:themeFillShade="E6"/>
          </w:tcPr>
          <w:p w14:paraId="5400CD3F" w14:textId="77777777" w:rsidR="00075994" w:rsidRPr="007577D4" w:rsidRDefault="00075994" w:rsidP="00847EE8">
            <w:pPr>
              <w:rPr>
                <w:b/>
              </w:rPr>
            </w:pPr>
            <w:r w:rsidRPr="007577D4">
              <w:rPr>
                <w:b/>
                <w:bCs/>
              </w:rPr>
              <w:t>tugevused, parendusvaldkonnad, parendustegevused</w:t>
            </w:r>
          </w:p>
        </w:tc>
        <w:tc>
          <w:tcPr>
            <w:tcW w:w="706" w:type="dxa"/>
            <w:tcBorders>
              <w:top w:val="nil"/>
              <w:left w:val="nil"/>
              <w:bottom w:val="nil"/>
              <w:right w:val="nil"/>
            </w:tcBorders>
          </w:tcPr>
          <w:p w14:paraId="3DCECB72" w14:textId="77777777" w:rsidR="00075994" w:rsidRPr="007577D4" w:rsidRDefault="00075994" w:rsidP="00847EE8">
            <w:pPr>
              <w:rPr>
                <w:b/>
              </w:rPr>
            </w:pPr>
            <w:r w:rsidRPr="007577D4">
              <w:rPr>
                <w:b/>
                <w:noProof/>
                <w:lang w:val="en-US"/>
              </w:rPr>
              <mc:AlternateContent>
                <mc:Choice Requires="wps">
                  <w:drawing>
                    <wp:anchor distT="0" distB="0" distL="114300" distR="114300" simplePos="0" relativeHeight="251656192" behindDoc="0" locked="0" layoutInCell="1" allowOverlap="1" wp14:anchorId="750FF6AE" wp14:editId="00777730">
                      <wp:simplePos x="0" y="0"/>
                      <wp:positionH relativeFrom="column">
                        <wp:posOffset>-18415</wp:posOffset>
                      </wp:positionH>
                      <wp:positionV relativeFrom="paragraph">
                        <wp:posOffset>94615</wp:posOffset>
                      </wp:positionV>
                      <wp:extent cx="234950" cy="146050"/>
                      <wp:effectExtent l="0" t="19050" r="31750" b="44450"/>
                      <wp:wrapNone/>
                      <wp:docPr id="30" name="Right Arrow 30"/>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76ACB8">
                    <v:shape id="Right Arrow 30" style="position:absolute;margin-left:-1.45pt;margin-top:7.45pt;width:18.5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" w14:anchorId="69520B2D"/>
                  </w:pict>
                </mc:Fallback>
              </mc:AlternateContent>
            </w:r>
          </w:p>
        </w:tc>
        <w:tc>
          <w:tcPr>
            <w:tcW w:w="1939"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415F9AEC" w14:textId="77777777" w:rsidR="00075994" w:rsidRPr="007577D4" w:rsidRDefault="00075994" w:rsidP="00847EE8">
            <w:pPr>
              <w:rPr>
                <w:b/>
              </w:rPr>
            </w:pPr>
          </w:p>
        </w:tc>
      </w:tr>
      <w:tr w:rsidR="00075994" w:rsidRPr="007577D4" w14:paraId="27DBE1FC" w14:textId="77777777" w:rsidTr="00075994">
        <w:tc>
          <w:tcPr>
            <w:tcW w:w="1900" w:type="dxa"/>
            <w:tcBorders>
              <w:top w:val="nil"/>
              <w:left w:val="single" w:sz="24" w:space="0" w:color="948A54" w:themeColor="background2" w:themeShade="80"/>
              <w:bottom w:val="nil"/>
              <w:right w:val="nil"/>
            </w:tcBorders>
          </w:tcPr>
          <w:p w14:paraId="7222A31D" w14:textId="77777777" w:rsidR="00075994" w:rsidRPr="007577D4" w:rsidRDefault="00075994" w:rsidP="00847EE8">
            <w:pPr>
              <w:rPr>
                <w:b/>
              </w:rPr>
            </w:pPr>
          </w:p>
        </w:tc>
        <w:tc>
          <w:tcPr>
            <w:tcW w:w="600" w:type="dxa"/>
            <w:tcBorders>
              <w:top w:val="nil"/>
              <w:left w:val="nil"/>
              <w:bottom w:val="nil"/>
              <w:right w:val="nil"/>
            </w:tcBorders>
          </w:tcPr>
          <w:p w14:paraId="35D8968F" w14:textId="77777777" w:rsidR="00075994" w:rsidRPr="007577D4" w:rsidRDefault="00075994" w:rsidP="00847EE8">
            <w:pPr>
              <w:rPr>
                <w:b/>
              </w:rPr>
            </w:pPr>
          </w:p>
        </w:tc>
        <w:tc>
          <w:tcPr>
            <w:tcW w:w="1899" w:type="dxa"/>
            <w:tcBorders>
              <w:top w:val="nil"/>
              <w:left w:val="nil"/>
              <w:bottom w:val="nil"/>
              <w:right w:val="nil"/>
            </w:tcBorders>
          </w:tcPr>
          <w:p w14:paraId="5114ABB6" w14:textId="77777777" w:rsidR="00075994" w:rsidRPr="007577D4" w:rsidRDefault="00075994" w:rsidP="00847EE8">
            <w:pPr>
              <w:rPr>
                <w:b/>
              </w:rPr>
            </w:pPr>
          </w:p>
        </w:tc>
        <w:tc>
          <w:tcPr>
            <w:tcW w:w="706" w:type="dxa"/>
            <w:tcBorders>
              <w:top w:val="nil"/>
              <w:left w:val="nil"/>
              <w:bottom w:val="nil"/>
              <w:right w:val="nil"/>
            </w:tcBorders>
          </w:tcPr>
          <w:p w14:paraId="210C5510" w14:textId="77777777" w:rsidR="00075994" w:rsidRPr="007577D4" w:rsidRDefault="00075994" w:rsidP="00847EE8">
            <w:pPr>
              <w:rPr>
                <w:b/>
              </w:rPr>
            </w:pPr>
          </w:p>
        </w:tc>
        <w:tc>
          <w:tcPr>
            <w:tcW w:w="1939"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71280886" w14:textId="77777777" w:rsidR="00075994" w:rsidRPr="007577D4" w:rsidRDefault="00075994" w:rsidP="00847EE8">
            <w:pPr>
              <w:rPr>
                <w:b/>
              </w:rPr>
            </w:pPr>
          </w:p>
        </w:tc>
      </w:tr>
      <w:tr w:rsidR="00075994" w:rsidRPr="007577D4" w14:paraId="65567AC0" w14:textId="77777777" w:rsidTr="00075994">
        <w:tc>
          <w:tcPr>
            <w:tcW w:w="1900" w:type="dxa"/>
            <w:tcBorders>
              <w:top w:val="nil"/>
              <w:left w:val="single" w:sz="24" w:space="0" w:color="948A54" w:themeColor="background2" w:themeShade="80"/>
              <w:bottom w:val="single" w:sz="24" w:space="0" w:color="948A54" w:themeColor="background2" w:themeShade="80"/>
              <w:right w:val="nil"/>
            </w:tcBorders>
            <w:shd w:val="clear" w:color="auto" w:fill="DDD9C3" w:themeFill="background2" w:themeFillShade="E6"/>
          </w:tcPr>
          <w:p w14:paraId="39794A34" w14:textId="43ECAB53" w:rsidR="00075994" w:rsidRPr="007577D4" w:rsidRDefault="00075994" w:rsidP="00864A7E">
            <w:r w:rsidRPr="007577D4">
              <w:t xml:space="preserve">analüüs </w:t>
            </w:r>
            <w:r w:rsidRPr="007577D4">
              <w:rPr>
                <w:b/>
              </w:rPr>
              <w:t>õpetajad</w:t>
            </w:r>
            <w:r w:rsidRPr="007577D4">
              <w:t xml:space="preserve"> </w:t>
            </w:r>
          </w:p>
          <w:p w14:paraId="7D207591" w14:textId="77777777" w:rsidR="00075994" w:rsidRPr="007577D4" w:rsidRDefault="00075994" w:rsidP="00847EE8">
            <w:pPr>
              <w:rPr>
                <w:b/>
              </w:rPr>
            </w:pPr>
          </w:p>
        </w:tc>
        <w:tc>
          <w:tcPr>
            <w:tcW w:w="600" w:type="dxa"/>
            <w:tcBorders>
              <w:top w:val="nil"/>
              <w:left w:val="nil"/>
              <w:bottom w:val="single" w:sz="24" w:space="0" w:color="948A54" w:themeColor="background2" w:themeShade="80"/>
              <w:right w:val="nil"/>
            </w:tcBorders>
          </w:tcPr>
          <w:p w14:paraId="614B4338" w14:textId="77777777" w:rsidR="00075994" w:rsidRPr="007577D4" w:rsidRDefault="00075994" w:rsidP="00847EE8">
            <w:pPr>
              <w:rPr>
                <w:b/>
              </w:rPr>
            </w:pPr>
            <w:r w:rsidRPr="007577D4">
              <w:rPr>
                <w:b/>
                <w:noProof/>
                <w:lang w:val="en-US"/>
              </w:rPr>
              <mc:AlternateContent>
                <mc:Choice Requires="wps">
                  <w:drawing>
                    <wp:anchor distT="0" distB="0" distL="114300" distR="114300" simplePos="0" relativeHeight="251672576" behindDoc="0" locked="0" layoutInCell="1" allowOverlap="1" wp14:anchorId="0224173A" wp14:editId="3D9BB4AF">
                      <wp:simplePos x="0" y="0"/>
                      <wp:positionH relativeFrom="column">
                        <wp:posOffset>-9525</wp:posOffset>
                      </wp:positionH>
                      <wp:positionV relativeFrom="paragraph">
                        <wp:posOffset>117475</wp:posOffset>
                      </wp:positionV>
                      <wp:extent cx="234950" cy="146050"/>
                      <wp:effectExtent l="0" t="19050" r="31750" b="44450"/>
                      <wp:wrapNone/>
                      <wp:docPr id="35" name="Right Arrow 35"/>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07576C">
                    <v:shape id="Right Arrow 35" style="position:absolute;margin-left:-.75pt;margin-top:9.25pt;width:18.5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" w14:anchorId="260971D8"/>
                  </w:pict>
                </mc:Fallback>
              </mc:AlternateContent>
            </w:r>
          </w:p>
        </w:tc>
        <w:tc>
          <w:tcPr>
            <w:tcW w:w="1899" w:type="dxa"/>
            <w:tcBorders>
              <w:top w:val="nil"/>
              <w:left w:val="nil"/>
              <w:bottom w:val="single" w:sz="24" w:space="0" w:color="948A54" w:themeColor="background2" w:themeShade="80"/>
              <w:right w:val="nil"/>
            </w:tcBorders>
            <w:shd w:val="clear" w:color="auto" w:fill="DDD9C3" w:themeFill="background2" w:themeFillShade="E6"/>
          </w:tcPr>
          <w:p w14:paraId="1F5EABD0" w14:textId="77777777" w:rsidR="00075994" w:rsidRPr="007577D4" w:rsidRDefault="00075994" w:rsidP="00847EE8">
            <w:pPr>
              <w:rPr>
                <w:b/>
              </w:rPr>
            </w:pPr>
            <w:r w:rsidRPr="007577D4">
              <w:rPr>
                <w:b/>
                <w:bCs/>
              </w:rPr>
              <w:t>tugevused, parendusvaldkonnad, parendustegevused</w:t>
            </w:r>
          </w:p>
        </w:tc>
        <w:tc>
          <w:tcPr>
            <w:tcW w:w="706" w:type="dxa"/>
            <w:tcBorders>
              <w:top w:val="nil"/>
              <w:left w:val="nil"/>
              <w:bottom w:val="single" w:sz="24" w:space="0" w:color="948A54" w:themeColor="background2" w:themeShade="80"/>
              <w:right w:val="nil"/>
            </w:tcBorders>
          </w:tcPr>
          <w:p w14:paraId="0DF216B1" w14:textId="77777777" w:rsidR="00075994" w:rsidRPr="007577D4" w:rsidRDefault="00075994" w:rsidP="00847EE8">
            <w:pPr>
              <w:rPr>
                <w:b/>
              </w:rPr>
            </w:pPr>
            <w:r w:rsidRPr="007577D4">
              <w:rPr>
                <w:b/>
                <w:noProof/>
                <w:lang w:val="en-US"/>
              </w:rPr>
              <mc:AlternateContent>
                <mc:Choice Requires="wps">
                  <w:drawing>
                    <wp:anchor distT="0" distB="0" distL="114300" distR="114300" simplePos="0" relativeHeight="251662336" behindDoc="0" locked="0" layoutInCell="1" allowOverlap="1" wp14:anchorId="196F6DC9" wp14:editId="62D378D5">
                      <wp:simplePos x="0" y="0"/>
                      <wp:positionH relativeFrom="column">
                        <wp:posOffset>-18415</wp:posOffset>
                      </wp:positionH>
                      <wp:positionV relativeFrom="paragraph">
                        <wp:posOffset>117475</wp:posOffset>
                      </wp:positionV>
                      <wp:extent cx="234950" cy="146050"/>
                      <wp:effectExtent l="0" t="19050" r="31750" b="44450"/>
                      <wp:wrapNone/>
                      <wp:docPr id="31" name="Right Arrow 31"/>
                      <wp:cNvGraphicFramePr/>
                      <a:graphic xmlns:a="http://schemas.openxmlformats.org/drawingml/2006/main">
                        <a:graphicData uri="http://schemas.microsoft.com/office/word/2010/wordprocessingShape">
                          <wps:wsp>
                            <wps:cNvSpPr/>
                            <wps:spPr>
                              <a:xfrm>
                                <a:off x="0" y="0"/>
                                <a:ext cx="234950" cy="1460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1F290F">
                    <v:shape id="Right Arrow 31" style="position:absolute;margin-left:-1.45pt;margin-top:9.25pt;width:18.5pt;height: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f81bd [3204]" strokecolor="#243f60 [1604]" strokeweight="2pt" type="#_x0000_t13" adj="14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" w14:anchorId="5DC01359"/>
                  </w:pict>
                </mc:Fallback>
              </mc:AlternateContent>
            </w:r>
          </w:p>
        </w:tc>
        <w:tc>
          <w:tcPr>
            <w:tcW w:w="1939" w:type="dxa"/>
            <w:vMerge/>
            <w:tcBorders>
              <w:top w:val="single" w:sz="24" w:space="0" w:color="948A54" w:themeColor="background2" w:themeShade="80"/>
              <w:left w:val="nil"/>
              <w:bottom w:val="single" w:sz="24" w:space="0" w:color="948A54" w:themeColor="background2" w:themeShade="80"/>
              <w:right w:val="single" w:sz="24" w:space="0" w:color="948A54" w:themeColor="background2" w:themeShade="80"/>
            </w:tcBorders>
            <w:shd w:val="clear" w:color="auto" w:fill="DDD9C3" w:themeFill="background2" w:themeFillShade="E6"/>
          </w:tcPr>
          <w:p w14:paraId="1B5D4CC2" w14:textId="77777777" w:rsidR="00075994" w:rsidRPr="007577D4" w:rsidRDefault="00075994" w:rsidP="00847EE8">
            <w:pPr>
              <w:rPr>
                <w:b/>
              </w:rPr>
            </w:pPr>
          </w:p>
        </w:tc>
      </w:tr>
    </w:tbl>
    <w:p w14:paraId="41B01481" w14:textId="77777777" w:rsidR="00847EE8" w:rsidRPr="007577D4" w:rsidRDefault="00847EE8" w:rsidP="00847EE8">
      <w:pPr>
        <w:rPr>
          <w:b/>
        </w:rPr>
      </w:pPr>
    </w:p>
    <w:p w14:paraId="1B0F8344" w14:textId="77777777" w:rsidR="003E77C9" w:rsidRPr="00B27176" w:rsidRDefault="003E77C9" w:rsidP="003E77C9">
      <w:pPr>
        <w:rPr>
          <w:b/>
        </w:rPr>
      </w:pPr>
    </w:p>
    <w:p w14:paraId="3D2B787B" w14:textId="77777777" w:rsidR="00837B91" w:rsidRPr="00B27176" w:rsidRDefault="00837B91" w:rsidP="00837B91">
      <w:pPr>
        <w:pStyle w:val="Loendilik"/>
        <w:rPr>
          <w:b/>
        </w:rPr>
      </w:pPr>
    </w:p>
    <w:p w14:paraId="47B9EA0A" w14:textId="77777777" w:rsidR="003E77C9" w:rsidRPr="00B27176" w:rsidRDefault="003E77C9" w:rsidP="003E77C9">
      <w:pPr>
        <w:rPr>
          <w:b/>
        </w:rPr>
      </w:pPr>
    </w:p>
    <w:p w14:paraId="425455ED" w14:textId="77777777" w:rsidR="00487E24" w:rsidRPr="00B27176" w:rsidRDefault="00837B91" w:rsidP="00792805">
      <w:pPr>
        <w:pStyle w:val="Loendilik"/>
        <w:rPr>
          <w:b/>
        </w:rPr>
      </w:pPr>
      <w:r w:rsidRPr="00B27176">
        <w:rPr>
          <w:b/>
        </w:rPr>
        <w:tab/>
      </w:r>
      <w:r w:rsidRPr="00B27176">
        <w:rPr>
          <w:b/>
        </w:rPr>
        <w:tab/>
      </w:r>
      <w:r w:rsidR="00A07164" w:rsidRPr="00B27176">
        <w:rPr>
          <w:b/>
        </w:rPr>
        <w:br w:type="page"/>
      </w:r>
    </w:p>
    <w:p w14:paraId="38714C33" w14:textId="77777777" w:rsidR="00487E24" w:rsidRPr="00A859D1" w:rsidRDefault="00671F22" w:rsidP="00A859D1">
      <w:pPr>
        <w:pStyle w:val="Pealkiri2"/>
        <w:rPr>
          <w:color w:val="1F497D" w:themeColor="text2"/>
        </w:rPr>
      </w:pPr>
      <w:bookmarkStart w:id="17" w:name="_Toc41900516"/>
      <w:r w:rsidRPr="00A859D1">
        <w:rPr>
          <w:color w:val="1F497D" w:themeColor="text2"/>
        </w:rPr>
        <w:lastRenderedPageBreak/>
        <w:t>HEA ENESEANALÜÜSI ARUANDE TUNNUSED</w:t>
      </w:r>
      <w:bookmarkEnd w:id="17"/>
    </w:p>
    <w:p w14:paraId="25F55DF6" w14:textId="77777777" w:rsidR="002B5EB5" w:rsidRPr="0009463D" w:rsidRDefault="00932B77" w:rsidP="00671F22">
      <w:pPr>
        <w:pStyle w:val="Loendilik"/>
        <w:spacing w:before="120" w:after="120" w:line="240" w:lineRule="auto"/>
        <w:ind w:left="425"/>
        <w:jc w:val="both"/>
      </w:pPr>
      <w:r w:rsidRPr="0009463D">
        <w:t>Eneseanalüüsi aruan</w:t>
      </w:r>
      <w:r w:rsidR="00FB4099" w:rsidRPr="0009463D">
        <w:t>d</w:t>
      </w:r>
      <w:r w:rsidRPr="0009463D">
        <w:t xml:space="preserve">e </w:t>
      </w:r>
      <w:r w:rsidR="00FB4099" w:rsidRPr="0009463D">
        <w:t>kaudu annab kool teavet õppekasvatustöö kvaliteedi ja arendamise kohta hinnatava</w:t>
      </w:r>
      <w:r w:rsidR="00F73CCF" w:rsidRPr="0009463D">
        <w:t>te</w:t>
      </w:r>
      <w:r w:rsidR="00FB4099" w:rsidRPr="0009463D">
        <w:t>s õppekavarühma</w:t>
      </w:r>
      <w:r w:rsidR="00F73CCF" w:rsidRPr="0009463D">
        <w:t>de</w:t>
      </w:r>
      <w:r w:rsidR="00FB4099" w:rsidRPr="0009463D">
        <w:t xml:space="preserve">s. Aruanne </w:t>
      </w:r>
      <w:r w:rsidRPr="0009463D">
        <w:t>on sisend kvaliteedihindamise protsessile</w:t>
      </w:r>
      <w:r w:rsidR="006D53FF" w:rsidRPr="0009463D">
        <w:t xml:space="preserve"> ja seega </w:t>
      </w:r>
      <w:r w:rsidR="002B5EB5" w:rsidRPr="0009463D">
        <w:t xml:space="preserve">kooli </w:t>
      </w:r>
      <w:r w:rsidR="006D53FF" w:rsidRPr="0009463D">
        <w:t>ning</w:t>
      </w:r>
      <w:r w:rsidR="002B5EB5" w:rsidRPr="0009463D">
        <w:t xml:space="preserve"> õppekavarühma</w:t>
      </w:r>
      <w:r w:rsidR="00F73CCF" w:rsidRPr="0009463D">
        <w:t>de</w:t>
      </w:r>
      <w:r w:rsidR="002B5EB5" w:rsidRPr="0009463D">
        <w:t xml:space="preserve"> visiitkaart </w:t>
      </w:r>
      <w:r w:rsidR="006D53FF" w:rsidRPr="0009463D">
        <w:t>ja</w:t>
      </w:r>
      <w:r w:rsidR="002B5EB5" w:rsidRPr="0009463D">
        <w:t xml:space="preserve"> maine kujundaja, näidates kooli võimekust õppe kvaliteedi taset analüüsida ja õppekavarühma</w:t>
      </w:r>
      <w:r w:rsidR="00F73CCF" w:rsidRPr="0009463D">
        <w:t>de</w:t>
      </w:r>
      <w:r w:rsidR="002B5EB5" w:rsidRPr="0009463D">
        <w:t xml:space="preserve"> arengut kujundada. </w:t>
      </w:r>
    </w:p>
    <w:p w14:paraId="51226A54" w14:textId="77777777" w:rsidR="001A7C10" w:rsidRPr="0009463D" w:rsidRDefault="001A7C10" w:rsidP="002B5EB5">
      <w:r w:rsidRPr="0009463D">
        <w:rPr>
          <w:b/>
        </w:rPr>
        <w:t>Hea eneseanalüüs on:</w:t>
      </w:r>
    </w:p>
    <w:p w14:paraId="3055E8B1" w14:textId="77777777" w:rsidR="0030578F" w:rsidRPr="0009463D" w:rsidRDefault="009C3FC0" w:rsidP="00CB16DD">
      <w:pPr>
        <w:spacing w:after="0" w:line="240" w:lineRule="auto"/>
        <w:rPr>
          <w:b/>
        </w:rPr>
      </w:pPr>
      <w:r w:rsidRPr="0009463D">
        <w:rPr>
          <w:b/>
        </w:rPr>
        <w:t>s</w:t>
      </w:r>
      <w:r w:rsidR="0030578F" w:rsidRPr="0009463D">
        <w:rPr>
          <w:b/>
        </w:rPr>
        <w:t>isehindamisele tuginev ja kriteeriumidest lähtuv</w:t>
      </w:r>
    </w:p>
    <w:p w14:paraId="6ACC8F69" w14:textId="77777777" w:rsidR="001A7C10" w:rsidRPr="0009463D" w:rsidRDefault="001A7C10" w:rsidP="00CB16DD">
      <w:pPr>
        <w:pStyle w:val="Loendilik"/>
        <w:spacing w:after="0" w:line="240" w:lineRule="auto"/>
        <w:jc w:val="both"/>
      </w:pPr>
      <w:r w:rsidRPr="0009463D">
        <w:t>Eneseanalüüsi aruanne tugineb sisehindamisel</w:t>
      </w:r>
      <w:r w:rsidR="001179C3" w:rsidRPr="0009463D">
        <w:t>e</w:t>
      </w:r>
      <w:r w:rsidR="006E3154" w:rsidRPr="0009463D">
        <w:t>, mille kaudu hinnatakse eesmärkide ja sihtnäitajate saavutamise taset</w:t>
      </w:r>
      <w:r w:rsidR="002B55B0" w:rsidRPr="0009463D">
        <w:t xml:space="preserve"> õppekavarühma</w:t>
      </w:r>
      <w:r w:rsidR="009A1E38" w:rsidRPr="0009463D">
        <w:t>de</w:t>
      </w:r>
      <w:r w:rsidR="002B55B0" w:rsidRPr="0009463D">
        <w:t>s</w:t>
      </w:r>
      <w:r w:rsidRPr="0009463D">
        <w:t xml:space="preserve">. </w:t>
      </w:r>
      <w:r w:rsidR="002B55B0" w:rsidRPr="0009463D">
        <w:t xml:space="preserve">Sisehindamine on kooskõlas kvaliteedihindamise kriteeriumidega. </w:t>
      </w:r>
      <w:r w:rsidR="006E3154" w:rsidRPr="0009463D">
        <w:t>S</w:t>
      </w:r>
      <w:r w:rsidR="002B55B0" w:rsidRPr="0009463D">
        <w:t xml:space="preserve">ee </w:t>
      </w:r>
      <w:r w:rsidRPr="0009463D">
        <w:t xml:space="preserve">on meeskonnatöö, </w:t>
      </w:r>
      <w:r w:rsidR="002F3CAE" w:rsidRPr="0009463D">
        <w:t>kuhu on kaasatud õppekavarühma</w:t>
      </w:r>
      <w:r w:rsidR="009A1E38" w:rsidRPr="0009463D">
        <w:t>de</w:t>
      </w:r>
      <w:r w:rsidR="002F3CAE" w:rsidRPr="0009463D">
        <w:t xml:space="preserve"> õppijad, õpetajad, partnerid jt osapooled</w:t>
      </w:r>
      <w:r w:rsidR="002B55B0" w:rsidRPr="0009463D">
        <w:t xml:space="preserve">. </w:t>
      </w:r>
      <w:r w:rsidR="002F3CAE" w:rsidRPr="0009463D">
        <w:t>Aruande koostamisse on kaasatud õppekavarühma</w:t>
      </w:r>
      <w:r w:rsidR="009A1E38" w:rsidRPr="0009463D">
        <w:t>de</w:t>
      </w:r>
      <w:r w:rsidR="002F3CAE" w:rsidRPr="0009463D">
        <w:t xml:space="preserve"> võtmeisikud </w:t>
      </w:r>
      <w:r w:rsidR="006708E9" w:rsidRPr="0009463D">
        <w:t>ning</w:t>
      </w:r>
      <w:r w:rsidR="002F3CAE" w:rsidRPr="0009463D">
        <w:t xml:space="preserve"> aruanne on kooskõlastatud kooli nõukogu ja nõunike koguga.</w:t>
      </w:r>
    </w:p>
    <w:p w14:paraId="44A6A96D" w14:textId="77777777" w:rsidR="002F3CAE" w:rsidRPr="0009463D" w:rsidRDefault="00012BA4" w:rsidP="00CB16DD">
      <w:pPr>
        <w:spacing w:after="0" w:line="240" w:lineRule="auto"/>
        <w:rPr>
          <w:b/>
        </w:rPr>
      </w:pPr>
      <w:r w:rsidRPr="0009463D">
        <w:rPr>
          <w:b/>
        </w:rPr>
        <w:t>õ</w:t>
      </w:r>
      <w:r w:rsidR="002F3CAE" w:rsidRPr="0009463D">
        <w:rPr>
          <w:b/>
        </w:rPr>
        <w:t>ppekavarühma</w:t>
      </w:r>
      <w:r w:rsidR="000644A1" w:rsidRPr="0009463D">
        <w:rPr>
          <w:b/>
        </w:rPr>
        <w:t>de</w:t>
      </w:r>
      <w:r w:rsidRPr="0009463D">
        <w:rPr>
          <w:b/>
        </w:rPr>
        <w:t xml:space="preserve"> õppekavade</w:t>
      </w:r>
      <w:r w:rsidR="002F3CAE" w:rsidRPr="0009463D">
        <w:rPr>
          <w:b/>
        </w:rPr>
        <w:t xml:space="preserve"> ja õppijate spetsiifiline</w:t>
      </w:r>
    </w:p>
    <w:p w14:paraId="48BEA538" w14:textId="77777777" w:rsidR="002F3CAE" w:rsidRPr="0009463D" w:rsidRDefault="00DF28E2" w:rsidP="00CB16DD">
      <w:pPr>
        <w:pStyle w:val="Loendilik"/>
        <w:spacing w:after="0" w:line="240" w:lineRule="auto"/>
        <w:jc w:val="both"/>
      </w:pPr>
      <w:r w:rsidRPr="0009463D">
        <w:t>Enesea</w:t>
      </w:r>
      <w:r w:rsidR="001963CF" w:rsidRPr="0009463D">
        <w:t>nalüüs</w:t>
      </w:r>
      <w:r w:rsidR="002F3CAE" w:rsidRPr="0009463D">
        <w:t xml:space="preserve"> toob selgelt esile õppekavarühma</w:t>
      </w:r>
      <w:r w:rsidR="000644A1" w:rsidRPr="0009463D">
        <w:t>de</w:t>
      </w:r>
      <w:r w:rsidR="00722F85" w:rsidRPr="0009463D">
        <w:t xml:space="preserve"> õppekavade</w:t>
      </w:r>
      <w:r w:rsidR="002F3CAE" w:rsidRPr="0009463D">
        <w:t xml:space="preserve"> ja õppijate eripära</w:t>
      </w:r>
      <w:r w:rsidR="00CB16DD" w:rsidRPr="0009463D">
        <w:t xml:space="preserve"> </w:t>
      </w:r>
      <w:r w:rsidR="002F3CAE" w:rsidRPr="0009463D">
        <w:t xml:space="preserve">ning kuidas õppeprotsessis </w:t>
      </w:r>
      <w:r w:rsidR="00CB16DD" w:rsidRPr="0009463D">
        <w:t xml:space="preserve">eripärast </w:t>
      </w:r>
      <w:r w:rsidR="002F3CAE" w:rsidRPr="0009463D">
        <w:t>lähtutakse.</w:t>
      </w:r>
      <w:r w:rsidR="00CB16DD" w:rsidRPr="0009463D">
        <w:t xml:space="preserve"> </w:t>
      </w:r>
      <w:r w:rsidR="00CE582C" w:rsidRPr="0009463D">
        <w:t>Näited on konkreetsed</w:t>
      </w:r>
      <w:r w:rsidR="001B7645" w:rsidRPr="0009463D">
        <w:t xml:space="preserve"> ja faktipõhised</w:t>
      </w:r>
      <w:r w:rsidR="00CE582C" w:rsidRPr="0009463D">
        <w:t xml:space="preserve">. Tulemusnäitajad on segmenteeritud </w:t>
      </w:r>
      <w:r w:rsidR="005E3E4A" w:rsidRPr="0009463D">
        <w:t>piisava detailsusega, nt õppekavati</w:t>
      </w:r>
      <w:r w:rsidR="00CE582C" w:rsidRPr="0009463D">
        <w:t xml:space="preserve">. </w:t>
      </w:r>
    </w:p>
    <w:p w14:paraId="54D54164" w14:textId="77777777" w:rsidR="003B035D" w:rsidRPr="0009463D" w:rsidRDefault="009C3FC0" w:rsidP="00812055">
      <w:pPr>
        <w:spacing w:after="0" w:line="240" w:lineRule="auto"/>
        <w:rPr>
          <w:b/>
        </w:rPr>
      </w:pPr>
      <w:r w:rsidRPr="0009463D">
        <w:rPr>
          <w:b/>
        </w:rPr>
        <w:t>a</w:t>
      </w:r>
      <w:r w:rsidR="003B035D" w:rsidRPr="0009463D">
        <w:rPr>
          <w:b/>
        </w:rPr>
        <w:t>nalüütiline</w:t>
      </w:r>
    </w:p>
    <w:p w14:paraId="143A7053" w14:textId="77777777" w:rsidR="005E3E4A" w:rsidRPr="0009463D" w:rsidRDefault="005D6E26" w:rsidP="004400ED">
      <w:pPr>
        <w:pStyle w:val="Loendilik"/>
        <w:spacing w:after="0" w:line="240" w:lineRule="auto"/>
        <w:jc w:val="both"/>
      </w:pPr>
      <w:r w:rsidRPr="0009463D">
        <w:t>Eneseanalüüs toob välja õppekavarühma</w:t>
      </w:r>
      <w:r w:rsidR="000644A1" w:rsidRPr="0009463D">
        <w:t>de</w:t>
      </w:r>
      <w:r w:rsidRPr="0009463D">
        <w:t xml:space="preserve"> tugevused ja parendusvaldkonnad ning nende põhjal planeeritud parendustegevused. Analüüs näitab eesmärkide, tegevuste ja tulemuste seoseid, on loogiline ja kergesti jälgitav. Iga tugevus ja parendusvaldkond tuleneb analüüsist. </w:t>
      </w:r>
      <w:r w:rsidR="006E3154" w:rsidRPr="0009463D">
        <w:t xml:space="preserve">Info </w:t>
      </w:r>
      <w:r w:rsidR="00BF4860" w:rsidRPr="0009463D">
        <w:t xml:space="preserve">on </w:t>
      </w:r>
      <w:r w:rsidR="00964FF3" w:rsidRPr="0009463D">
        <w:t>usaldusväärne</w:t>
      </w:r>
      <w:r w:rsidR="00BF4860" w:rsidRPr="0009463D">
        <w:t xml:space="preserve">, </w:t>
      </w:r>
      <w:r w:rsidR="001963CF" w:rsidRPr="0009463D">
        <w:t>konkreet</w:t>
      </w:r>
      <w:r w:rsidR="00BF4860" w:rsidRPr="0009463D">
        <w:t xml:space="preserve">ne </w:t>
      </w:r>
      <w:r w:rsidR="001963CF" w:rsidRPr="0009463D">
        <w:t>ja kontsent</w:t>
      </w:r>
      <w:r w:rsidR="00BF4860" w:rsidRPr="0009463D">
        <w:t>reeritud</w:t>
      </w:r>
      <w:r w:rsidR="001B7645" w:rsidRPr="0009463D">
        <w:t xml:space="preserve">. </w:t>
      </w:r>
    </w:p>
    <w:p w14:paraId="20F3CF36" w14:textId="77777777" w:rsidR="003B035D" w:rsidRPr="0009463D" w:rsidRDefault="009C3FC0" w:rsidP="00281625">
      <w:pPr>
        <w:spacing w:after="0" w:line="240" w:lineRule="auto"/>
        <w:jc w:val="both"/>
        <w:rPr>
          <w:b/>
        </w:rPr>
      </w:pPr>
      <w:r w:rsidRPr="0009463D">
        <w:rPr>
          <w:b/>
        </w:rPr>
        <w:t>p</w:t>
      </w:r>
      <w:r w:rsidR="003B035D" w:rsidRPr="0009463D">
        <w:rPr>
          <w:b/>
        </w:rPr>
        <w:t xml:space="preserve">arendustele </w:t>
      </w:r>
      <w:r w:rsidR="00F26C31" w:rsidRPr="0009463D">
        <w:rPr>
          <w:b/>
        </w:rPr>
        <w:t xml:space="preserve">ja arengule </w:t>
      </w:r>
      <w:r w:rsidR="003B035D" w:rsidRPr="0009463D">
        <w:rPr>
          <w:b/>
        </w:rPr>
        <w:t xml:space="preserve">orienteeritud </w:t>
      </w:r>
    </w:p>
    <w:p w14:paraId="446100CA" w14:textId="77777777" w:rsidR="00281625" w:rsidRPr="0009463D" w:rsidRDefault="005556AF" w:rsidP="00281625">
      <w:pPr>
        <w:pStyle w:val="Loendilik"/>
        <w:spacing w:after="0" w:line="240" w:lineRule="auto"/>
        <w:jc w:val="both"/>
      </w:pPr>
      <w:r w:rsidRPr="0009463D">
        <w:t>Enesea</w:t>
      </w:r>
      <w:r w:rsidR="00281625" w:rsidRPr="0009463D">
        <w:t xml:space="preserve">nalüüs </w:t>
      </w:r>
      <w:r w:rsidR="00AC4111" w:rsidRPr="0009463D">
        <w:t>lähtub kooli ja õppekavarühma</w:t>
      </w:r>
      <w:r w:rsidR="000644A1" w:rsidRPr="0009463D">
        <w:t>de</w:t>
      </w:r>
      <w:r w:rsidR="00AC4111" w:rsidRPr="0009463D">
        <w:t xml:space="preserve"> eesmärkidest ning </w:t>
      </w:r>
      <w:r w:rsidR="00865C36" w:rsidRPr="0009463D">
        <w:t>järgib</w:t>
      </w:r>
      <w:r w:rsidR="00281625" w:rsidRPr="0009463D">
        <w:t xml:space="preserve"> pide</w:t>
      </w:r>
      <w:r w:rsidR="00865C36" w:rsidRPr="0009463D">
        <w:t xml:space="preserve">va parendamise (PDCA) </w:t>
      </w:r>
      <w:r w:rsidR="00281625" w:rsidRPr="0009463D">
        <w:t xml:space="preserve">põhimõtet. </w:t>
      </w:r>
      <w:r w:rsidR="001B2E9B" w:rsidRPr="0009463D">
        <w:t>P</w:t>
      </w:r>
      <w:r w:rsidR="00281625" w:rsidRPr="0009463D">
        <w:t>arendustegevused tulenevad analüüsist</w:t>
      </w:r>
      <w:r w:rsidR="00AC4111" w:rsidRPr="0009463D">
        <w:t xml:space="preserve">, </w:t>
      </w:r>
      <w:r w:rsidR="00281625" w:rsidRPr="0009463D">
        <w:t xml:space="preserve">on </w:t>
      </w:r>
      <w:r w:rsidR="00AC4111" w:rsidRPr="0009463D">
        <w:t xml:space="preserve">konkreetsed, mõõdetavad, kokkuleppelised, saavutatavad ja ajastatud. Parendustegevused on </w:t>
      </w:r>
      <w:r w:rsidR="00281625" w:rsidRPr="0009463D">
        <w:t>sidusad õppekavarühma</w:t>
      </w:r>
      <w:r w:rsidR="000644A1" w:rsidRPr="0009463D">
        <w:t>de</w:t>
      </w:r>
      <w:r w:rsidR="00281625" w:rsidRPr="0009463D">
        <w:t xml:space="preserve"> </w:t>
      </w:r>
      <w:r w:rsidR="00AC4111" w:rsidRPr="0009463D">
        <w:t>tegevuskavadega</w:t>
      </w:r>
      <w:r w:rsidR="00281625" w:rsidRPr="0009463D">
        <w:t xml:space="preserve">. </w:t>
      </w:r>
    </w:p>
    <w:p w14:paraId="58682BBC" w14:textId="77777777" w:rsidR="00932B77" w:rsidRPr="0009463D" w:rsidRDefault="009C3FC0" w:rsidP="00E30E22">
      <w:pPr>
        <w:spacing w:after="0" w:line="240" w:lineRule="auto"/>
        <w:rPr>
          <w:b/>
        </w:rPr>
      </w:pPr>
      <w:r w:rsidRPr="0009463D">
        <w:rPr>
          <w:b/>
        </w:rPr>
        <w:t>k</w:t>
      </w:r>
      <w:r w:rsidR="00932B77" w:rsidRPr="0009463D">
        <w:rPr>
          <w:b/>
        </w:rPr>
        <w:t>orrekt</w:t>
      </w:r>
      <w:r w:rsidR="00767C6B" w:rsidRPr="0009463D">
        <w:rPr>
          <w:b/>
        </w:rPr>
        <w:t xml:space="preserve">ne </w:t>
      </w:r>
      <w:r w:rsidR="00932B77" w:rsidRPr="0009463D">
        <w:rPr>
          <w:b/>
        </w:rPr>
        <w:t>ja asjatundlik</w:t>
      </w:r>
    </w:p>
    <w:p w14:paraId="2F62A9C8" w14:textId="77777777" w:rsidR="00767C6B" w:rsidRPr="0009463D" w:rsidRDefault="000C5FFC" w:rsidP="001B2E9B">
      <w:pPr>
        <w:pStyle w:val="Loendilik"/>
        <w:spacing w:after="0" w:line="240" w:lineRule="auto"/>
        <w:jc w:val="both"/>
      </w:pPr>
      <w:r w:rsidRPr="0009463D">
        <w:t>Eneseanalüüsi</w:t>
      </w:r>
      <w:r w:rsidR="00EC032F" w:rsidRPr="0009463D">
        <w:t xml:space="preserve"> aruandes </w:t>
      </w:r>
      <w:r w:rsidR="009C3FC0" w:rsidRPr="0009463D">
        <w:t>kasutatud kutseharidusvaldkonna terminid</w:t>
      </w:r>
      <w:r w:rsidR="001B2E9B" w:rsidRPr="0009463D">
        <w:t xml:space="preserve">, </w:t>
      </w:r>
      <w:r w:rsidR="009C3FC0" w:rsidRPr="0009463D">
        <w:t>õppekavarühma</w:t>
      </w:r>
      <w:r w:rsidR="000644A1" w:rsidRPr="0009463D">
        <w:t>de</w:t>
      </w:r>
      <w:r w:rsidR="009C3FC0" w:rsidRPr="0009463D">
        <w:t xml:space="preserve">, kutseõppeliikide ja </w:t>
      </w:r>
      <w:r w:rsidR="004E13F0" w:rsidRPr="0009463D">
        <w:t>-</w:t>
      </w:r>
      <w:r w:rsidR="009C3FC0" w:rsidRPr="0009463D">
        <w:t xml:space="preserve">vormide nimetused on </w:t>
      </w:r>
      <w:r w:rsidR="00767C6B" w:rsidRPr="0009463D">
        <w:t>korrektse</w:t>
      </w:r>
      <w:r w:rsidR="009C3FC0" w:rsidRPr="0009463D">
        <w:t>d. Aruanne on struktureeritud, kokkuvõtted toovad analüüsist esile peamise. Aruande vormistus on korrektne, kasutatud on üht</w:t>
      </w:r>
      <w:r w:rsidR="004E13F0" w:rsidRPr="0009463D">
        <w:t xml:space="preserve">set fonti, laadi, reavahet ning loendust. Tabelitele on lisatud selgitused, lühendid on defineeritud. Leheküljed on nummerdatud ja sisukord lisatud. Õigekiri on kontrollitud. Aruandesse lisatud hüperlingid töötavad. </w:t>
      </w:r>
      <w:r w:rsidR="00097A97" w:rsidRPr="0009463D">
        <w:t xml:space="preserve">Kontaktandmed on </w:t>
      </w:r>
      <w:r w:rsidR="001B2E9B" w:rsidRPr="0009463D">
        <w:t>kontrollitud.</w:t>
      </w:r>
    </w:p>
    <w:p w14:paraId="7718395E" w14:textId="77777777" w:rsidR="00E30E22" w:rsidRPr="0009463D" w:rsidRDefault="00E30E22" w:rsidP="00E30E22">
      <w:pPr>
        <w:spacing w:after="0" w:line="240" w:lineRule="auto"/>
        <w:jc w:val="both"/>
        <w:rPr>
          <w:b/>
        </w:rPr>
      </w:pPr>
      <w:r w:rsidRPr="0009463D">
        <w:rPr>
          <w:b/>
        </w:rPr>
        <w:t>kooskõlas kooli kodulehega</w:t>
      </w:r>
    </w:p>
    <w:p w14:paraId="775DB193" w14:textId="77777777" w:rsidR="00E30E22" w:rsidRDefault="00D60550" w:rsidP="00E30E22">
      <w:pPr>
        <w:pStyle w:val="Loendilik"/>
        <w:spacing w:after="0" w:line="240" w:lineRule="auto"/>
        <w:jc w:val="both"/>
      </w:pPr>
      <w:r w:rsidRPr="0009463D">
        <w:t>Enesea</w:t>
      </w:r>
      <w:r w:rsidR="00E30E22" w:rsidRPr="0009463D">
        <w:t>nalüüsis esitatud info on vastavuses kooli kodulehel oleva info ja dokumentidega. K</w:t>
      </w:r>
      <w:r w:rsidR="001850D4" w:rsidRPr="0009463D">
        <w:t xml:space="preserve">odulehel on kättesaadavad </w:t>
      </w:r>
      <w:r w:rsidR="00E30E22" w:rsidRPr="0009463D">
        <w:t>ajakohased õppekavad, moodulite rakenduskavad, arengukava</w:t>
      </w:r>
      <w:r w:rsidR="00270665" w:rsidRPr="0009463D">
        <w:t>. A</w:t>
      </w:r>
      <w:r w:rsidR="00E30E22" w:rsidRPr="0009463D">
        <w:t>valikustatud info ja dokumendid (õppekorralduseeskiri, praktika dokumendid, vastuvõtuinfo jms</w:t>
      </w:r>
      <w:r w:rsidR="00270665" w:rsidRPr="0009463D">
        <w:t>)</w:t>
      </w:r>
      <w:r w:rsidR="00E30E22" w:rsidRPr="0009463D">
        <w:t xml:space="preserve"> on ajakohased, korrektsed ja vastavuses analüüsis esitatuga.</w:t>
      </w:r>
    </w:p>
    <w:p w14:paraId="428AACB9" w14:textId="77777777" w:rsidR="007954D9" w:rsidRDefault="007954D9" w:rsidP="00E30E22">
      <w:pPr>
        <w:pStyle w:val="Loendilik"/>
        <w:spacing w:after="0" w:line="240" w:lineRule="auto"/>
        <w:jc w:val="both"/>
      </w:pPr>
    </w:p>
    <w:p w14:paraId="3EF758B1" w14:textId="77777777" w:rsidR="007954D9" w:rsidRDefault="007954D9" w:rsidP="00E30E22">
      <w:pPr>
        <w:pStyle w:val="Loendilik"/>
        <w:spacing w:after="0" w:line="240" w:lineRule="auto"/>
        <w:jc w:val="both"/>
      </w:pPr>
    </w:p>
    <w:p w14:paraId="32124AA7" w14:textId="02C6C608" w:rsidR="007954D9" w:rsidRDefault="007954D9">
      <w:r>
        <w:br w:type="page"/>
      </w:r>
    </w:p>
    <w:p w14:paraId="12368F16" w14:textId="77777777" w:rsidR="00075994" w:rsidRPr="00FC6B80" w:rsidRDefault="00075994" w:rsidP="00FC6B80">
      <w:pPr>
        <w:pStyle w:val="Pealkiri2"/>
        <w:rPr>
          <w:rFonts w:eastAsia="Times New Roman"/>
          <w:color w:val="1F497D" w:themeColor="text2"/>
        </w:rPr>
      </w:pPr>
      <w:bookmarkStart w:id="18" w:name="_Toc41900517"/>
      <w:r w:rsidRPr="00FC6B80">
        <w:rPr>
          <w:rFonts w:eastAsia="Times New Roman"/>
          <w:color w:val="1F497D" w:themeColor="text2"/>
        </w:rPr>
        <w:lastRenderedPageBreak/>
        <w:t>HINDAMISKÜLASTUSE KORRALDAMISE JUHEND KOOLILE</w:t>
      </w:r>
      <w:bookmarkEnd w:id="18"/>
    </w:p>
    <w:p w14:paraId="70371649" w14:textId="250D4377" w:rsidR="0026651B" w:rsidRDefault="0026651B" w:rsidP="0026651B">
      <w:pPr>
        <w:pStyle w:val="Loendilik"/>
        <w:widowControl w:val="0"/>
        <w:numPr>
          <w:ilvl w:val="0"/>
          <w:numId w:val="3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Pr>
          <w:rFonts w:ascii="Calibri" w:eastAsia="Calibri" w:hAnsi="Calibri" w:cs="Times New Roman"/>
          <w:sz w:val="20"/>
          <w:szCs w:val="20"/>
        </w:rPr>
        <w:t xml:space="preserve">Hindamiskülastuse läbiviimine on õppekavarühma hindamisel kohustuslik. </w:t>
      </w:r>
      <w:r w:rsidR="00DE57EA">
        <w:rPr>
          <w:rFonts w:ascii="Calibri" w:eastAsia="Calibri" w:hAnsi="Calibri" w:cs="Times New Roman"/>
          <w:sz w:val="20"/>
          <w:szCs w:val="20"/>
        </w:rPr>
        <w:t>Eesti Hariduse Kvaliteediagentuur (</w:t>
      </w:r>
      <w:r w:rsidR="00933A44">
        <w:rPr>
          <w:rFonts w:ascii="Calibri" w:eastAsia="Calibri" w:hAnsi="Calibri" w:cs="Times New Roman"/>
          <w:sz w:val="20"/>
          <w:szCs w:val="20"/>
        </w:rPr>
        <w:t>HA</w:t>
      </w:r>
      <w:r>
        <w:rPr>
          <w:rFonts w:ascii="Calibri" w:eastAsia="Calibri" w:hAnsi="Calibri" w:cs="Times New Roman"/>
          <w:sz w:val="20"/>
          <w:szCs w:val="20"/>
        </w:rPr>
        <w:t>KA</w:t>
      </w:r>
      <w:r w:rsidR="00DE57EA">
        <w:rPr>
          <w:rFonts w:ascii="Calibri" w:eastAsia="Calibri" w:hAnsi="Calibri" w:cs="Times New Roman"/>
          <w:sz w:val="20"/>
          <w:szCs w:val="20"/>
        </w:rPr>
        <w:t>)</w:t>
      </w:r>
      <w:r>
        <w:rPr>
          <w:rFonts w:ascii="Calibri" w:eastAsia="Calibri" w:hAnsi="Calibri" w:cs="Times New Roman"/>
          <w:sz w:val="20"/>
          <w:szCs w:val="20"/>
        </w:rPr>
        <w:t xml:space="preserve"> kooskõlastab kooliga hindamiskülastuse toimumise aja. Hindamiskülastus võib toimuda osaliselt või täielikult virtuaalselt. </w:t>
      </w:r>
    </w:p>
    <w:p w14:paraId="0C5ED3D3" w14:textId="77777777" w:rsidR="0026651B" w:rsidRDefault="0026651B" w:rsidP="0026651B">
      <w:pPr>
        <w:pStyle w:val="Pealkiri2"/>
        <w:spacing w:after="120"/>
        <w:jc w:val="both"/>
        <w:rPr>
          <w:rFonts w:asciiTheme="minorHAnsi" w:eastAsia="Calibri" w:hAnsiTheme="minorHAnsi" w:cstheme="minorHAnsi"/>
          <w:color w:val="auto"/>
          <w:sz w:val="22"/>
          <w:szCs w:val="22"/>
        </w:rPr>
      </w:pPr>
      <w:r>
        <w:rPr>
          <w:rFonts w:asciiTheme="minorHAnsi" w:eastAsia="Calibri" w:hAnsiTheme="minorHAnsi" w:cstheme="minorHAnsi"/>
          <w:b w:val="0"/>
          <w:color w:val="auto"/>
          <w:sz w:val="22"/>
          <w:szCs w:val="22"/>
        </w:rPr>
        <w:t xml:space="preserve">I </w:t>
      </w:r>
      <w:r>
        <w:rPr>
          <w:rFonts w:asciiTheme="minorHAnsi" w:eastAsia="Calibri" w:hAnsiTheme="minorHAnsi" w:cstheme="minorHAnsi"/>
          <w:color w:val="auto"/>
          <w:sz w:val="22"/>
          <w:szCs w:val="22"/>
        </w:rPr>
        <w:t>KOOLI KONTAKTISIK</w:t>
      </w:r>
    </w:p>
    <w:p w14:paraId="2CF10F4F" w14:textId="77777777" w:rsidR="0026651B" w:rsidRDefault="0026651B" w:rsidP="0026651B">
      <w:pPr>
        <w:pStyle w:val="Loendilik"/>
        <w:widowControl w:val="0"/>
        <w:numPr>
          <w:ilvl w:val="0"/>
          <w:numId w:val="3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Pr>
          <w:rFonts w:ascii="Calibri" w:eastAsia="Calibri" w:hAnsi="Calibri" w:cs="Times New Roman"/>
          <w:sz w:val="20"/>
          <w:szCs w:val="20"/>
        </w:rPr>
        <w:t>Kooli juht määrab</w:t>
      </w:r>
      <w:r>
        <w:rPr>
          <w:rFonts w:ascii="Calibri" w:eastAsia="Calibri" w:hAnsi="Calibri" w:cs="Times New Roman"/>
          <w:b/>
          <w:sz w:val="20"/>
          <w:szCs w:val="20"/>
        </w:rPr>
        <w:t xml:space="preserve"> </w:t>
      </w:r>
      <w:r>
        <w:rPr>
          <w:rFonts w:ascii="Calibri" w:eastAsia="Calibri" w:hAnsi="Calibri" w:cs="Times New Roman"/>
          <w:sz w:val="20"/>
          <w:szCs w:val="20"/>
        </w:rPr>
        <w:t>kontaktisiku, kes vastutab külastuse ladusa toimimise ja õigeaegse infovahetuse</w:t>
      </w:r>
      <w:r>
        <w:rPr>
          <w:rFonts w:ascii="Calibri" w:eastAsia="Calibri" w:hAnsi="Calibri" w:cs="Times New Roman"/>
          <w:b/>
          <w:sz w:val="20"/>
          <w:szCs w:val="20"/>
        </w:rPr>
        <w:t xml:space="preserve"> </w:t>
      </w:r>
      <w:r>
        <w:rPr>
          <w:rFonts w:ascii="Calibri" w:eastAsia="Calibri" w:hAnsi="Calibri" w:cs="Times New Roman"/>
          <w:sz w:val="20"/>
          <w:szCs w:val="20"/>
        </w:rPr>
        <w:t xml:space="preserve">eest kooli ja komisjoni vahel. </w:t>
      </w:r>
    </w:p>
    <w:p w14:paraId="36E51261" w14:textId="46FA677A" w:rsidR="0026651B" w:rsidRDefault="0026651B" w:rsidP="0026651B">
      <w:pPr>
        <w:pStyle w:val="Loendilik"/>
        <w:widowControl w:val="0"/>
        <w:numPr>
          <w:ilvl w:val="0"/>
          <w:numId w:val="3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Pr>
          <w:rFonts w:ascii="Calibri" w:eastAsia="Calibri" w:hAnsi="Calibri" w:cs="Times New Roman"/>
          <w:sz w:val="20"/>
          <w:szCs w:val="20"/>
        </w:rPr>
        <w:t xml:space="preserve">Õppekavarühma esmahindamisel märgib kool kontaktisiku nime, ameti, telefoni ja e-posti aadressi taotluses või edastab hiljemalt üks kuu enne hindamiskülastust Eesti </w:t>
      </w:r>
      <w:r w:rsidR="00D72094">
        <w:rPr>
          <w:rFonts w:ascii="Calibri" w:eastAsia="Calibri" w:hAnsi="Calibri" w:cs="Times New Roman"/>
          <w:sz w:val="20"/>
          <w:szCs w:val="20"/>
        </w:rPr>
        <w:t>H</w:t>
      </w:r>
      <w:r>
        <w:rPr>
          <w:rFonts w:ascii="Calibri" w:eastAsia="Calibri" w:hAnsi="Calibri" w:cs="Times New Roman"/>
          <w:sz w:val="20"/>
          <w:szCs w:val="20"/>
        </w:rPr>
        <w:t>ariduse Kvaliteediagentuurile (</w:t>
      </w:r>
      <w:r w:rsidR="00D72094">
        <w:rPr>
          <w:rFonts w:ascii="Calibri" w:eastAsia="Calibri" w:hAnsi="Calibri" w:cs="Times New Roman"/>
          <w:sz w:val="20"/>
          <w:szCs w:val="20"/>
        </w:rPr>
        <w:t>HA</w:t>
      </w:r>
      <w:r>
        <w:rPr>
          <w:rFonts w:ascii="Calibri" w:eastAsia="Calibri" w:hAnsi="Calibri" w:cs="Times New Roman"/>
          <w:sz w:val="20"/>
          <w:szCs w:val="20"/>
        </w:rPr>
        <w:t>KA).</w:t>
      </w:r>
    </w:p>
    <w:p w14:paraId="0CFEF46C" w14:textId="77777777" w:rsidR="0026651B" w:rsidRDefault="0026651B" w:rsidP="0026651B">
      <w:pPr>
        <w:pStyle w:val="Loendilik"/>
        <w:widowControl w:val="0"/>
        <w:numPr>
          <w:ilvl w:val="0"/>
          <w:numId w:val="3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Pr>
          <w:rFonts w:ascii="Calibri" w:eastAsia="Calibri" w:hAnsi="Calibri" w:cs="Times New Roman"/>
          <w:sz w:val="20"/>
          <w:szCs w:val="20"/>
        </w:rPr>
        <w:t xml:space="preserve">Õppekavarühma kordushindamisel ja kvaliteedihindamisel märgib kool kontaktisiku nime, ameti, telefoni ja e-posti aadressi eneseanalüüsi aruandes. Kui kvaliteedihindamisel on tegemist mitme õppekavarühma või õppekoha hindamisega, määratakse üks koordineeriv kontaktisik, kes tagab hindamiskülastuse ühtse kavandamise koolis. </w:t>
      </w:r>
    </w:p>
    <w:p w14:paraId="2BF39D44" w14:textId="77777777" w:rsidR="0026651B" w:rsidRDefault="0026651B" w:rsidP="0026651B">
      <w:pPr>
        <w:pStyle w:val="Pealkiri2"/>
        <w:spacing w:after="120"/>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II HINDAMISKÜLASTUSE KAVANDAMINE</w:t>
      </w:r>
    </w:p>
    <w:p w14:paraId="3BE4FEDD" w14:textId="76EC0A81" w:rsidR="0026651B" w:rsidRDefault="00AC1D24" w:rsidP="0026651B">
      <w:pPr>
        <w:pStyle w:val="Loendilik"/>
        <w:widowControl w:val="0"/>
        <w:numPr>
          <w:ilvl w:val="0"/>
          <w:numId w:val="39"/>
        </w:numPr>
        <w:tabs>
          <w:tab w:val="left" w:pos="881"/>
        </w:tabs>
        <w:autoSpaceDE w:val="0"/>
        <w:autoSpaceDN w:val="0"/>
        <w:spacing w:before="120" w:after="120" w:line="240" w:lineRule="auto"/>
        <w:ind w:left="0" w:right="731"/>
        <w:jc w:val="both"/>
        <w:rPr>
          <w:rFonts w:ascii="Calibri" w:eastAsia="Calibri" w:hAnsi="Calibri" w:cs="Times New Roman"/>
          <w:sz w:val="20"/>
          <w:szCs w:val="20"/>
        </w:rPr>
      </w:pPr>
      <w:r>
        <w:rPr>
          <w:rFonts w:ascii="Calibri" w:eastAsia="Calibri" w:hAnsi="Calibri" w:cs="Times New Roman"/>
          <w:sz w:val="20"/>
          <w:szCs w:val="20"/>
        </w:rPr>
        <w:t>HA</w:t>
      </w:r>
      <w:r w:rsidR="0026651B">
        <w:rPr>
          <w:rFonts w:ascii="Calibri" w:eastAsia="Calibri" w:hAnsi="Calibri" w:cs="Times New Roman"/>
          <w:sz w:val="20"/>
          <w:szCs w:val="20"/>
        </w:rPr>
        <w:t xml:space="preserve">KA </w:t>
      </w:r>
      <w:r w:rsidR="00CA4D9A">
        <w:rPr>
          <w:rFonts w:ascii="Calibri" w:eastAsia="Calibri" w:hAnsi="Calibri" w:cs="Times New Roman"/>
          <w:sz w:val="20"/>
          <w:szCs w:val="20"/>
        </w:rPr>
        <w:t xml:space="preserve">hindamiskomisjoni koordinaator </w:t>
      </w:r>
      <w:r w:rsidR="0026651B">
        <w:rPr>
          <w:rFonts w:ascii="Calibri" w:eastAsia="Calibri" w:hAnsi="Calibri" w:cs="Times New Roman"/>
          <w:sz w:val="20"/>
          <w:szCs w:val="20"/>
        </w:rPr>
        <w:t xml:space="preserve">saadab hindamiskülastuse esialgse kava koolile hiljemalt 10 tööpäeva enne hindamiskülastust. Kavas on planeeritud vestluste ja vaatluste formaat ja teemad, ajad ja eeldatavad isikud/ametikohad, kellega soovitakse kohtuda ning nimekiri lisamaterjalidest, millega soovitakse tutvuda. </w:t>
      </w:r>
    </w:p>
    <w:p w14:paraId="5B1230DC" w14:textId="77777777" w:rsidR="0026651B" w:rsidRDefault="0026651B" w:rsidP="0026651B">
      <w:pPr>
        <w:pStyle w:val="Loendilik"/>
        <w:widowControl w:val="0"/>
        <w:numPr>
          <w:ilvl w:val="0"/>
          <w:numId w:val="39"/>
        </w:numPr>
        <w:tabs>
          <w:tab w:val="left" w:pos="881"/>
        </w:tabs>
        <w:autoSpaceDE w:val="0"/>
        <w:autoSpaceDN w:val="0"/>
        <w:spacing w:after="0" w:line="240" w:lineRule="auto"/>
        <w:ind w:left="0" w:right="731" w:hanging="357"/>
        <w:jc w:val="both"/>
        <w:rPr>
          <w:rFonts w:ascii="Calibri" w:eastAsia="Calibri" w:hAnsi="Calibri" w:cs="Times New Roman"/>
          <w:sz w:val="20"/>
          <w:szCs w:val="20"/>
        </w:rPr>
      </w:pPr>
      <w:r>
        <w:rPr>
          <w:rFonts w:ascii="Calibri" w:eastAsia="Calibri" w:hAnsi="Calibri" w:cs="Times New Roman"/>
          <w:sz w:val="20"/>
          <w:szCs w:val="20"/>
        </w:rPr>
        <w:t>Kool täiendab kava konkreetsete isikute nimede, ametikohtade ja e-posti aadressidega. Kool teeb ettepanekuid vestluste ja vaatluste aegade ja formaadi osas vastavalt oma struktuurile ja õppetöö korraldusele, pidades silmas, et:</w:t>
      </w:r>
    </w:p>
    <w:p w14:paraId="63E95A30" w14:textId="77777777" w:rsidR="0026651B" w:rsidRDefault="0026651B" w:rsidP="0026651B">
      <w:pPr>
        <w:numPr>
          <w:ilvl w:val="0"/>
          <w:numId w:val="40"/>
        </w:numPr>
        <w:spacing w:after="0" w:line="240" w:lineRule="auto"/>
        <w:ind w:hanging="357"/>
        <w:contextualSpacing/>
        <w:jc w:val="both"/>
        <w:rPr>
          <w:b/>
          <w:sz w:val="20"/>
          <w:szCs w:val="20"/>
        </w:rPr>
      </w:pPr>
      <w:r>
        <w:rPr>
          <w:sz w:val="20"/>
          <w:szCs w:val="20"/>
        </w:rPr>
        <w:t>maksimaalne osalejate arv ühel vestlusel on 5-6;</w:t>
      </w:r>
    </w:p>
    <w:p w14:paraId="0A35BD5B" w14:textId="77777777" w:rsidR="0026651B" w:rsidRDefault="0026651B" w:rsidP="0026651B">
      <w:pPr>
        <w:numPr>
          <w:ilvl w:val="0"/>
          <w:numId w:val="40"/>
        </w:numPr>
        <w:spacing w:after="0" w:line="240" w:lineRule="auto"/>
        <w:contextualSpacing/>
        <w:jc w:val="both"/>
        <w:rPr>
          <w:sz w:val="20"/>
          <w:szCs w:val="20"/>
        </w:rPr>
      </w:pPr>
      <w:r>
        <w:rPr>
          <w:sz w:val="20"/>
          <w:szCs w:val="20"/>
        </w:rPr>
        <w:t xml:space="preserve">üks inimene osaleb ühel vestlusel. Kui inimese vastutusala katab mitme vestluse teemaderingi, annab </w:t>
      </w:r>
    </w:p>
    <w:p w14:paraId="4AADFE56" w14:textId="77777777" w:rsidR="0026651B" w:rsidRDefault="0026651B" w:rsidP="0026651B">
      <w:pPr>
        <w:spacing w:after="0" w:line="240" w:lineRule="auto"/>
        <w:ind w:left="410"/>
        <w:contextualSpacing/>
        <w:jc w:val="both"/>
        <w:rPr>
          <w:sz w:val="20"/>
          <w:szCs w:val="20"/>
        </w:rPr>
      </w:pPr>
      <w:r>
        <w:rPr>
          <w:sz w:val="20"/>
          <w:szCs w:val="20"/>
        </w:rPr>
        <w:t>kool sellest komisjonile teada;</w:t>
      </w:r>
    </w:p>
    <w:p w14:paraId="1002FE84" w14:textId="77777777" w:rsidR="0026651B" w:rsidRDefault="0026651B" w:rsidP="0026651B">
      <w:pPr>
        <w:numPr>
          <w:ilvl w:val="0"/>
          <w:numId w:val="40"/>
        </w:numPr>
        <w:spacing w:after="0" w:line="240" w:lineRule="auto"/>
        <w:ind w:hanging="357"/>
        <w:contextualSpacing/>
        <w:jc w:val="both"/>
        <w:rPr>
          <w:sz w:val="20"/>
          <w:szCs w:val="20"/>
        </w:rPr>
      </w:pPr>
      <w:r>
        <w:rPr>
          <w:sz w:val="20"/>
          <w:szCs w:val="20"/>
        </w:rPr>
        <w:t>ühel vestlusel osalevad ühe juhtimistasandi esindajad.</w:t>
      </w:r>
    </w:p>
    <w:p w14:paraId="5DEAB630" w14:textId="7FC2B423" w:rsidR="0026651B" w:rsidRDefault="0026651B" w:rsidP="0026651B">
      <w:pPr>
        <w:pStyle w:val="Loendilik"/>
        <w:widowControl w:val="0"/>
        <w:numPr>
          <w:ilvl w:val="0"/>
          <w:numId w:val="39"/>
        </w:numPr>
        <w:tabs>
          <w:tab w:val="left" w:pos="881"/>
        </w:tabs>
        <w:autoSpaceDE w:val="0"/>
        <w:autoSpaceDN w:val="0"/>
        <w:spacing w:before="120" w:after="120" w:line="240" w:lineRule="auto"/>
        <w:ind w:left="0" w:right="731" w:hanging="357"/>
        <w:jc w:val="both"/>
        <w:rPr>
          <w:rFonts w:ascii="Calibri" w:eastAsia="Calibri" w:hAnsi="Calibri" w:cs="Times New Roman"/>
          <w:sz w:val="20"/>
          <w:szCs w:val="20"/>
        </w:rPr>
      </w:pPr>
      <w:r>
        <w:rPr>
          <w:rFonts w:ascii="Calibri" w:eastAsia="Calibri" w:hAnsi="Calibri" w:cs="Times New Roman"/>
          <w:sz w:val="20"/>
          <w:szCs w:val="20"/>
        </w:rPr>
        <w:t xml:space="preserve">Kool esitab </w:t>
      </w:r>
      <w:r w:rsidR="006B692B">
        <w:rPr>
          <w:rFonts w:ascii="Calibri" w:eastAsia="Calibri" w:hAnsi="Calibri" w:cs="Times New Roman"/>
          <w:sz w:val="20"/>
          <w:szCs w:val="20"/>
        </w:rPr>
        <w:t>HA</w:t>
      </w:r>
      <w:r>
        <w:rPr>
          <w:rFonts w:ascii="Calibri" w:eastAsia="Calibri" w:hAnsi="Calibri" w:cs="Times New Roman"/>
          <w:sz w:val="20"/>
          <w:szCs w:val="20"/>
        </w:rPr>
        <w:t xml:space="preserve">KAle täiendatud kava hiljemalt viis tööpäeva enne hindamiskülastust. Kui enne külastust on vajalik teha kavas põhjendatud muudatusi, informeerib kontaktisik sellest viivitamatult </w:t>
      </w:r>
      <w:r w:rsidR="00644FF9">
        <w:rPr>
          <w:rFonts w:ascii="Calibri" w:eastAsia="Calibri" w:hAnsi="Calibri" w:cs="Times New Roman"/>
          <w:sz w:val="20"/>
          <w:szCs w:val="20"/>
        </w:rPr>
        <w:t>hindamis</w:t>
      </w:r>
      <w:r>
        <w:rPr>
          <w:rFonts w:ascii="Calibri" w:eastAsia="Calibri" w:hAnsi="Calibri" w:cs="Times New Roman"/>
          <w:sz w:val="20"/>
          <w:szCs w:val="20"/>
        </w:rPr>
        <w:t xml:space="preserve">komisjoni </w:t>
      </w:r>
      <w:r w:rsidR="00644FF9">
        <w:rPr>
          <w:rFonts w:ascii="Calibri" w:eastAsia="Calibri" w:hAnsi="Calibri" w:cs="Times New Roman"/>
          <w:sz w:val="20"/>
          <w:szCs w:val="20"/>
        </w:rPr>
        <w:t>koordinaatorit</w:t>
      </w:r>
      <w:r>
        <w:rPr>
          <w:rFonts w:ascii="Calibri" w:eastAsia="Calibri" w:hAnsi="Calibri" w:cs="Times New Roman"/>
          <w:sz w:val="20"/>
          <w:szCs w:val="20"/>
        </w:rPr>
        <w:t>.</w:t>
      </w:r>
    </w:p>
    <w:p w14:paraId="105C3E09" w14:textId="77777777" w:rsidR="0026651B" w:rsidRDefault="0026651B" w:rsidP="0026651B">
      <w:pPr>
        <w:pStyle w:val="Pealkiri2"/>
        <w:spacing w:after="120"/>
        <w:jc w:val="both"/>
        <w:rPr>
          <w:rFonts w:asciiTheme="minorHAnsi" w:eastAsia="Calibri" w:hAnsiTheme="minorHAnsi" w:cstheme="minorHAnsi"/>
          <w:color w:val="auto"/>
          <w:sz w:val="22"/>
          <w:szCs w:val="22"/>
        </w:rPr>
      </w:pPr>
      <w:r>
        <w:rPr>
          <w:rFonts w:asciiTheme="minorHAnsi" w:eastAsia="Calibri" w:hAnsiTheme="minorHAnsi" w:cstheme="minorHAnsi"/>
          <w:color w:val="auto"/>
          <w:sz w:val="22"/>
          <w:szCs w:val="22"/>
        </w:rPr>
        <w:t>III HINDAMISKÜLASTUSE LÄBIVIIMINE</w:t>
      </w:r>
    </w:p>
    <w:p w14:paraId="3DC496A4" w14:textId="77777777" w:rsidR="0026651B" w:rsidRDefault="0026651B" w:rsidP="0026651B">
      <w:pPr>
        <w:pStyle w:val="Loendilik"/>
        <w:widowControl w:val="0"/>
        <w:numPr>
          <w:ilvl w:val="0"/>
          <w:numId w:val="39"/>
        </w:numPr>
        <w:tabs>
          <w:tab w:val="left" w:pos="881"/>
        </w:tabs>
        <w:autoSpaceDE w:val="0"/>
        <w:autoSpaceDN w:val="0"/>
        <w:spacing w:after="0" w:line="240" w:lineRule="auto"/>
        <w:ind w:left="0" w:right="731" w:hanging="357"/>
        <w:jc w:val="both"/>
        <w:rPr>
          <w:rFonts w:ascii="Calibri" w:eastAsia="Calibri" w:hAnsi="Calibri" w:cs="Times New Roman"/>
          <w:sz w:val="20"/>
          <w:szCs w:val="20"/>
        </w:rPr>
      </w:pPr>
      <w:r>
        <w:rPr>
          <w:rFonts w:ascii="Calibri" w:eastAsia="Calibri" w:hAnsi="Calibri" w:cs="Times New Roman"/>
          <w:sz w:val="20"/>
          <w:szCs w:val="20"/>
        </w:rPr>
        <w:t>Hindamiskomisjoni liikmetel on õigus ja kool võimaldab külastuse käigus:</w:t>
      </w:r>
    </w:p>
    <w:p w14:paraId="39D3F456" w14:textId="77777777" w:rsidR="0026651B" w:rsidRDefault="0026651B" w:rsidP="0026651B">
      <w:pPr>
        <w:numPr>
          <w:ilvl w:val="0"/>
          <w:numId w:val="41"/>
        </w:numPr>
        <w:spacing w:after="0" w:line="240" w:lineRule="auto"/>
        <w:contextualSpacing/>
        <w:jc w:val="both"/>
        <w:rPr>
          <w:sz w:val="20"/>
          <w:szCs w:val="20"/>
        </w:rPr>
      </w:pPr>
      <w:r>
        <w:rPr>
          <w:sz w:val="20"/>
          <w:szCs w:val="20"/>
        </w:rPr>
        <w:t>vestelda kooli nõunike kogu liikmetega, pidaja esindajatega, töötajate, õppijate (esmahindamisel vajadusel teiste õppekavarühmade õppijatega) ja koostööpartneritega;</w:t>
      </w:r>
    </w:p>
    <w:p w14:paraId="13514A28" w14:textId="77777777" w:rsidR="0026651B" w:rsidRDefault="0026651B" w:rsidP="0026651B">
      <w:pPr>
        <w:numPr>
          <w:ilvl w:val="0"/>
          <w:numId w:val="41"/>
        </w:numPr>
        <w:spacing w:after="0" w:line="240" w:lineRule="auto"/>
        <w:contextualSpacing/>
        <w:jc w:val="both"/>
        <w:rPr>
          <w:sz w:val="20"/>
          <w:szCs w:val="20"/>
        </w:rPr>
      </w:pPr>
      <w:r>
        <w:rPr>
          <w:sz w:val="20"/>
          <w:szCs w:val="20"/>
        </w:rPr>
        <w:t xml:space="preserve">tutvuda kooli dokumentatsiooni ning töö- ja õpikeskkonnaga; </w:t>
      </w:r>
    </w:p>
    <w:p w14:paraId="30969BE0" w14:textId="77777777" w:rsidR="0026651B" w:rsidRDefault="0026651B" w:rsidP="0026651B">
      <w:pPr>
        <w:numPr>
          <w:ilvl w:val="0"/>
          <w:numId w:val="41"/>
        </w:numPr>
        <w:spacing w:after="0" w:line="240" w:lineRule="auto"/>
        <w:contextualSpacing/>
        <w:jc w:val="both"/>
        <w:rPr>
          <w:sz w:val="20"/>
          <w:szCs w:val="20"/>
        </w:rPr>
      </w:pPr>
      <w:r>
        <w:rPr>
          <w:sz w:val="20"/>
          <w:szCs w:val="20"/>
        </w:rPr>
        <w:t>õppekavarühma kordus- ja kvaliteedihindamisel külastada õppetegevuse erinevaid vorme ja õppekavarühma praktikakohti.</w:t>
      </w:r>
    </w:p>
    <w:p w14:paraId="1CE6B4D2" w14:textId="77777777" w:rsidR="0026651B" w:rsidRDefault="0026651B" w:rsidP="0026651B">
      <w:pPr>
        <w:pStyle w:val="Loendilik"/>
        <w:widowControl w:val="0"/>
        <w:numPr>
          <w:ilvl w:val="0"/>
          <w:numId w:val="39"/>
        </w:numPr>
        <w:tabs>
          <w:tab w:val="left" w:pos="881"/>
        </w:tabs>
        <w:autoSpaceDE w:val="0"/>
        <w:autoSpaceDN w:val="0"/>
        <w:spacing w:before="120" w:after="120" w:line="240" w:lineRule="auto"/>
        <w:ind w:left="0" w:right="731" w:hanging="357"/>
        <w:jc w:val="both"/>
        <w:rPr>
          <w:rFonts w:ascii="Calibri" w:eastAsia="Calibri" w:hAnsi="Calibri" w:cs="Times New Roman"/>
          <w:sz w:val="20"/>
          <w:szCs w:val="20"/>
        </w:rPr>
      </w:pPr>
      <w:r>
        <w:rPr>
          <w:rFonts w:ascii="Calibri" w:eastAsia="Calibri" w:hAnsi="Calibri" w:cs="Times New Roman"/>
          <w:sz w:val="20"/>
          <w:szCs w:val="20"/>
        </w:rPr>
        <w:t>Kui hindamisvestlused toimuvad kooli ruumides, annab kool hindamiskomisjoni käsutusse omaette ruumi, kus on interneti kasutamise võimalus. Video vahendusel toimuvateks vestlusteks on kasutamisvalmis tehnika ruumis olemas.</w:t>
      </w:r>
    </w:p>
    <w:p w14:paraId="59B3AAF6" w14:textId="1BE7E746" w:rsidR="0026651B" w:rsidRDefault="0026651B" w:rsidP="0026651B">
      <w:pPr>
        <w:pStyle w:val="Loendilik"/>
        <w:widowControl w:val="0"/>
        <w:numPr>
          <w:ilvl w:val="0"/>
          <w:numId w:val="39"/>
        </w:numPr>
        <w:tabs>
          <w:tab w:val="left" w:pos="881"/>
        </w:tabs>
        <w:autoSpaceDE w:val="0"/>
        <w:autoSpaceDN w:val="0"/>
        <w:spacing w:before="120" w:after="0" w:line="240" w:lineRule="auto"/>
        <w:ind w:left="0" w:right="731" w:hanging="357"/>
        <w:jc w:val="both"/>
        <w:rPr>
          <w:rFonts w:ascii="Calibri" w:eastAsia="Calibri" w:hAnsi="Calibri" w:cs="Times New Roman"/>
          <w:b/>
          <w:sz w:val="20"/>
          <w:szCs w:val="20"/>
        </w:rPr>
      </w:pPr>
      <w:r>
        <w:rPr>
          <w:rFonts w:ascii="Calibri" w:eastAsia="Calibri" w:hAnsi="Calibri" w:cs="Times New Roman"/>
          <w:sz w:val="20"/>
          <w:szCs w:val="20"/>
        </w:rPr>
        <w:t xml:space="preserve">Muudatustest päevakavas informeerib kontaktisik viivitamatult komisjoni </w:t>
      </w:r>
      <w:r w:rsidR="00462EDF">
        <w:rPr>
          <w:rFonts w:ascii="Calibri" w:eastAsia="Calibri" w:hAnsi="Calibri" w:cs="Times New Roman"/>
          <w:sz w:val="20"/>
          <w:szCs w:val="20"/>
        </w:rPr>
        <w:t>koordinaatorit</w:t>
      </w:r>
      <w:r>
        <w:rPr>
          <w:rFonts w:ascii="Calibri" w:eastAsia="Calibri" w:hAnsi="Calibri" w:cs="Times New Roman"/>
          <w:sz w:val="20"/>
          <w:szCs w:val="20"/>
        </w:rPr>
        <w:t>.</w:t>
      </w:r>
    </w:p>
    <w:p w14:paraId="5CB294EE" w14:textId="77777777" w:rsidR="0026651B" w:rsidRDefault="0026651B" w:rsidP="0026651B">
      <w:pPr>
        <w:pStyle w:val="Loendilik"/>
        <w:widowControl w:val="0"/>
        <w:numPr>
          <w:ilvl w:val="0"/>
          <w:numId w:val="39"/>
        </w:numPr>
        <w:tabs>
          <w:tab w:val="left" w:pos="881"/>
        </w:tabs>
        <w:autoSpaceDE w:val="0"/>
        <w:autoSpaceDN w:val="0"/>
        <w:spacing w:before="120" w:after="0" w:line="240" w:lineRule="auto"/>
        <w:ind w:left="0" w:right="731" w:hanging="357"/>
        <w:jc w:val="both"/>
        <w:rPr>
          <w:rFonts w:ascii="Calibri" w:eastAsia="Calibri" w:hAnsi="Calibri" w:cs="Times New Roman"/>
          <w:b/>
          <w:sz w:val="20"/>
          <w:szCs w:val="20"/>
        </w:rPr>
      </w:pPr>
      <w:r>
        <w:rPr>
          <w:rFonts w:ascii="Calibri" w:eastAsia="Calibri" w:hAnsi="Calibri" w:cs="Times New Roman"/>
          <w:sz w:val="20"/>
          <w:szCs w:val="20"/>
        </w:rPr>
        <w:t>Kool peab hoiduma toimingutest, mis võivad näida hindamiskomisjoni mõjutamisena (kutsed neljasilmavestlustele, kingitused, ühised õhtusöögid, jms).</w:t>
      </w:r>
    </w:p>
    <w:p w14:paraId="0C157FE7" w14:textId="0AB8D7AF" w:rsidR="00075994" w:rsidRPr="00052373" w:rsidRDefault="00075994" w:rsidP="0026651B">
      <w:pPr>
        <w:pStyle w:val="Loendilik"/>
        <w:widowControl w:val="0"/>
        <w:tabs>
          <w:tab w:val="left" w:pos="881"/>
        </w:tabs>
        <w:autoSpaceDE w:val="0"/>
        <w:autoSpaceDN w:val="0"/>
        <w:spacing w:before="120" w:after="120" w:line="240" w:lineRule="auto"/>
        <w:ind w:left="0" w:right="731"/>
        <w:contextualSpacing w:val="0"/>
        <w:jc w:val="both"/>
        <w:rPr>
          <w:rFonts w:eastAsia="Calibri" w:cstheme="minorHAnsi"/>
          <w:b/>
          <w:sz w:val="20"/>
          <w:szCs w:val="20"/>
        </w:rPr>
      </w:pPr>
    </w:p>
    <w:sectPr w:rsidR="00075994" w:rsidRPr="00052373" w:rsidSect="005E7936">
      <w:headerReference w:type="default" r:id="rId13"/>
      <w:footerReference w:type="default" r:id="rId14"/>
      <w:pgSz w:w="12240" w:h="15840"/>
      <w:pgMar w:top="9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2391F" w14:textId="77777777" w:rsidR="00A362B1" w:rsidRDefault="00A362B1" w:rsidP="00D57AB0">
      <w:pPr>
        <w:spacing w:after="0" w:line="240" w:lineRule="auto"/>
      </w:pPr>
      <w:r>
        <w:separator/>
      </w:r>
    </w:p>
  </w:endnote>
  <w:endnote w:type="continuationSeparator" w:id="0">
    <w:p w14:paraId="4F226016" w14:textId="77777777" w:rsidR="00A362B1" w:rsidRDefault="00A362B1" w:rsidP="00D5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975541"/>
      <w:docPartObj>
        <w:docPartGallery w:val="Page Numbers (Bottom of Page)"/>
        <w:docPartUnique/>
      </w:docPartObj>
    </w:sdtPr>
    <w:sdtEndPr>
      <w:rPr>
        <w:noProof/>
      </w:rPr>
    </w:sdtEndPr>
    <w:sdtContent>
      <w:p w14:paraId="1E92BF57" w14:textId="258216D4" w:rsidR="00FE2222" w:rsidRDefault="00FE2222">
        <w:pPr>
          <w:pStyle w:val="Jalus"/>
          <w:jc w:val="center"/>
        </w:pPr>
        <w:r>
          <w:fldChar w:fldCharType="begin"/>
        </w:r>
        <w:r>
          <w:instrText xml:space="preserve"> PAGE   \* MERGEFORMAT </w:instrText>
        </w:r>
        <w:r>
          <w:fldChar w:fldCharType="separate"/>
        </w:r>
        <w:r w:rsidR="00DB3D87">
          <w:rPr>
            <w:noProof/>
          </w:rPr>
          <w:t>1</w:t>
        </w:r>
        <w:r>
          <w:rPr>
            <w:noProof/>
          </w:rPr>
          <w:fldChar w:fldCharType="end"/>
        </w:r>
      </w:p>
    </w:sdtContent>
  </w:sdt>
  <w:p w14:paraId="7EC31FEE" w14:textId="77777777" w:rsidR="00FE2222" w:rsidRDefault="00FE222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9826" w14:textId="77777777" w:rsidR="00A362B1" w:rsidRDefault="00A362B1" w:rsidP="00D57AB0">
      <w:pPr>
        <w:spacing w:after="0" w:line="240" w:lineRule="auto"/>
      </w:pPr>
      <w:r>
        <w:separator/>
      </w:r>
    </w:p>
  </w:footnote>
  <w:footnote w:type="continuationSeparator" w:id="0">
    <w:p w14:paraId="3703A1E5" w14:textId="77777777" w:rsidR="00A362B1" w:rsidRDefault="00A362B1" w:rsidP="00D57AB0">
      <w:pPr>
        <w:spacing w:after="0" w:line="240" w:lineRule="auto"/>
      </w:pPr>
      <w:r>
        <w:continuationSeparator/>
      </w:r>
    </w:p>
  </w:footnote>
  <w:footnote w:id="1">
    <w:p w14:paraId="16098EA3" w14:textId="77777777" w:rsidR="00FE2222" w:rsidRPr="004C3D5D" w:rsidRDefault="00FE2222" w:rsidP="00D57AB0">
      <w:pPr>
        <w:pStyle w:val="Allmrkusetekst"/>
      </w:pPr>
      <w:r>
        <w:rPr>
          <w:rStyle w:val="Allmrkuseviide"/>
        </w:rPr>
        <w:footnoteRef/>
      </w:r>
      <w:r>
        <w:t xml:space="preserve"> Õ</w:t>
      </w:r>
      <w:r w:rsidRPr="004C3D5D">
        <w:t xml:space="preserve">petajad on antud dokumendi kontekstis kõik </w:t>
      </w:r>
      <w:r>
        <w:t>õppekasvatusala töötajad</w:t>
      </w:r>
      <w:r w:rsidRPr="004C3D5D">
        <w:t xml:space="preserve"> (sh praktilise töö juhendajad, praktikajuhendajad koolis jt)</w:t>
      </w:r>
    </w:p>
    <w:p w14:paraId="07B1B9FE" w14:textId="77777777" w:rsidR="00FE2222" w:rsidRDefault="00FE2222" w:rsidP="00D57AB0">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2702C" w14:textId="77777777" w:rsidR="00FE2222" w:rsidRPr="00177D37" w:rsidRDefault="00FE2222" w:rsidP="00075994">
    <w:pPr>
      <w:pStyle w:val="Pis"/>
      <w:jc w:val="right"/>
      <w:rPr>
        <w:i/>
        <w:sz w:val="18"/>
        <w:szCs w:val="18"/>
      </w:rPr>
    </w:pPr>
    <w:r w:rsidRPr="00075994">
      <w:rPr>
        <w:i/>
        <w:sz w:val="18"/>
        <w:szCs w:val="18"/>
        <w:lang w:val="de-DE"/>
      </w:rPr>
      <w:t xml:space="preserve">KUTSEÕPPE KVALITEEDI HINDAMINE </w:t>
    </w:r>
    <w:r w:rsidRPr="00075994">
      <w:rPr>
        <w:i/>
        <w:sz w:val="18"/>
        <w:szCs w:val="18"/>
        <w:lang w:val="de-DE"/>
      </w:rPr>
      <w:tab/>
      <w:t xml:space="preserve">ENESEANALÜÜSI JUHEND </w:t>
    </w:r>
  </w:p>
  <w:p w14:paraId="25E62D70" w14:textId="77777777" w:rsidR="00FE2222" w:rsidRDefault="00FE2222" w:rsidP="00075994">
    <w:pPr>
      <w:pStyle w:val="Pis"/>
      <w:rPr>
        <w:i/>
        <w:sz w:val="18"/>
        <w:szCs w:val="18"/>
        <w:lang w:val="en-US"/>
      </w:rPr>
    </w:pPr>
    <w:r>
      <w:rPr>
        <w:i/>
        <w:noProof/>
        <w:sz w:val="18"/>
        <w:szCs w:val="18"/>
        <w:lang w:val="en-US"/>
      </w:rPr>
      <w:drawing>
        <wp:inline distT="0" distB="0" distL="0" distR="0" wp14:anchorId="27C3A39B" wp14:editId="172E80FD">
          <wp:extent cx="937846" cy="495164"/>
          <wp:effectExtent l="0" t="0" r="0" b="635"/>
          <wp:docPr id="2" name="Picture 2" descr="C:\Users\marge\Desktop\EL_Sotsiaalfond_horisontaal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e\Desktop\EL_Sotsiaalfond_horisontaal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7846" cy="495164"/>
                  </a:xfrm>
                  <a:prstGeom prst="rect">
                    <a:avLst/>
                  </a:prstGeom>
                  <a:noFill/>
                  <a:ln>
                    <a:noFill/>
                  </a:ln>
                </pic:spPr>
              </pic:pic>
            </a:graphicData>
          </a:graphic>
        </wp:inline>
      </w:drawing>
    </w:r>
  </w:p>
  <w:p w14:paraId="3ED601E0" w14:textId="77777777" w:rsidR="00FE2222" w:rsidRPr="00075994" w:rsidRDefault="00FE2222" w:rsidP="00075994">
    <w:pPr>
      <w:pStyle w:val="Pis"/>
      <w:rPr>
        <w:i/>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EB2"/>
    <w:multiLevelType w:val="hybridMultilevel"/>
    <w:tmpl w:val="456A762A"/>
    <w:lvl w:ilvl="0" w:tplc="C1E4C088">
      <w:start w:val="7"/>
      <w:numFmt w:val="bullet"/>
      <w:lvlText w:val="-"/>
      <w:lvlJc w:val="left"/>
      <w:pPr>
        <w:ind w:left="502" w:hanging="360"/>
      </w:pPr>
      <w:rPr>
        <w:rFonts w:ascii="Calibri" w:eastAsiaTheme="minorHAnsi" w:hAnsi="Calibri" w:cstheme="minorBidi" w:hint="default"/>
        <w:sz w:val="22"/>
        <w:szCs w:val="22"/>
      </w:rPr>
    </w:lvl>
    <w:lvl w:ilvl="1" w:tplc="04250003" w:tentative="1">
      <w:start w:val="1"/>
      <w:numFmt w:val="bullet"/>
      <w:lvlText w:val="o"/>
      <w:lvlJc w:val="left"/>
      <w:pPr>
        <w:ind w:left="1212" w:hanging="360"/>
      </w:pPr>
      <w:rPr>
        <w:rFonts w:ascii="Courier New" w:hAnsi="Courier New" w:cs="Courier New" w:hint="default"/>
      </w:rPr>
    </w:lvl>
    <w:lvl w:ilvl="2" w:tplc="04250005" w:tentative="1">
      <w:start w:val="1"/>
      <w:numFmt w:val="bullet"/>
      <w:lvlText w:val=""/>
      <w:lvlJc w:val="left"/>
      <w:pPr>
        <w:ind w:left="1932" w:hanging="360"/>
      </w:pPr>
      <w:rPr>
        <w:rFonts w:ascii="Wingdings" w:hAnsi="Wingdings" w:hint="default"/>
      </w:rPr>
    </w:lvl>
    <w:lvl w:ilvl="3" w:tplc="04250001" w:tentative="1">
      <w:start w:val="1"/>
      <w:numFmt w:val="bullet"/>
      <w:lvlText w:val=""/>
      <w:lvlJc w:val="left"/>
      <w:pPr>
        <w:ind w:left="2652" w:hanging="360"/>
      </w:pPr>
      <w:rPr>
        <w:rFonts w:ascii="Symbol" w:hAnsi="Symbol" w:hint="default"/>
      </w:rPr>
    </w:lvl>
    <w:lvl w:ilvl="4" w:tplc="04250003" w:tentative="1">
      <w:start w:val="1"/>
      <w:numFmt w:val="bullet"/>
      <w:lvlText w:val="o"/>
      <w:lvlJc w:val="left"/>
      <w:pPr>
        <w:ind w:left="3372" w:hanging="360"/>
      </w:pPr>
      <w:rPr>
        <w:rFonts w:ascii="Courier New" w:hAnsi="Courier New" w:cs="Courier New" w:hint="default"/>
      </w:rPr>
    </w:lvl>
    <w:lvl w:ilvl="5" w:tplc="04250005" w:tentative="1">
      <w:start w:val="1"/>
      <w:numFmt w:val="bullet"/>
      <w:lvlText w:val=""/>
      <w:lvlJc w:val="left"/>
      <w:pPr>
        <w:ind w:left="4092" w:hanging="360"/>
      </w:pPr>
      <w:rPr>
        <w:rFonts w:ascii="Wingdings" w:hAnsi="Wingdings" w:hint="default"/>
      </w:rPr>
    </w:lvl>
    <w:lvl w:ilvl="6" w:tplc="04250001" w:tentative="1">
      <w:start w:val="1"/>
      <w:numFmt w:val="bullet"/>
      <w:lvlText w:val=""/>
      <w:lvlJc w:val="left"/>
      <w:pPr>
        <w:ind w:left="4812" w:hanging="360"/>
      </w:pPr>
      <w:rPr>
        <w:rFonts w:ascii="Symbol" w:hAnsi="Symbol" w:hint="default"/>
      </w:rPr>
    </w:lvl>
    <w:lvl w:ilvl="7" w:tplc="04250003" w:tentative="1">
      <w:start w:val="1"/>
      <w:numFmt w:val="bullet"/>
      <w:lvlText w:val="o"/>
      <w:lvlJc w:val="left"/>
      <w:pPr>
        <w:ind w:left="5532" w:hanging="360"/>
      </w:pPr>
      <w:rPr>
        <w:rFonts w:ascii="Courier New" w:hAnsi="Courier New" w:cs="Courier New" w:hint="default"/>
      </w:rPr>
    </w:lvl>
    <w:lvl w:ilvl="8" w:tplc="04250005" w:tentative="1">
      <w:start w:val="1"/>
      <w:numFmt w:val="bullet"/>
      <w:lvlText w:val=""/>
      <w:lvlJc w:val="left"/>
      <w:pPr>
        <w:ind w:left="6252" w:hanging="360"/>
      </w:pPr>
      <w:rPr>
        <w:rFonts w:ascii="Wingdings" w:hAnsi="Wingdings" w:hint="default"/>
      </w:rPr>
    </w:lvl>
  </w:abstractNum>
  <w:abstractNum w:abstractNumId="1" w15:restartNumberingAfterBreak="0">
    <w:nsid w:val="02A05B0B"/>
    <w:multiLevelType w:val="hybridMultilevel"/>
    <w:tmpl w:val="06347AAE"/>
    <w:lvl w:ilvl="0" w:tplc="CA6413DA">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084D10D4"/>
    <w:multiLevelType w:val="hybridMultilevel"/>
    <w:tmpl w:val="AA529452"/>
    <w:lvl w:ilvl="0" w:tplc="D1CAB9CA">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F46D8"/>
    <w:multiLevelType w:val="hybridMultilevel"/>
    <w:tmpl w:val="BC14E5B0"/>
    <w:lvl w:ilvl="0" w:tplc="9F003B0C">
      <w:numFmt w:val="bullet"/>
      <w:lvlText w:val="-"/>
      <w:lvlJc w:val="left"/>
      <w:pPr>
        <w:ind w:left="780" w:hanging="360"/>
      </w:pPr>
      <w:rPr>
        <w:rFonts w:ascii="Calibri" w:eastAsiaTheme="majorEastAsia" w:hAnsi="Calibri" w:cs="Calibri" w:hint="default"/>
        <w:b/>
        <w:color w:val="1F497D" w:themeColor="text2"/>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C8F751E"/>
    <w:multiLevelType w:val="hybridMultilevel"/>
    <w:tmpl w:val="BD5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24F89"/>
    <w:multiLevelType w:val="hybridMultilevel"/>
    <w:tmpl w:val="EAAC848C"/>
    <w:lvl w:ilvl="0" w:tplc="60ECDD20">
      <w:start w:val="1"/>
      <w:numFmt w:val="decimal"/>
      <w:lvlText w:val="%1."/>
      <w:lvlJc w:val="left"/>
      <w:pPr>
        <w:ind w:left="928" w:hanging="360"/>
      </w:pPr>
      <w:rPr>
        <w:rFonts w:hint="default"/>
        <w:b/>
        <w:i w:val="0"/>
        <w:sz w:val="22"/>
        <w:szCs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6A86CD0"/>
    <w:multiLevelType w:val="multilevel"/>
    <w:tmpl w:val="68089C2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16EE6055"/>
    <w:multiLevelType w:val="multilevel"/>
    <w:tmpl w:val="EFD67402"/>
    <w:lvl w:ilvl="0">
      <w:start w:val="4"/>
      <w:numFmt w:val="decimal"/>
      <w:lvlText w:val="%1."/>
      <w:lvlJc w:val="left"/>
      <w:pPr>
        <w:ind w:left="994" w:hanging="284"/>
      </w:pPr>
      <w:rPr>
        <w:rFonts w:ascii="Calibri" w:eastAsia="Calibri" w:hAnsi="Calibri" w:cs="Calibri" w:hint="default"/>
        <w:w w:val="100"/>
        <w:sz w:val="22"/>
        <w:szCs w:val="22"/>
      </w:rPr>
    </w:lvl>
    <w:lvl w:ilvl="1">
      <w:start w:val="1"/>
      <w:numFmt w:val="decimal"/>
      <w:lvlText w:val="%1.%2."/>
      <w:lvlJc w:val="left"/>
      <w:pPr>
        <w:ind w:left="1161" w:hanging="425"/>
      </w:pPr>
      <w:rPr>
        <w:rFonts w:ascii="Calibri" w:eastAsia="Calibri" w:hAnsi="Calibri" w:cs="Calibri" w:hint="default"/>
        <w:spacing w:val="-1"/>
        <w:w w:val="100"/>
        <w:sz w:val="22"/>
        <w:szCs w:val="22"/>
      </w:rPr>
    </w:lvl>
    <w:lvl w:ilvl="2">
      <w:numFmt w:val="bullet"/>
      <w:lvlText w:val="•"/>
      <w:lvlJc w:val="left"/>
      <w:pPr>
        <w:ind w:left="1440" w:hanging="425"/>
      </w:pPr>
      <w:rPr>
        <w:rFonts w:hint="default"/>
      </w:rPr>
    </w:lvl>
    <w:lvl w:ilvl="3">
      <w:numFmt w:val="bullet"/>
      <w:lvlText w:val="•"/>
      <w:lvlJc w:val="left"/>
      <w:pPr>
        <w:ind w:left="2625" w:hanging="425"/>
      </w:pPr>
      <w:rPr>
        <w:rFonts w:hint="default"/>
      </w:rPr>
    </w:lvl>
    <w:lvl w:ilvl="4">
      <w:numFmt w:val="bullet"/>
      <w:lvlText w:val="•"/>
      <w:lvlJc w:val="left"/>
      <w:pPr>
        <w:ind w:left="3810" w:hanging="425"/>
      </w:pPr>
      <w:rPr>
        <w:rFonts w:hint="default"/>
      </w:rPr>
    </w:lvl>
    <w:lvl w:ilvl="5">
      <w:numFmt w:val="bullet"/>
      <w:lvlText w:val="•"/>
      <w:lvlJc w:val="left"/>
      <w:pPr>
        <w:ind w:left="4995" w:hanging="425"/>
      </w:pPr>
      <w:rPr>
        <w:rFonts w:hint="default"/>
      </w:rPr>
    </w:lvl>
    <w:lvl w:ilvl="6">
      <w:numFmt w:val="bullet"/>
      <w:lvlText w:val="•"/>
      <w:lvlJc w:val="left"/>
      <w:pPr>
        <w:ind w:left="6180" w:hanging="425"/>
      </w:pPr>
      <w:rPr>
        <w:rFonts w:hint="default"/>
      </w:rPr>
    </w:lvl>
    <w:lvl w:ilvl="7">
      <w:numFmt w:val="bullet"/>
      <w:lvlText w:val="•"/>
      <w:lvlJc w:val="left"/>
      <w:pPr>
        <w:ind w:left="7365" w:hanging="425"/>
      </w:pPr>
      <w:rPr>
        <w:rFonts w:hint="default"/>
      </w:rPr>
    </w:lvl>
    <w:lvl w:ilvl="8">
      <w:numFmt w:val="bullet"/>
      <w:lvlText w:val="•"/>
      <w:lvlJc w:val="left"/>
      <w:pPr>
        <w:ind w:left="8550" w:hanging="425"/>
      </w:pPr>
      <w:rPr>
        <w:rFonts w:hint="default"/>
      </w:rPr>
    </w:lvl>
  </w:abstractNum>
  <w:abstractNum w:abstractNumId="8" w15:restartNumberingAfterBreak="0">
    <w:nsid w:val="17AE363F"/>
    <w:multiLevelType w:val="hybridMultilevel"/>
    <w:tmpl w:val="B246D4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85E06B3"/>
    <w:multiLevelType w:val="hybridMultilevel"/>
    <w:tmpl w:val="0E82E2AE"/>
    <w:lvl w:ilvl="0" w:tplc="BA24893C">
      <w:start w:val="4"/>
      <w:numFmt w:val="decimal"/>
      <w:lvlText w:val="%1."/>
      <w:lvlJc w:val="left"/>
      <w:pPr>
        <w:ind w:left="720" w:hanging="360"/>
      </w:pPr>
      <w:rPr>
        <w:rFonts w:hint="default"/>
        <w:sz w:val="24"/>
        <w:szCs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8C910E1"/>
    <w:multiLevelType w:val="hybridMultilevel"/>
    <w:tmpl w:val="59F2338A"/>
    <w:lvl w:ilvl="0" w:tplc="A8EE27E8">
      <w:numFmt w:val="bullet"/>
      <w:lvlText w:val="-"/>
      <w:lvlJc w:val="left"/>
      <w:pPr>
        <w:ind w:left="1197" w:hanging="360"/>
      </w:pPr>
      <w:rPr>
        <w:rFonts w:ascii="Calibri" w:eastAsiaTheme="majorEastAsia" w:hAnsi="Calibri" w:cs="Calibri"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11" w15:restartNumberingAfterBreak="0">
    <w:nsid w:val="1B6C228C"/>
    <w:multiLevelType w:val="multilevel"/>
    <w:tmpl w:val="137488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075712C"/>
    <w:multiLevelType w:val="hybridMultilevel"/>
    <w:tmpl w:val="EA2A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F33381"/>
    <w:multiLevelType w:val="multilevel"/>
    <w:tmpl w:val="01BE0F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2A7B5C37"/>
    <w:multiLevelType w:val="hybridMultilevel"/>
    <w:tmpl w:val="3CEA2978"/>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0010C8"/>
    <w:multiLevelType w:val="multilevel"/>
    <w:tmpl w:val="9EBACF4E"/>
    <w:lvl w:ilvl="0">
      <w:start w:val="1"/>
      <w:numFmt w:val="decimal"/>
      <w:lvlText w:val="%1."/>
      <w:lvlJc w:val="left"/>
      <w:pPr>
        <w:ind w:left="3196" w:hanging="360"/>
      </w:pPr>
    </w:lvl>
    <w:lvl w:ilvl="1">
      <w:start w:val="1"/>
      <w:numFmt w:val="decimal"/>
      <w:isLgl/>
      <w:lvlText w:val="%1.%2"/>
      <w:lvlJc w:val="left"/>
      <w:pPr>
        <w:ind w:left="3556" w:hanging="360"/>
      </w:pPr>
      <w:rPr>
        <w:rFonts w:hint="default"/>
      </w:rPr>
    </w:lvl>
    <w:lvl w:ilvl="2">
      <w:start w:val="1"/>
      <w:numFmt w:val="decimal"/>
      <w:isLgl/>
      <w:lvlText w:val="%1.%2.%3"/>
      <w:lvlJc w:val="left"/>
      <w:pPr>
        <w:ind w:left="4276" w:hanging="720"/>
      </w:pPr>
      <w:rPr>
        <w:rFonts w:hint="default"/>
      </w:rPr>
    </w:lvl>
    <w:lvl w:ilvl="3">
      <w:start w:val="1"/>
      <w:numFmt w:val="decimal"/>
      <w:isLgl/>
      <w:lvlText w:val="%1.%2.%3.%4"/>
      <w:lvlJc w:val="left"/>
      <w:pPr>
        <w:ind w:left="4636" w:hanging="720"/>
      </w:pPr>
      <w:rPr>
        <w:rFonts w:hint="default"/>
      </w:rPr>
    </w:lvl>
    <w:lvl w:ilvl="4">
      <w:start w:val="1"/>
      <w:numFmt w:val="decimal"/>
      <w:isLgl/>
      <w:lvlText w:val="%1.%2.%3.%4.%5"/>
      <w:lvlJc w:val="left"/>
      <w:pPr>
        <w:ind w:left="5356" w:hanging="1080"/>
      </w:pPr>
      <w:rPr>
        <w:rFonts w:hint="default"/>
      </w:rPr>
    </w:lvl>
    <w:lvl w:ilvl="5">
      <w:start w:val="1"/>
      <w:numFmt w:val="decimal"/>
      <w:isLgl/>
      <w:lvlText w:val="%1.%2.%3.%4.%5.%6"/>
      <w:lvlJc w:val="left"/>
      <w:pPr>
        <w:ind w:left="5716" w:hanging="1080"/>
      </w:pPr>
      <w:rPr>
        <w:rFonts w:hint="default"/>
      </w:rPr>
    </w:lvl>
    <w:lvl w:ilvl="6">
      <w:start w:val="1"/>
      <w:numFmt w:val="decimal"/>
      <w:isLgl/>
      <w:lvlText w:val="%1.%2.%3.%4.%5.%6.%7"/>
      <w:lvlJc w:val="left"/>
      <w:pPr>
        <w:ind w:left="6436" w:hanging="1440"/>
      </w:pPr>
      <w:rPr>
        <w:rFonts w:hint="default"/>
      </w:rPr>
    </w:lvl>
    <w:lvl w:ilvl="7">
      <w:start w:val="1"/>
      <w:numFmt w:val="decimal"/>
      <w:isLgl/>
      <w:lvlText w:val="%1.%2.%3.%4.%5.%6.%7.%8"/>
      <w:lvlJc w:val="left"/>
      <w:pPr>
        <w:ind w:left="6796" w:hanging="1440"/>
      </w:pPr>
      <w:rPr>
        <w:rFonts w:hint="default"/>
      </w:rPr>
    </w:lvl>
    <w:lvl w:ilvl="8">
      <w:start w:val="1"/>
      <w:numFmt w:val="decimal"/>
      <w:isLgl/>
      <w:lvlText w:val="%1.%2.%3.%4.%5.%6.%7.%8.%9"/>
      <w:lvlJc w:val="left"/>
      <w:pPr>
        <w:ind w:left="7156" w:hanging="1440"/>
      </w:pPr>
      <w:rPr>
        <w:rFonts w:hint="default"/>
      </w:rPr>
    </w:lvl>
  </w:abstractNum>
  <w:abstractNum w:abstractNumId="16" w15:restartNumberingAfterBreak="0">
    <w:nsid w:val="2EA22778"/>
    <w:multiLevelType w:val="hybridMultilevel"/>
    <w:tmpl w:val="C2D280C4"/>
    <w:lvl w:ilvl="0" w:tplc="53B24CEA">
      <w:start w:val="1"/>
      <w:numFmt w:val="decimal"/>
      <w:lvlText w:val="%1."/>
      <w:lvlJc w:val="left"/>
      <w:pPr>
        <w:ind w:left="720" w:hanging="360"/>
      </w:pPr>
      <w:rPr>
        <w:rFonts w:hint="default"/>
        <w:b/>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0567FF"/>
    <w:multiLevelType w:val="hybridMultilevel"/>
    <w:tmpl w:val="B98CACB4"/>
    <w:lvl w:ilvl="0" w:tplc="04090001">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477297"/>
    <w:multiLevelType w:val="hybridMultilevel"/>
    <w:tmpl w:val="A9FC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D3DEB"/>
    <w:multiLevelType w:val="hybridMultilevel"/>
    <w:tmpl w:val="F94C9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A5D1D"/>
    <w:multiLevelType w:val="hybridMultilevel"/>
    <w:tmpl w:val="FC0A91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82AC0"/>
    <w:multiLevelType w:val="hybridMultilevel"/>
    <w:tmpl w:val="93965502"/>
    <w:lvl w:ilvl="0" w:tplc="0409000F">
      <w:start w:val="1"/>
      <w:numFmt w:val="decimal"/>
      <w:lvlText w:val="%1."/>
      <w:lvlJc w:val="left"/>
      <w:pPr>
        <w:ind w:left="720" w:hanging="360"/>
      </w:pPr>
      <w:rPr>
        <w:rFonts w:hint="default"/>
        <w:i w:val="0"/>
      </w:rPr>
    </w:lvl>
    <w:lvl w:ilvl="1" w:tplc="BE2646A6">
      <w:numFmt w:val="bullet"/>
      <w:lvlText w:val=""/>
      <w:lvlJc w:val="left"/>
      <w:pPr>
        <w:ind w:left="1440" w:hanging="36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D67937"/>
    <w:multiLevelType w:val="hybridMultilevel"/>
    <w:tmpl w:val="15E8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E4107E"/>
    <w:multiLevelType w:val="hybridMultilevel"/>
    <w:tmpl w:val="A5F07FD8"/>
    <w:lvl w:ilvl="0" w:tplc="19204FF6">
      <w:numFmt w:val="bullet"/>
      <w:lvlText w:val="•"/>
      <w:lvlJc w:val="left"/>
      <w:pPr>
        <w:ind w:left="720" w:hanging="360"/>
      </w:pPr>
      <w:rPr>
        <w:rFonts w:ascii="Verdana" w:hAnsi="Verdana" w:cstheme="minorBidi"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E52918"/>
    <w:multiLevelType w:val="hybridMultilevel"/>
    <w:tmpl w:val="1A84ADEE"/>
    <w:lvl w:ilvl="0" w:tplc="284069BE">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16CBD"/>
    <w:multiLevelType w:val="multilevel"/>
    <w:tmpl w:val="9BEE79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E62562"/>
    <w:multiLevelType w:val="hybridMultilevel"/>
    <w:tmpl w:val="BBC063A4"/>
    <w:lvl w:ilvl="0" w:tplc="401A6EC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7" w15:restartNumberingAfterBreak="0">
    <w:nsid w:val="4E8A36C0"/>
    <w:multiLevelType w:val="hybridMultilevel"/>
    <w:tmpl w:val="54AA4F40"/>
    <w:lvl w:ilvl="0" w:tplc="AE20B3E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DB6198"/>
    <w:multiLevelType w:val="hybridMultilevel"/>
    <w:tmpl w:val="8E3E574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49746B3"/>
    <w:multiLevelType w:val="hybridMultilevel"/>
    <w:tmpl w:val="F74E2A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44ECA"/>
    <w:multiLevelType w:val="multilevel"/>
    <w:tmpl w:val="B6D809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3344C1"/>
    <w:multiLevelType w:val="hybridMultilevel"/>
    <w:tmpl w:val="A4606D32"/>
    <w:lvl w:ilvl="0" w:tplc="8B5EFF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143A4"/>
    <w:multiLevelType w:val="multilevel"/>
    <w:tmpl w:val="5A444E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EFC7700"/>
    <w:multiLevelType w:val="hybridMultilevel"/>
    <w:tmpl w:val="3F144400"/>
    <w:lvl w:ilvl="0" w:tplc="13EEE368">
      <w:start w:val="1"/>
      <w:numFmt w:val="decimal"/>
      <w:lvlText w:val="%1."/>
      <w:lvlJc w:val="left"/>
      <w:pPr>
        <w:ind w:left="720" w:hanging="360"/>
      </w:pPr>
      <w:rPr>
        <w:rFonts w:hint="default"/>
        <w:color w:val="1F497D" w:themeColor="text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14F3A"/>
    <w:multiLevelType w:val="hybridMultilevel"/>
    <w:tmpl w:val="91AC1DEA"/>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7054191C"/>
    <w:multiLevelType w:val="hybridMultilevel"/>
    <w:tmpl w:val="0890C7BE"/>
    <w:lvl w:ilvl="0" w:tplc="04090001">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92481"/>
    <w:multiLevelType w:val="hybridMultilevel"/>
    <w:tmpl w:val="47B0C138"/>
    <w:lvl w:ilvl="0" w:tplc="19204FF6">
      <w:numFmt w:val="bullet"/>
      <w:lvlText w:val="•"/>
      <w:lvlJc w:val="left"/>
      <w:pPr>
        <w:ind w:left="720" w:hanging="360"/>
      </w:pPr>
      <w:rPr>
        <w:rFonts w:ascii="Verdana" w:hAnsi="Verdana" w:cstheme="minorBidi"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F7408C"/>
    <w:multiLevelType w:val="hybridMultilevel"/>
    <w:tmpl w:val="B1C43F5A"/>
    <w:lvl w:ilvl="0" w:tplc="77BA83DC">
      <w:start w:val="1"/>
      <w:numFmt w:val="decimal"/>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4529417">
    <w:abstractNumId w:val="15"/>
  </w:num>
  <w:num w:numId="2" w16cid:durableId="1659652284">
    <w:abstractNumId w:val="13"/>
  </w:num>
  <w:num w:numId="3" w16cid:durableId="1020159230">
    <w:abstractNumId w:val="11"/>
  </w:num>
  <w:num w:numId="4" w16cid:durableId="1644122612">
    <w:abstractNumId w:val="6"/>
  </w:num>
  <w:num w:numId="5" w16cid:durableId="1159690250">
    <w:abstractNumId w:val="20"/>
  </w:num>
  <w:num w:numId="6" w16cid:durableId="1465154049">
    <w:abstractNumId w:val="3"/>
  </w:num>
  <w:num w:numId="7" w16cid:durableId="1010908311">
    <w:abstractNumId w:val="10"/>
  </w:num>
  <w:num w:numId="8" w16cid:durableId="1535583275">
    <w:abstractNumId w:val="30"/>
  </w:num>
  <w:num w:numId="9" w16cid:durableId="839275857">
    <w:abstractNumId w:val="0"/>
  </w:num>
  <w:num w:numId="10" w16cid:durableId="660932257">
    <w:abstractNumId w:val="33"/>
  </w:num>
  <w:num w:numId="11" w16cid:durableId="377556938">
    <w:abstractNumId w:val="5"/>
  </w:num>
  <w:num w:numId="12" w16cid:durableId="1648128751">
    <w:abstractNumId w:val="34"/>
  </w:num>
  <w:num w:numId="13" w16cid:durableId="1963917994">
    <w:abstractNumId w:val="28"/>
  </w:num>
  <w:num w:numId="14" w16cid:durableId="1430811748">
    <w:abstractNumId w:val="14"/>
  </w:num>
  <w:num w:numId="15" w16cid:durableId="960843575">
    <w:abstractNumId w:val="37"/>
  </w:num>
  <w:num w:numId="16" w16cid:durableId="1523394751">
    <w:abstractNumId w:val="8"/>
  </w:num>
  <w:num w:numId="17" w16cid:durableId="1596867230">
    <w:abstractNumId w:val="32"/>
  </w:num>
  <w:num w:numId="18" w16cid:durableId="1880975632">
    <w:abstractNumId w:val="9"/>
  </w:num>
  <w:num w:numId="19" w16cid:durableId="1949925245">
    <w:abstractNumId w:val="16"/>
  </w:num>
  <w:num w:numId="20" w16cid:durableId="260375169">
    <w:abstractNumId w:val="7"/>
  </w:num>
  <w:num w:numId="21" w16cid:durableId="401029189">
    <w:abstractNumId w:val="22"/>
  </w:num>
  <w:num w:numId="22" w16cid:durableId="834303580">
    <w:abstractNumId w:val="4"/>
  </w:num>
  <w:num w:numId="23" w16cid:durableId="275409921">
    <w:abstractNumId w:val="25"/>
  </w:num>
  <w:num w:numId="24" w16cid:durableId="157622261">
    <w:abstractNumId w:val="27"/>
  </w:num>
  <w:num w:numId="25" w16cid:durableId="1869173618">
    <w:abstractNumId w:val="19"/>
  </w:num>
  <w:num w:numId="26" w16cid:durableId="273824194">
    <w:abstractNumId w:val="21"/>
  </w:num>
  <w:num w:numId="27" w16cid:durableId="1220938051">
    <w:abstractNumId w:val="24"/>
  </w:num>
  <w:num w:numId="28" w16cid:durableId="259338683">
    <w:abstractNumId w:val="18"/>
  </w:num>
  <w:num w:numId="29" w16cid:durableId="507215525">
    <w:abstractNumId w:val="29"/>
  </w:num>
  <w:num w:numId="30" w16cid:durableId="706611568">
    <w:abstractNumId w:val="26"/>
  </w:num>
  <w:num w:numId="31" w16cid:durableId="2005544843">
    <w:abstractNumId w:val="1"/>
  </w:num>
  <w:num w:numId="32" w16cid:durableId="1518622232">
    <w:abstractNumId w:val="2"/>
  </w:num>
  <w:num w:numId="33" w16cid:durableId="1330905669">
    <w:abstractNumId w:val="31"/>
  </w:num>
  <w:num w:numId="34" w16cid:durableId="245922709">
    <w:abstractNumId w:val="36"/>
  </w:num>
  <w:num w:numId="35" w16cid:durableId="620459791">
    <w:abstractNumId w:val="17"/>
  </w:num>
  <w:num w:numId="36" w16cid:durableId="1964193098">
    <w:abstractNumId w:val="35"/>
  </w:num>
  <w:num w:numId="37" w16cid:durableId="722752429">
    <w:abstractNumId w:val="23"/>
  </w:num>
  <w:num w:numId="38" w16cid:durableId="715545816">
    <w:abstractNumId w:val="12"/>
  </w:num>
  <w:num w:numId="39" w16cid:durableId="11732555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9436974">
    <w:abstractNumId w:val="1"/>
  </w:num>
  <w:num w:numId="41" w16cid:durableId="1777022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B0"/>
    <w:rsid w:val="00005E5E"/>
    <w:rsid w:val="000116B2"/>
    <w:rsid w:val="00012BA4"/>
    <w:rsid w:val="00012C4E"/>
    <w:rsid w:val="000218FC"/>
    <w:rsid w:val="00023D98"/>
    <w:rsid w:val="00024056"/>
    <w:rsid w:val="00024F3B"/>
    <w:rsid w:val="0002529D"/>
    <w:rsid w:val="000264D4"/>
    <w:rsid w:val="000274AE"/>
    <w:rsid w:val="000322D6"/>
    <w:rsid w:val="00032A29"/>
    <w:rsid w:val="00034EDB"/>
    <w:rsid w:val="00042ECF"/>
    <w:rsid w:val="00043987"/>
    <w:rsid w:val="00047F90"/>
    <w:rsid w:val="00051B4B"/>
    <w:rsid w:val="00052373"/>
    <w:rsid w:val="00060ACC"/>
    <w:rsid w:val="0006228C"/>
    <w:rsid w:val="000636E1"/>
    <w:rsid w:val="00063989"/>
    <w:rsid w:val="000644A1"/>
    <w:rsid w:val="0006541F"/>
    <w:rsid w:val="00071735"/>
    <w:rsid w:val="00072462"/>
    <w:rsid w:val="00073C44"/>
    <w:rsid w:val="00073F35"/>
    <w:rsid w:val="000747F1"/>
    <w:rsid w:val="00075994"/>
    <w:rsid w:val="00076CB1"/>
    <w:rsid w:val="00077434"/>
    <w:rsid w:val="000778EC"/>
    <w:rsid w:val="00077E25"/>
    <w:rsid w:val="0008003D"/>
    <w:rsid w:val="00086B41"/>
    <w:rsid w:val="00087E85"/>
    <w:rsid w:val="0009198F"/>
    <w:rsid w:val="00091D33"/>
    <w:rsid w:val="0009463D"/>
    <w:rsid w:val="0009604F"/>
    <w:rsid w:val="0009620E"/>
    <w:rsid w:val="0009736A"/>
    <w:rsid w:val="00097A35"/>
    <w:rsid w:val="00097A97"/>
    <w:rsid w:val="000A49F8"/>
    <w:rsid w:val="000A7C25"/>
    <w:rsid w:val="000B43BA"/>
    <w:rsid w:val="000B4BDC"/>
    <w:rsid w:val="000B5DCD"/>
    <w:rsid w:val="000B6CF9"/>
    <w:rsid w:val="000C20E8"/>
    <w:rsid w:val="000C2F84"/>
    <w:rsid w:val="000C50B5"/>
    <w:rsid w:val="000C5FFC"/>
    <w:rsid w:val="000D056C"/>
    <w:rsid w:val="000D382B"/>
    <w:rsid w:val="000D44D4"/>
    <w:rsid w:val="000D47FE"/>
    <w:rsid w:val="000D5354"/>
    <w:rsid w:val="000D67E3"/>
    <w:rsid w:val="000E22A6"/>
    <w:rsid w:val="000E22C7"/>
    <w:rsid w:val="000E299A"/>
    <w:rsid w:val="000E595C"/>
    <w:rsid w:val="000E73D8"/>
    <w:rsid w:val="0010148B"/>
    <w:rsid w:val="00102DED"/>
    <w:rsid w:val="00103CD5"/>
    <w:rsid w:val="00104197"/>
    <w:rsid w:val="00105EF0"/>
    <w:rsid w:val="00107670"/>
    <w:rsid w:val="0011361A"/>
    <w:rsid w:val="001179C3"/>
    <w:rsid w:val="00122496"/>
    <w:rsid w:val="0013048E"/>
    <w:rsid w:val="0013288B"/>
    <w:rsid w:val="00134894"/>
    <w:rsid w:val="00145B52"/>
    <w:rsid w:val="00146B00"/>
    <w:rsid w:val="00146EF6"/>
    <w:rsid w:val="00147A30"/>
    <w:rsid w:val="00154165"/>
    <w:rsid w:val="001546A7"/>
    <w:rsid w:val="001623F9"/>
    <w:rsid w:val="00162D79"/>
    <w:rsid w:val="001636E3"/>
    <w:rsid w:val="00164550"/>
    <w:rsid w:val="00165CFE"/>
    <w:rsid w:val="00165DE7"/>
    <w:rsid w:val="00167E2B"/>
    <w:rsid w:val="00170224"/>
    <w:rsid w:val="00177D37"/>
    <w:rsid w:val="00180640"/>
    <w:rsid w:val="00183402"/>
    <w:rsid w:val="00183E7B"/>
    <w:rsid w:val="00184B7E"/>
    <w:rsid w:val="001850D4"/>
    <w:rsid w:val="0018512E"/>
    <w:rsid w:val="001876BD"/>
    <w:rsid w:val="00191567"/>
    <w:rsid w:val="0019455D"/>
    <w:rsid w:val="00195FE1"/>
    <w:rsid w:val="001963CF"/>
    <w:rsid w:val="00196A64"/>
    <w:rsid w:val="0019705B"/>
    <w:rsid w:val="001A0718"/>
    <w:rsid w:val="001A63DB"/>
    <w:rsid w:val="001A6A6E"/>
    <w:rsid w:val="001A7C10"/>
    <w:rsid w:val="001B0738"/>
    <w:rsid w:val="001B2E9B"/>
    <w:rsid w:val="001B646D"/>
    <w:rsid w:val="001B7645"/>
    <w:rsid w:val="001B77DC"/>
    <w:rsid w:val="001B7B18"/>
    <w:rsid w:val="001C069A"/>
    <w:rsid w:val="001C2C4A"/>
    <w:rsid w:val="001C5A05"/>
    <w:rsid w:val="001D0D7D"/>
    <w:rsid w:val="001D1697"/>
    <w:rsid w:val="001D27F2"/>
    <w:rsid w:val="001D5578"/>
    <w:rsid w:val="001D64C1"/>
    <w:rsid w:val="001E1D09"/>
    <w:rsid w:val="001E4D52"/>
    <w:rsid w:val="001E5BB8"/>
    <w:rsid w:val="001E5F72"/>
    <w:rsid w:val="001E6AC9"/>
    <w:rsid w:val="001F06BF"/>
    <w:rsid w:val="001F0845"/>
    <w:rsid w:val="001F20F7"/>
    <w:rsid w:val="001F3230"/>
    <w:rsid w:val="001F3A43"/>
    <w:rsid w:val="001F3B0F"/>
    <w:rsid w:val="00202D51"/>
    <w:rsid w:val="002063F4"/>
    <w:rsid w:val="0021308D"/>
    <w:rsid w:val="002136A8"/>
    <w:rsid w:val="002149BF"/>
    <w:rsid w:val="00216077"/>
    <w:rsid w:val="00217FC5"/>
    <w:rsid w:val="00220895"/>
    <w:rsid w:val="00220EA9"/>
    <w:rsid w:val="00221FF6"/>
    <w:rsid w:val="002225A5"/>
    <w:rsid w:val="002228B7"/>
    <w:rsid w:val="0022327B"/>
    <w:rsid w:val="00230C13"/>
    <w:rsid w:val="002319D2"/>
    <w:rsid w:val="00233CC3"/>
    <w:rsid w:val="002343E2"/>
    <w:rsid w:val="00241FEF"/>
    <w:rsid w:val="00245FFA"/>
    <w:rsid w:val="00252913"/>
    <w:rsid w:val="00260D3F"/>
    <w:rsid w:val="00261354"/>
    <w:rsid w:val="002638B7"/>
    <w:rsid w:val="0026651B"/>
    <w:rsid w:val="00266B92"/>
    <w:rsid w:val="0026724D"/>
    <w:rsid w:val="00267784"/>
    <w:rsid w:val="00270665"/>
    <w:rsid w:val="002716E8"/>
    <w:rsid w:val="00274BAB"/>
    <w:rsid w:val="00280446"/>
    <w:rsid w:val="00280CEA"/>
    <w:rsid w:val="00281625"/>
    <w:rsid w:val="00282B12"/>
    <w:rsid w:val="00285497"/>
    <w:rsid w:val="00285942"/>
    <w:rsid w:val="00287B67"/>
    <w:rsid w:val="00291D88"/>
    <w:rsid w:val="00292EC1"/>
    <w:rsid w:val="002A3658"/>
    <w:rsid w:val="002A5266"/>
    <w:rsid w:val="002A68A4"/>
    <w:rsid w:val="002B1C88"/>
    <w:rsid w:val="002B55B0"/>
    <w:rsid w:val="002B5EB5"/>
    <w:rsid w:val="002C0009"/>
    <w:rsid w:val="002C2404"/>
    <w:rsid w:val="002C2C71"/>
    <w:rsid w:val="002C606D"/>
    <w:rsid w:val="002D0B3E"/>
    <w:rsid w:val="002D102D"/>
    <w:rsid w:val="002D2E1E"/>
    <w:rsid w:val="002D3209"/>
    <w:rsid w:val="002D337B"/>
    <w:rsid w:val="002D6F54"/>
    <w:rsid w:val="002E4E94"/>
    <w:rsid w:val="002E6DDF"/>
    <w:rsid w:val="002E7053"/>
    <w:rsid w:val="002E7A69"/>
    <w:rsid w:val="002F0644"/>
    <w:rsid w:val="002F3CAE"/>
    <w:rsid w:val="002F4608"/>
    <w:rsid w:val="002F55B2"/>
    <w:rsid w:val="002F65FF"/>
    <w:rsid w:val="002F6CAA"/>
    <w:rsid w:val="002F7576"/>
    <w:rsid w:val="0030078B"/>
    <w:rsid w:val="00300FE9"/>
    <w:rsid w:val="0030414C"/>
    <w:rsid w:val="003055AD"/>
    <w:rsid w:val="0030578F"/>
    <w:rsid w:val="0031018C"/>
    <w:rsid w:val="00310402"/>
    <w:rsid w:val="00314B48"/>
    <w:rsid w:val="003169DA"/>
    <w:rsid w:val="00317413"/>
    <w:rsid w:val="00320209"/>
    <w:rsid w:val="003207A6"/>
    <w:rsid w:val="00321EB3"/>
    <w:rsid w:val="0032412F"/>
    <w:rsid w:val="00325038"/>
    <w:rsid w:val="00325910"/>
    <w:rsid w:val="00327B53"/>
    <w:rsid w:val="00330952"/>
    <w:rsid w:val="003356AC"/>
    <w:rsid w:val="00345DF1"/>
    <w:rsid w:val="00353396"/>
    <w:rsid w:val="00353F26"/>
    <w:rsid w:val="00361741"/>
    <w:rsid w:val="00363911"/>
    <w:rsid w:val="00363BB7"/>
    <w:rsid w:val="003644C8"/>
    <w:rsid w:val="003662E1"/>
    <w:rsid w:val="0037161D"/>
    <w:rsid w:val="00371700"/>
    <w:rsid w:val="0037253C"/>
    <w:rsid w:val="0037284E"/>
    <w:rsid w:val="00375423"/>
    <w:rsid w:val="00375703"/>
    <w:rsid w:val="00375D6C"/>
    <w:rsid w:val="00383898"/>
    <w:rsid w:val="003919AC"/>
    <w:rsid w:val="00393B26"/>
    <w:rsid w:val="00395B40"/>
    <w:rsid w:val="003A0071"/>
    <w:rsid w:val="003A1BCB"/>
    <w:rsid w:val="003B035D"/>
    <w:rsid w:val="003B32EE"/>
    <w:rsid w:val="003B4116"/>
    <w:rsid w:val="003B4859"/>
    <w:rsid w:val="003B601C"/>
    <w:rsid w:val="003B7BBD"/>
    <w:rsid w:val="003C4149"/>
    <w:rsid w:val="003C52D0"/>
    <w:rsid w:val="003C6E4F"/>
    <w:rsid w:val="003D24AE"/>
    <w:rsid w:val="003D38CF"/>
    <w:rsid w:val="003D39FF"/>
    <w:rsid w:val="003D46A8"/>
    <w:rsid w:val="003D7316"/>
    <w:rsid w:val="003E199A"/>
    <w:rsid w:val="003E2EDF"/>
    <w:rsid w:val="003E57A7"/>
    <w:rsid w:val="003E6EB2"/>
    <w:rsid w:val="003E6FDB"/>
    <w:rsid w:val="003E77C9"/>
    <w:rsid w:val="003F12B0"/>
    <w:rsid w:val="003F373B"/>
    <w:rsid w:val="003F6BA4"/>
    <w:rsid w:val="00401DFB"/>
    <w:rsid w:val="00402377"/>
    <w:rsid w:val="00403364"/>
    <w:rsid w:val="004035A4"/>
    <w:rsid w:val="00404E13"/>
    <w:rsid w:val="00407710"/>
    <w:rsid w:val="004106ED"/>
    <w:rsid w:val="00411C5E"/>
    <w:rsid w:val="00414451"/>
    <w:rsid w:val="00417B93"/>
    <w:rsid w:val="00420745"/>
    <w:rsid w:val="00420823"/>
    <w:rsid w:val="00421397"/>
    <w:rsid w:val="00422009"/>
    <w:rsid w:val="00424E5C"/>
    <w:rsid w:val="004347A3"/>
    <w:rsid w:val="004349FE"/>
    <w:rsid w:val="004400ED"/>
    <w:rsid w:val="004404F9"/>
    <w:rsid w:val="00441C49"/>
    <w:rsid w:val="00443FC8"/>
    <w:rsid w:val="00446D8F"/>
    <w:rsid w:val="004473BC"/>
    <w:rsid w:val="00451344"/>
    <w:rsid w:val="004521F2"/>
    <w:rsid w:val="00452423"/>
    <w:rsid w:val="00452FFC"/>
    <w:rsid w:val="0045378F"/>
    <w:rsid w:val="00454A7E"/>
    <w:rsid w:val="004555E6"/>
    <w:rsid w:val="00455E98"/>
    <w:rsid w:val="004568B0"/>
    <w:rsid w:val="00456EBE"/>
    <w:rsid w:val="00462EDF"/>
    <w:rsid w:val="00463D29"/>
    <w:rsid w:val="00466B6E"/>
    <w:rsid w:val="00476B51"/>
    <w:rsid w:val="00477571"/>
    <w:rsid w:val="004837D1"/>
    <w:rsid w:val="004850CC"/>
    <w:rsid w:val="004858D9"/>
    <w:rsid w:val="00487E24"/>
    <w:rsid w:val="00492BFA"/>
    <w:rsid w:val="004930A7"/>
    <w:rsid w:val="004941A5"/>
    <w:rsid w:val="004958D0"/>
    <w:rsid w:val="00495AD8"/>
    <w:rsid w:val="00495DB3"/>
    <w:rsid w:val="004961A9"/>
    <w:rsid w:val="004A0265"/>
    <w:rsid w:val="004A29EC"/>
    <w:rsid w:val="004A717B"/>
    <w:rsid w:val="004B21F0"/>
    <w:rsid w:val="004C0AE2"/>
    <w:rsid w:val="004C15C7"/>
    <w:rsid w:val="004C7778"/>
    <w:rsid w:val="004D0701"/>
    <w:rsid w:val="004D08F2"/>
    <w:rsid w:val="004D4C05"/>
    <w:rsid w:val="004D793F"/>
    <w:rsid w:val="004E13F0"/>
    <w:rsid w:val="004E23B6"/>
    <w:rsid w:val="004E3CF2"/>
    <w:rsid w:val="004E4268"/>
    <w:rsid w:val="004E611C"/>
    <w:rsid w:val="004E6A6E"/>
    <w:rsid w:val="004E70EE"/>
    <w:rsid w:val="004F2873"/>
    <w:rsid w:val="004F4C16"/>
    <w:rsid w:val="004F628D"/>
    <w:rsid w:val="004F679D"/>
    <w:rsid w:val="004F74C5"/>
    <w:rsid w:val="00500163"/>
    <w:rsid w:val="005057CE"/>
    <w:rsid w:val="00507CA6"/>
    <w:rsid w:val="00512F63"/>
    <w:rsid w:val="00515039"/>
    <w:rsid w:val="0051766B"/>
    <w:rsid w:val="00521365"/>
    <w:rsid w:val="005222A7"/>
    <w:rsid w:val="00522F8E"/>
    <w:rsid w:val="0052517B"/>
    <w:rsid w:val="005307AB"/>
    <w:rsid w:val="005336E4"/>
    <w:rsid w:val="00543D49"/>
    <w:rsid w:val="005454AF"/>
    <w:rsid w:val="00550E36"/>
    <w:rsid w:val="00552AE8"/>
    <w:rsid w:val="00553686"/>
    <w:rsid w:val="005546BA"/>
    <w:rsid w:val="005556AF"/>
    <w:rsid w:val="00556D43"/>
    <w:rsid w:val="005625DD"/>
    <w:rsid w:val="005743BE"/>
    <w:rsid w:val="00576784"/>
    <w:rsid w:val="00577A31"/>
    <w:rsid w:val="005802C0"/>
    <w:rsid w:val="0058098C"/>
    <w:rsid w:val="00582F27"/>
    <w:rsid w:val="00583E2C"/>
    <w:rsid w:val="005857FF"/>
    <w:rsid w:val="00590233"/>
    <w:rsid w:val="00592789"/>
    <w:rsid w:val="00594A0C"/>
    <w:rsid w:val="005A019B"/>
    <w:rsid w:val="005A20CC"/>
    <w:rsid w:val="005A25AD"/>
    <w:rsid w:val="005A5A78"/>
    <w:rsid w:val="005B1CDE"/>
    <w:rsid w:val="005B74A1"/>
    <w:rsid w:val="005C2B30"/>
    <w:rsid w:val="005C4E7A"/>
    <w:rsid w:val="005C745F"/>
    <w:rsid w:val="005D087D"/>
    <w:rsid w:val="005D3414"/>
    <w:rsid w:val="005D64A4"/>
    <w:rsid w:val="005D6E26"/>
    <w:rsid w:val="005D7BC4"/>
    <w:rsid w:val="005E0554"/>
    <w:rsid w:val="005E3D7D"/>
    <w:rsid w:val="005E3E4A"/>
    <w:rsid w:val="005E6DF1"/>
    <w:rsid w:val="005E72BE"/>
    <w:rsid w:val="005E7936"/>
    <w:rsid w:val="005F19F5"/>
    <w:rsid w:val="005F5A02"/>
    <w:rsid w:val="005F6A9E"/>
    <w:rsid w:val="005F6C5C"/>
    <w:rsid w:val="005F74B7"/>
    <w:rsid w:val="00600D57"/>
    <w:rsid w:val="00602FED"/>
    <w:rsid w:val="006054E3"/>
    <w:rsid w:val="00606C8C"/>
    <w:rsid w:val="0061032B"/>
    <w:rsid w:val="0061423D"/>
    <w:rsid w:val="006158B2"/>
    <w:rsid w:val="00617226"/>
    <w:rsid w:val="006204BE"/>
    <w:rsid w:val="00621B34"/>
    <w:rsid w:val="00621E05"/>
    <w:rsid w:val="00625B58"/>
    <w:rsid w:val="0062789B"/>
    <w:rsid w:val="00630C51"/>
    <w:rsid w:val="006322F3"/>
    <w:rsid w:val="006326F9"/>
    <w:rsid w:val="006413D1"/>
    <w:rsid w:val="00641946"/>
    <w:rsid w:val="00644E23"/>
    <w:rsid w:val="00644FF9"/>
    <w:rsid w:val="0064789B"/>
    <w:rsid w:val="0065110D"/>
    <w:rsid w:val="006523B9"/>
    <w:rsid w:val="00653717"/>
    <w:rsid w:val="006541BA"/>
    <w:rsid w:val="00655CA5"/>
    <w:rsid w:val="00655E5F"/>
    <w:rsid w:val="00666AA3"/>
    <w:rsid w:val="006708E9"/>
    <w:rsid w:val="00671F22"/>
    <w:rsid w:val="006726D3"/>
    <w:rsid w:val="00675FD6"/>
    <w:rsid w:val="00676314"/>
    <w:rsid w:val="006810E6"/>
    <w:rsid w:val="00683219"/>
    <w:rsid w:val="006832DC"/>
    <w:rsid w:val="006872AF"/>
    <w:rsid w:val="00691C71"/>
    <w:rsid w:val="00696A10"/>
    <w:rsid w:val="0069770F"/>
    <w:rsid w:val="006A3802"/>
    <w:rsid w:val="006A616A"/>
    <w:rsid w:val="006A750C"/>
    <w:rsid w:val="006B3344"/>
    <w:rsid w:val="006B43BA"/>
    <w:rsid w:val="006B61DF"/>
    <w:rsid w:val="006B692B"/>
    <w:rsid w:val="006C16DE"/>
    <w:rsid w:val="006C4E0C"/>
    <w:rsid w:val="006C5011"/>
    <w:rsid w:val="006D0316"/>
    <w:rsid w:val="006D53FF"/>
    <w:rsid w:val="006D7975"/>
    <w:rsid w:val="006E3154"/>
    <w:rsid w:val="006E423D"/>
    <w:rsid w:val="006E5066"/>
    <w:rsid w:val="006F00E7"/>
    <w:rsid w:val="006F6C1E"/>
    <w:rsid w:val="00702067"/>
    <w:rsid w:val="00702FE8"/>
    <w:rsid w:val="007044C0"/>
    <w:rsid w:val="00704580"/>
    <w:rsid w:val="0070578E"/>
    <w:rsid w:val="00707DCF"/>
    <w:rsid w:val="0071453E"/>
    <w:rsid w:val="00714BD6"/>
    <w:rsid w:val="00716BE3"/>
    <w:rsid w:val="00717C16"/>
    <w:rsid w:val="007200CB"/>
    <w:rsid w:val="00722F85"/>
    <w:rsid w:val="007279F8"/>
    <w:rsid w:val="0073031B"/>
    <w:rsid w:val="007303C6"/>
    <w:rsid w:val="007304CD"/>
    <w:rsid w:val="00731EAF"/>
    <w:rsid w:val="00732B32"/>
    <w:rsid w:val="00734524"/>
    <w:rsid w:val="00737DC3"/>
    <w:rsid w:val="00737E5F"/>
    <w:rsid w:val="00740B86"/>
    <w:rsid w:val="007416A7"/>
    <w:rsid w:val="00745E6F"/>
    <w:rsid w:val="00746019"/>
    <w:rsid w:val="0074656B"/>
    <w:rsid w:val="00752BF9"/>
    <w:rsid w:val="00754188"/>
    <w:rsid w:val="00756980"/>
    <w:rsid w:val="007577D4"/>
    <w:rsid w:val="00757B0D"/>
    <w:rsid w:val="00764425"/>
    <w:rsid w:val="00767C6B"/>
    <w:rsid w:val="007743B3"/>
    <w:rsid w:val="007751CA"/>
    <w:rsid w:val="007754EA"/>
    <w:rsid w:val="00776680"/>
    <w:rsid w:val="00790E9B"/>
    <w:rsid w:val="00792805"/>
    <w:rsid w:val="007954D9"/>
    <w:rsid w:val="007A0246"/>
    <w:rsid w:val="007A2514"/>
    <w:rsid w:val="007A392C"/>
    <w:rsid w:val="007A4165"/>
    <w:rsid w:val="007A4D85"/>
    <w:rsid w:val="007A5902"/>
    <w:rsid w:val="007A69BA"/>
    <w:rsid w:val="007A6A2B"/>
    <w:rsid w:val="007A6C0D"/>
    <w:rsid w:val="007A6C50"/>
    <w:rsid w:val="007B22BF"/>
    <w:rsid w:val="007B3884"/>
    <w:rsid w:val="007B4A16"/>
    <w:rsid w:val="007B4E6D"/>
    <w:rsid w:val="007B5C30"/>
    <w:rsid w:val="007B7E63"/>
    <w:rsid w:val="007C140F"/>
    <w:rsid w:val="007C2987"/>
    <w:rsid w:val="007C467B"/>
    <w:rsid w:val="007C4F8B"/>
    <w:rsid w:val="007C5D8F"/>
    <w:rsid w:val="007C64D4"/>
    <w:rsid w:val="007C65C9"/>
    <w:rsid w:val="007C6E67"/>
    <w:rsid w:val="007D183A"/>
    <w:rsid w:val="007D60A6"/>
    <w:rsid w:val="007E0AA6"/>
    <w:rsid w:val="007E2A21"/>
    <w:rsid w:val="007E5CA5"/>
    <w:rsid w:val="007E6E49"/>
    <w:rsid w:val="007E70B7"/>
    <w:rsid w:val="007E724D"/>
    <w:rsid w:val="007E7A82"/>
    <w:rsid w:val="007F3A60"/>
    <w:rsid w:val="007F3B38"/>
    <w:rsid w:val="007F3EE8"/>
    <w:rsid w:val="00802F1C"/>
    <w:rsid w:val="00805EBF"/>
    <w:rsid w:val="00806FFD"/>
    <w:rsid w:val="008105AD"/>
    <w:rsid w:val="00810C19"/>
    <w:rsid w:val="00812055"/>
    <w:rsid w:val="0081221E"/>
    <w:rsid w:val="00812DE9"/>
    <w:rsid w:val="00817563"/>
    <w:rsid w:val="008216C4"/>
    <w:rsid w:val="00822A8C"/>
    <w:rsid w:val="00822BD4"/>
    <w:rsid w:val="00826586"/>
    <w:rsid w:val="00827300"/>
    <w:rsid w:val="00831723"/>
    <w:rsid w:val="008327C1"/>
    <w:rsid w:val="00832FF7"/>
    <w:rsid w:val="00835F9E"/>
    <w:rsid w:val="00837B2E"/>
    <w:rsid w:val="00837B91"/>
    <w:rsid w:val="00841CC8"/>
    <w:rsid w:val="00843504"/>
    <w:rsid w:val="008472C5"/>
    <w:rsid w:val="00847EE8"/>
    <w:rsid w:val="00851D83"/>
    <w:rsid w:val="00861A5A"/>
    <w:rsid w:val="00864A7E"/>
    <w:rsid w:val="0086561C"/>
    <w:rsid w:val="00865C36"/>
    <w:rsid w:val="00866C40"/>
    <w:rsid w:val="00874370"/>
    <w:rsid w:val="00875A66"/>
    <w:rsid w:val="00883D3A"/>
    <w:rsid w:val="00887121"/>
    <w:rsid w:val="00890765"/>
    <w:rsid w:val="008916F5"/>
    <w:rsid w:val="00894128"/>
    <w:rsid w:val="008953C5"/>
    <w:rsid w:val="00895B41"/>
    <w:rsid w:val="00895B53"/>
    <w:rsid w:val="008A23AE"/>
    <w:rsid w:val="008A347E"/>
    <w:rsid w:val="008A6123"/>
    <w:rsid w:val="008A6A3E"/>
    <w:rsid w:val="008B02B8"/>
    <w:rsid w:val="008B09A0"/>
    <w:rsid w:val="008B25FC"/>
    <w:rsid w:val="008B3CD7"/>
    <w:rsid w:val="008B4528"/>
    <w:rsid w:val="008B5BB3"/>
    <w:rsid w:val="008B5C8F"/>
    <w:rsid w:val="008B622A"/>
    <w:rsid w:val="008C015D"/>
    <w:rsid w:val="008C2D33"/>
    <w:rsid w:val="008D4199"/>
    <w:rsid w:val="008E1277"/>
    <w:rsid w:val="008E24F8"/>
    <w:rsid w:val="008E33F9"/>
    <w:rsid w:val="008E3A82"/>
    <w:rsid w:val="008E648F"/>
    <w:rsid w:val="008F22A1"/>
    <w:rsid w:val="008F2BA9"/>
    <w:rsid w:val="008F57D4"/>
    <w:rsid w:val="00901303"/>
    <w:rsid w:val="00901459"/>
    <w:rsid w:val="009056E8"/>
    <w:rsid w:val="00907FB2"/>
    <w:rsid w:val="009159BB"/>
    <w:rsid w:val="00916D5D"/>
    <w:rsid w:val="00917025"/>
    <w:rsid w:val="009225E5"/>
    <w:rsid w:val="009228FD"/>
    <w:rsid w:val="00922EC0"/>
    <w:rsid w:val="00924B24"/>
    <w:rsid w:val="00925E93"/>
    <w:rsid w:val="00931845"/>
    <w:rsid w:val="0093256B"/>
    <w:rsid w:val="00932B77"/>
    <w:rsid w:val="00933A44"/>
    <w:rsid w:val="00941CB3"/>
    <w:rsid w:val="00944231"/>
    <w:rsid w:val="00951475"/>
    <w:rsid w:val="009515A3"/>
    <w:rsid w:val="00952E9E"/>
    <w:rsid w:val="00954FF0"/>
    <w:rsid w:val="00957066"/>
    <w:rsid w:val="00957FEA"/>
    <w:rsid w:val="00960EAA"/>
    <w:rsid w:val="00964F76"/>
    <w:rsid w:val="00964FF3"/>
    <w:rsid w:val="00967A9B"/>
    <w:rsid w:val="00967DD3"/>
    <w:rsid w:val="00972632"/>
    <w:rsid w:val="00974EE5"/>
    <w:rsid w:val="00975411"/>
    <w:rsid w:val="0098244A"/>
    <w:rsid w:val="00984566"/>
    <w:rsid w:val="009869DE"/>
    <w:rsid w:val="009878D0"/>
    <w:rsid w:val="00987B27"/>
    <w:rsid w:val="00990734"/>
    <w:rsid w:val="00991CB1"/>
    <w:rsid w:val="00995021"/>
    <w:rsid w:val="0099742F"/>
    <w:rsid w:val="00997537"/>
    <w:rsid w:val="009A1E38"/>
    <w:rsid w:val="009B3030"/>
    <w:rsid w:val="009B39A9"/>
    <w:rsid w:val="009B50C7"/>
    <w:rsid w:val="009B71FF"/>
    <w:rsid w:val="009B78FE"/>
    <w:rsid w:val="009C2920"/>
    <w:rsid w:val="009C3A17"/>
    <w:rsid w:val="009C3FC0"/>
    <w:rsid w:val="009C7117"/>
    <w:rsid w:val="009C7857"/>
    <w:rsid w:val="009D4934"/>
    <w:rsid w:val="009D744C"/>
    <w:rsid w:val="009E49AA"/>
    <w:rsid w:val="009E5D65"/>
    <w:rsid w:val="009E5EF7"/>
    <w:rsid w:val="009E7455"/>
    <w:rsid w:val="009F028D"/>
    <w:rsid w:val="009F6A1E"/>
    <w:rsid w:val="00A007B7"/>
    <w:rsid w:val="00A021F2"/>
    <w:rsid w:val="00A04704"/>
    <w:rsid w:val="00A06CAD"/>
    <w:rsid w:val="00A07164"/>
    <w:rsid w:val="00A0719E"/>
    <w:rsid w:val="00A07D67"/>
    <w:rsid w:val="00A13142"/>
    <w:rsid w:val="00A1324C"/>
    <w:rsid w:val="00A14A53"/>
    <w:rsid w:val="00A15F31"/>
    <w:rsid w:val="00A20CF8"/>
    <w:rsid w:val="00A21F0C"/>
    <w:rsid w:val="00A22238"/>
    <w:rsid w:val="00A229AE"/>
    <w:rsid w:val="00A22E0A"/>
    <w:rsid w:val="00A32CD5"/>
    <w:rsid w:val="00A32DB2"/>
    <w:rsid w:val="00A33896"/>
    <w:rsid w:val="00A34FC8"/>
    <w:rsid w:val="00A362B1"/>
    <w:rsid w:val="00A36BFB"/>
    <w:rsid w:val="00A37BD9"/>
    <w:rsid w:val="00A41900"/>
    <w:rsid w:val="00A43AFB"/>
    <w:rsid w:val="00A465E7"/>
    <w:rsid w:val="00A536FA"/>
    <w:rsid w:val="00A55058"/>
    <w:rsid w:val="00A56470"/>
    <w:rsid w:val="00A5675E"/>
    <w:rsid w:val="00A57D31"/>
    <w:rsid w:val="00A61CF7"/>
    <w:rsid w:val="00A6580D"/>
    <w:rsid w:val="00A669C9"/>
    <w:rsid w:val="00A6736C"/>
    <w:rsid w:val="00A70728"/>
    <w:rsid w:val="00A71939"/>
    <w:rsid w:val="00A72335"/>
    <w:rsid w:val="00A75278"/>
    <w:rsid w:val="00A75A53"/>
    <w:rsid w:val="00A77298"/>
    <w:rsid w:val="00A836FC"/>
    <w:rsid w:val="00A859D1"/>
    <w:rsid w:val="00A87D84"/>
    <w:rsid w:val="00A91951"/>
    <w:rsid w:val="00A91B94"/>
    <w:rsid w:val="00A933A8"/>
    <w:rsid w:val="00AA2132"/>
    <w:rsid w:val="00AA508D"/>
    <w:rsid w:val="00AB05F8"/>
    <w:rsid w:val="00AB0973"/>
    <w:rsid w:val="00AB1B15"/>
    <w:rsid w:val="00AB63A3"/>
    <w:rsid w:val="00AB6D4D"/>
    <w:rsid w:val="00AC0835"/>
    <w:rsid w:val="00AC1D24"/>
    <w:rsid w:val="00AC4111"/>
    <w:rsid w:val="00AC4424"/>
    <w:rsid w:val="00AC7694"/>
    <w:rsid w:val="00AD2F1A"/>
    <w:rsid w:val="00AD3F0E"/>
    <w:rsid w:val="00AD69EB"/>
    <w:rsid w:val="00AD74FA"/>
    <w:rsid w:val="00AE1C2A"/>
    <w:rsid w:val="00AE308F"/>
    <w:rsid w:val="00AE42F1"/>
    <w:rsid w:val="00AF0406"/>
    <w:rsid w:val="00AF1710"/>
    <w:rsid w:val="00AF1D00"/>
    <w:rsid w:val="00AF1E9E"/>
    <w:rsid w:val="00AF2707"/>
    <w:rsid w:val="00AF4AB8"/>
    <w:rsid w:val="00B0083B"/>
    <w:rsid w:val="00B01F05"/>
    <w:rsid w:val="00B10605"/>
    <w:rsid w:val="00B134BC"/>
    <w:rsid w:val="00B1584B"/>
    <w:rsid w:val="00B207F4"/>
    <w:rsid w:val="00B215FD"/>
    <w:rsid w:val="00B256F0"/>
    <w:rsid w:val="00B25F70"/>
    <w:rsid w:val="00B270BA"/>
    <w:rsid w:val="00B27176"/>
    <w:rsid w:val="00B34FC9"/>
    <w:rsid w:val="00B42B78"/>
    <w:rsid w:val="00B44E8D"/>
    <w:rsid w:val="00B46359"/>
    <w:rsid w:val="00B46F4C"/>
    <w:rsid w:val="00B51C3D"/>
    <w:rsid w:val="00B555E3"/>
    <w:rsid w:val="00B55713"/>
    <w:rsid w:val="00B55DDB"/>
    <w:rsid w:val="00B60828"/>
    <w:rsid w:val="00B62394"/>
    <w:rsid w:val="00B625D7"/>
    <w:rsid w:val="00B639E5"/>
    <w:rsid w:val="00B6783C"/>
    <w:rsid w:val="00B7142B"/>
    <w:rsid w:val="00B7456C"/>
    <w:rsid w:val="00B808ED"/>
    <w:rsid w:val="00B812DF"/>
    <w:rsid w:val="00B83A96"/>
    <w:rsid w:val="00B86B2B"/>
    <w:rsid w:val="00B9326E"/>
    <w:rsid w:val="00B93628"/>
    <w:rsid w:val="00B97854"/>
    <w:rsid w:val="00BA04C3"/>
    <w:rsid w:val="00BA21C6"/>
    <w:rsid w:val="00BA710B"/>
    <w:rsid w:val="00BB1394"/>
    <w:rsid w:val="00BB3E5F"/>
    <w:rsid w:val="00BB50B2"/>
    <w:rsid w:val="00BB7825"/>
    <w:rsid w:val="00BC075D"/>
    <w:rsid w:val="00BC2002"/>
    <w:rsid w:val="00BC211D"/>
    <w:rsid w:val="00BC245E"/>
    <w:rsid w:val="00BC57A9"/>
    <w:rsid w:val="00BC5BCD"/>
    <w:rsid w:val="00BC6D9A"/>
    <w:rsid w:val="00BD2934"/>
    <w:rsid w:val="00BE1BCA"/>
    <w:rsid w:val="00BE326B"/>
    <w:rsid w:val="00BE4BBE"/>
    <w:rsid w:val="00BE4FA1"/>
    <w:rsid w:val="00BE55C4"/>
    <w:rsid w:val="00BE7B45"/>
    <w:rsid w:val="00BF0A97"/>
    <w:rsid w:val="00BF3FD5"/>
    <w:rsid w:val="00BF44CF"/>
    <w:rsid w:val="00BF4860"/>
    <w:rsid w:val="00BF4B06"/>
    <w:rsid w:val="00BF5C64"/>
    <w:rsid w:val="00BF5CF1"/>
    <w:rsid w:val="00BF734A"/>
    <w:rsid w:val="00C03AD9"/>
    <w:rsid w:val="00C055D9"/>
    <w:rsid w:val="00C05F6A"/>
    <w:rsid w:val="00C0761A"/>
    <w:rsid w:val="00C07740"/>
    <w:rsid w:val="00C10048"/>
    <w:rsid w:val="00C1059F"/>
    <w:rsid w:val="00C13E93"/>
    <w:rsid w:val="00C13EF6"/>
    <w:rsid w:val="00C16140"/>
    <w:rsid w:val="00C16858"/>
    <w:rsid w:val="00C2059C"/>
    <w:rsid w:val="00C20D96"/>
    <w:rsid w:val="00C21206"/>
    <w:rsid w:val="00C223FB"/>
    <w:rsid w:val="00C22B77"/>
    <w:rsid w:val="00C27616"/>
    <w:rsid w:val="00C27827"/>
    <w:rsid w:val="00C30981"/>
    <w:rsid w:val="00C339B2"/>
    <w:rsid w:val="00C34769"/>
    <w:rsid w:val="00C40687"/>
    <w:rsid w:val="00C4082E"/>
    <w:rsid w:val="00C42811"/>
    <w:rsid w:val="00C43640"/>
    <w:rsid w:val="00C55690"/>
    <w:rsid w:val="00C561F8"/>
    <w:rsid w:val="00C57BFF"/>
    <w:rsid w:val="00C6168E"/>
    <w:rsid w:val="00C6501E"/>
    <w:rsid w:val="00C65D6D"/>
    <w:rsid w:val="00C704BE"/>
    <w:rsid w:val="00C7053C"/>
    <w:rsid w:val="00C70C91"/>
    <w:rsid w:val="00C74F87"/>
    <w:rsid w:val="00C75846"/>
    <w:rsid w:val="00C76068"/>
    <w:rsid w:val="00C85855"/>
    <w:rsid w:val="00C87B1C"/>
    <w:rsid w:val="00C9014D"/>
    <w:rsid w:val="00C91B5A"/>
    <w:rsid w:val="00C92B40"/>
    <w:rsid w:val="00C941B2"/>
    <w:rsid w:val="00C978C9"/>
    <w:rsid w:val="00CA188A"/>
    <w:rsid w:val="00CA4D9A"/>
    <w:rsid w:val="00CA57F2"/>
    <w:rsid w:val="00CA6FF9"/>
    <w:rsid w:val="00CB16DD"/>
    <w:rsid w:val="00CB29FA"/>
    <w:rsid w:val="00CB363A"/>
    <w:rsid w:val="00CB651D"/>
    <w:rsid w:val="00CB65F6"/>
    <w:rsid w:val="00CB6EA4"/>
    <w:rsid w:val="00CC0F77"/>
    <w:rsid w:val="00CC3139"/>
    <w:rsid w:val="00CC45CD"/>
    <w:rsid w:val="00CC4D83"/>
    <w:rsid w:val="00CC6469"/>
    <w:rsid w:val="00CC6EC3"/>
    <w:rsid w:val="00CD0E24"/>
    <w:rsid w:val="00CD55A9"/>
    <w:rsid w:val="00CD6A9A"/>
    <w:rsid w:val="00CE0464"/>
    <w:rsid w:val="00CE432A"/>
    <w:rsid w:val="00CE57BF"/>
    <w:rsid w:val="00CE582C"/>
    <w:rsid w:val="00CE5FA1"/>
    <w:rsid w:val="00CE7855"/>
    <w:rsid w:val="00CF241A"/>
    <w:rsid w:val="00CF4533"/>
    <w:rsid w:val="00D01104"/>
    <w:rsid w:val="00D03F56"/>
    <w:rsid w:val="00D05292"/>
    <w:rsid w:val="00D06564"/>
    <w:rsid w:val="00D11115"/>
    <w:rsid w:val="00D13D2B"/>
    <w:rsid w:val="00D13FCF"/>
    <w:rsid w:val="00D178FE"/>
    <w:rsid w:val="00D22D68"/>
    <w:rsid w:val="00D23466"/>
    <w:rsid w:val="00D24F2E"/>
    <w:rsid w:val="00D3177F"/>
    <w:rsid w:val="00D3359D"/>
    <w:rsid w:val="00D368DC"/>
    <w:rsid w:val="00D430B3"/>
    <w:rsid w:val="00D435E8"/>
    <w:rsid w:val="00D46462"/>
    <w:rsid w:val="00D47714"/>
    <w:rsid w:val="00D5137F"/>
    <w:rsid w:val="00D516D8"/>
    <w:rsid w:val="00D52813"/>
    <w:rsid w:val="00D55249"/>
    <w:rsid w:val="00D559BF"/>
    <w:rsid w:val="00D57AB0"/>
    <w:rsid w:val="00D60550"/>
    <w:rsid w:val="00D6332F"/>
    <w:rsid w:val="00D6644A"/>
    <w:rsid w:val="00D66987"/>
    <w:rsid w:val="00D72094"/>
    <w:rsid w:val="00D72991"/>
    <w:rsid w:val="00D73376"/>
    <w:rsid w:val="00D737B0"/>
    <w:rsid w:val="00D74A5D"/>
    <w:rsid w:val="00D76193"/>
    <w:rsid w:val="00D85B4C"/>
    <w:rsid w:val="00D87974"/>
    <w:rsid w:val="00D87A7D"/>
    <w:rsid w:val="00D93C33"/>
    <w:rsid w:val="00D96196"/>
    <w:rsid w:val="00D976F5"/>
    <w:rsid w:val="00DA03DE"/>
    <w:rsid w:val="00DA2297"/>
    <w:rsid w:val="00DA4FF3"/>
    <w:rsid w:val="00DA582B"/>
    <w:rsid w:val="00DB1B58"/>
    <w:rsid w:val="00DB3D87"/>
    <w:rsid w:val="00DC0256"/>
    <w:rsid w:val="00DC3755"/>
    <w:rsid w:val="00DD204D"/>
    <w:rsid w:val="00DD2190"/>
    <w:rsid w:val="00DD2CB5"/>
    <w:rsid w:val="00DE0203"/>
    <w:rsid w:val="00DE0C61"/>
    <w:rsid w:val="00DE28DB"/>
    <w:rsid w:val="00DE4DA5"/>
    <w:rsid w:val="00DE57EA"/>
    <w:rsid w:val="00DF05DA"/>
    <w:rsid w:val="00DF149C"/>
    <w:rsid w:val="00DF28E2"/>
    <w:rsid w:val="00DF4853"/>
    <w:rsid w:val="00DF567C"/>
    <w:rsid w:val="00DF5A19"/>
    <w:rsid w:val="00DF7474"/>
    <w:rsid w:val="00E0024C"/>
    <w:rsid w:val="00E00BFC"/>
    <w:rsid w:val="00E03384"/>
    <w:rsid w:val="00E047FD"/>
    <w:rsid w:val="00E04B94"/>
    <w:rsid w:val="00E068EC"/>
    <w:rsid w:val="00E06ECE"/>
    <w:rsid w:val="00E076E2"/>
    <w:rsid w:val="00E11555"/>
    <w:rsid w:val="00E123E2"/>
    <w:rsid w:val="00E12FD0"/>
    <w:rsid w:val="00E147EB"/>
    <w:rsid w:val="00E17118"/>
    <w:rsid w:val="00E174A9"/>
    <w:rsid w:val="00E2160A"/>
    <w:rsid w:val="00E2470E"/>
    <w:rsid w:val="00E27DB4"/>
    <w:rsid w:val="00E30E22"/>
    <w:rsid w:val="00E33856"/>
    <w:rsid w:val="00E33F5A"/>
    <w:rsid w:val="00E3552B"/>
    <w:rsid w:val="00E35C39"/>
    <w:rsid w:val="00E36F02"/>
    <w:rsid w:val="00E40534"/>
    <w:rsid w:val="00E407FD"/>
    <w:rsid w:val="00E41B7B"/>
    <w:rsid w:val="00E45E02"/>
    <w:rsid w:val="00E47CFB"/>
    <w:rsid w:val="00E542C4"/>
    <w:rsid w:val="00E54313"/>
    <w:rsid w:val="00E56E02"/>
    <w:rsid w:val="00E6000E"/>
    <w:rsid w:val="00E609DD"/>
    <w:rsid w:val="00E60A47"/>
    <w:rsid w:val="00E62C4B"/>
    <w:rsid w:val="00E76361"/>
    <w:rsid w:val="00E76918"/>
    <w:rsid w:val="00E83AA8"/>
    <w:rsid w:val="00E84412"/>
    <w:rsid w:val="00E92BDA"/>
    <w:rsid w:val="00E94821"/>
    <w:rsid w:val="00EA373C"/>
    <w:rsid w:val="00EA3862"/>
    <w:rsid w:val="00EA638A"/>
    <w:rsid w:val="00EB02F5"/>
    <w:rsid w:val="00EB14A3"/>
    <w:rsid w:val="00EB3995"/>
    <w:rsid w:val="00EB5541"/>
    <w:rsid w:val="00EB789B"/>
    <w:rsid w:val="00EB78BC"/>
    <w:rsid w:val="00EB7D39"/>
    <w:rsid w:val="00EC032F"/>
    <w:rsid w:val="00EC2558"/>
    <w:rsid w:val="00EC6AA9"/>
    <w:rsid w:val="00ED562D"/>
    <w:rsid w:val="00ED69C3"/>
    <w:rsid w:val="00ED69FF"/>
    <w:rsid w:val="00ED732A"/>
    <w:rsid w:val="00ED73BB"/>
    <w:rsid w:val="00ED76FE"/>
    <w:rsid w:val="00ED7C05"/>
    <w:rsid w:val="00EE3924"/>
    <w:rsid w:val="00EE4E32"/>
    <w:rsid w:val="00EE5409"/>
    <w:rsid w:val="00EE7736"/>
    <w:rsid w:val="00EF5860"/>
    <w:rsid w:val="00F008B9"/>
    <w:rsid w:val="00F05AA7"/>
    <w:rsid w:val="00F06E6C"/>
    <w:rsid w:val="00F07E5C"/>
    <w:rsid w:val="00F10042"/>
    <w:rsid w:val="00F118FA"/>
    <w:rsid w:val="00F11B61"/>
    <w:rsid w:val="00F15CBD"/>
    <w:rsid w:val="00F16F05"/>
    <w:rsid w:val="00F23E99"/>
    <w:rsid w:val="00F2681A"/>
    <w:rsid w:val="00F26C31"/>
    <w:rsid w:val="00F30180"/>
    <w:rsid w:val="00F337DC"/>
    <w:rsid w:val="00F33996"/>
    <w:rsid w:val="00F352A4"/>
    <w:rsid w:val="00F403A2"/>
    <w:rsid w:val="00F42661"/>
    <w:rsid w:val="00F43DDD"/>
    <w:rsid w:val="00F44D69"/>
    <w:rsid w:val="00F4561F"/>
    <w:rsid w:val="00F4618D"/>
    <w:rsid w:val="00F47856"/>
    <w:rsid w:val="00F5592E"/>
    <w:rsid w:val="00F62713"/>
    <w:rsid w:val="00F66AB3"/>
    <w:rsid w:val="00F71136"/>
    <w:rsid w:val="00F72AB9"/>
    <w:rsid w:val="00F73CCF"/>
    <w:rsid w:val="00F74351"/>
    <w:rsid w:val="00F804D0"/>
    <w:rsid w:val="00F82382"/>
    <w:rsid w:val="00F86EC4"/>
    <w:rsid w:val="00F90513"/>
    <w:rsid w:val="00F90A6A"/>
    <w:rsid w:val="00F90C1C"/>
    <w:rsid w:val="00F939D6"/>
    <w:rsid w:val="00F95E33"/>
    <w:rsid w:val="00FA0436"/>
    <w:rsid w:val="00FA0FFD"/>
    <w:rsid w:val="00FA515A"/>
    <w:rsid w:val="00FA6D9B"/>
    <w:rsid w:val="00FB4099"/>
    <w:rsid w:val="00FB53D2"/>
    <w:rsid w:val="00FC061C"/>
    <w:rsid w:val="00FC1C75"/>
    <w:rsid w:val="00FC2457"/>
    <w:rsid w:val="00FC3DDB"/>
    <w:rsid w:val="00FC6B80"/>
    <w:rsid w:val="00FC7E15"/>
    <w:rsid w:val="00FD4201"/>
    <w:rsid w:val="00FD446A"/>
    <w:rsid w:val="00FD4A1D"/>
    <w:rsid w:val="00FD72C9"/>
    <w:rsid w:val="00FE12CF"/>
    <w:rsid w:val="00FE2222"/>
    <w:rsid w:val="00FE50E7"/>
    <w:rsid w:val="00FF00EB"/>
    <w:rsid w:val="00FF2DBB"/>
    <w:rsid w:val="00FF74C7"/>
    <w:rsid w:val="213148F3"/>
    <w:rsid w:val="2EA7360A"/>
    <w:rsid w:val="30A4F742"/>
    <w:rsid w:val="460735EE"/>
    <w:rsid w:val="4626E915"/>
    <w:rsid w:val="5302DC67"/>
    <w:rsid w:val="6AFADDD2"/>
    <w:rsid w:val="78C7F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0DDFB"/>
  <w15:docId w15:val="{97DDC7E4-6148-4CD5-8CD1-EF24AD21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57AB0"/>
    <w:rPr>
      <w:lang w:val="et-EE"/>
    </w:rPr>
  </w:style>
  <w:style w:type="paragraph" w:styleId="Pealkiri1">
    <w:name w:val="heading 1"/>
    <w:basedOn w:val="Normaallaad"/>
    <w:next w:val="Normaallaad"/>
    <w:link w:val="Pealkiri1Mrk"/>
    <w:uiPriority w:val="9"/>
    <w:qFormat/>
    <w:rsid w:val="00DA2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D57AB0"/>
    <w:pPr>
      <w:keepNext/>
      <w:keepLines/>
      <w:spacing w:before="200" w:after="0"/>
      <w:outlineLvl w:val="1"/>
    </w:pPr>
    <w:rPr>
      <w:rFonts w:asciiTheme="majorHAnsi" w:eastAsiaTheme="majorEastAsia" w:hAnsiTheme="majorHAnsi" w:cstheme="majorBidi"/>
      <w:b/>
      <w:bCs/>
      <w:color w:val="4F6228" w:themeColor="accent3" w:themeShade="80"/>
      <w:sz w:val="26"/>
      <w:szCs w:val="26"/>
    </w:rPr>
  </w:style>
  <w:style w:type="paragraph" w:styleId="Pealkiri3">
    <w:name w:val="heading 3"/>
    <w:basedOn w:val="Normaallaad"/>
    <w:next w:val="Normaallaad"/>
    <w:link w:val="Pealkiri3Mrk"/>
    <w:uiPriority w:val="9"/>
    <w:unhideWhenUsed/>
    <w:qFormat/>
    <w:rsid w:val="00967DD3"/>
    <w:pPr>
      <w:keepNext/>
      <w:keepLines/>
      <w:spacing w:before="200" w:after="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unhideWhenUsed/>
    <w:qFormat/>
    <w:rsid w:val="00967DD3"/>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unhideWhenUsed/>
    <w:qFormat/>
    <w:rsid w:val="000264D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D57AB0"/>
    <w:rPr>
      <w:rFonts w:asciiTheme="majorHAnsi" w:eastAsiaTheme="majorEastAsia" w:hAnsiTheme="majorHAnsi" w:cstheme="majorBidi"/>
      <w:b/>
      <w:bCs/>
      <w:color w:val="4F6228" w:themeColor="accent3" w:themeShade="80"/>
      <w:sz w:val="26"/>
      <w:szCs w:val="26"/>
      <w:lang w:val="et-EE"/>
    </w:rPr>
  </w:style>
  <w:style w:type="paragraph" w:styleId="Loendilik">
    <w:name w:val="List Paragraph"/>
    <w:aliases w:val="Mummuga loetelu"/>
    <w:basedOn w:val="Normaallaad"/>
    <w:link w:val="LoendilikMrk"/>
    <w:uiPriority w:val="34"/>
    <w:qFormat/>
    <w:rsid w:val="00D57AB0"/>
    <w:pPr>
      <w:ind w:left="720"/>
      <w:contextualSpacing/>
    </w:pPr>
  </w:style>
  <w:style w:type="character" w:customStyle="1" w:styleId="LoendilikMrk">
    <w:name w:val="Loendi lõik Märk"/>
    <w:aliases w:val="Mummuga loetelu Märk"/>
    <w:link w:val="Loendilik"/>
    <w:uiPriority w:val="34"/>
    <w:locked/>
    <w:rsid w:val="00D57AB0"/>
    <w:rPr>
      <w:lang w:val="et-EE"/>
    </w:rPr>
  </w:style>
  <w:style w:type="paragraph" w:styleId="Allmrkusetekst">
    <w:name w:val="footnote text"/>
    <w:basedOn w:val="Normaallaad"/>
    <w:link w:val="AllmrkusetekstMrk"/>
    <w:uiPriority w:val="99"/>
    <w:semiHidden/>
    <w:unhideWhenUsed/>
    <w:rsid w:val="00D57AB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D57AB0"/>
    <w:rPr>
      <w:sz w:val="20"/>
      <w:szCs w:val="20"/>
      <w:lang w:val="et-EE"/>
    </w:rPr>
  </w:style>
  <w:style w:type="character" w:styleId="Allmrkuseviide">
    <w:name w:val="footnote reference"/>
    <w:basedOn w:val="Liguvaikefont"/>
    <w:uiPriority w:val="99"/>
    <w:semiHidden/>
    <w:unhideWhenUsed/>
    <w:rsid w:val="00D57AB0"/>
    <w:rPr>
      <w:vertAlign w:val="superscript"/>
    </w:rPr>
  </w:style>
  <w:style w:type="paragraph" w:styleId="Pis">
    <w:name w:val="header"/>
    <w:basedOn w:val="Normaallaad"/>
    <w:link w:val="PisMrk"/>
    <w:uiPriority w:val="99"/>
    <w:unhideWhenUsed/>
    <w:rsid w:val="00D57AB0"/>
    <w:pPr>
      <w:tabs>
        <w:tab w:val="center" w:pos="4703"/>
        <w:tab w:val="right" w:pos="9406"/>
      </w:tabs>
      <w:spacing w:after="0" w:line="240" w:lineRule="auto"/>
    </w:pPr>
  </w:style>
  <w:style w:type="character" w:customStyle="1" w:styleId="PisMrk">
    <w:name w:val="Päis Märk"/>
    <w:basedOn w:val="Liguvaikefont"/>
    <w:link w:val="Pis"/>
    <w:uiPriority w:val="99"/>
    <w:rsid w:val="00D57AB0"/>
    <w:rPr>
      <w:lang w:val="et-EE"/>
    </w:rPr>
  </w:style>
  <w:style w:type="paragraph" w:styleId="Jalus">
    <w:name w:val="footer"/>
    <w:basedOn w:val="Normaallaad"/>
    <w:link w:val="JalusMrk"/>
    <w:uiPriority w:val="99"/>
    <w:unhideWhenUsed/>
    <w:rsid w:val="00D57AB0"/>
    <w:pPr>
      <w:tabs>
        <w:tab w:val="center" w:pos="4703"/>
        <w:tab w:val="right" w:pos="9406"/>
      </w:tabs>
      <w:spacing w:after="0" w:line="240" w:lineRule="auto"/>
    </w:pPr>
  </w:style>
  <w:style w:type="character" w:customStyle="1" w:styleId="JalusMrk">
    <w:name w:val="Jalus Märk"/>
    <w:basedOn w:val="Liguvaikefont"/>
    <w:link w:val="Jalus"/>
    <w:uiPriority w:val="99"/>
    <w:rsid w:val="00D57AB0"/>
    <w:rPr>
      <w:lang w:val="et-EE"/>
    </w:rPr>
  </w:style>
  <w:style w:type="paragraph" w:styleId="Jutumullitekst">
    <w:name w:val="Balloon Text"/>
    <w:basedOn w:val="Normaallaad"/>
    <w:link w:val="JutumullitekstMrk"/>
    <w:uiPriority w:val="99"/>
    <w:semiHidden/>
    <w:unhideWhenUsed/>
    <w:rsid w:val="00C42811"/>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42811"/>
    <w:rPr>
      <w:rFonts w:ascii="Tahoma" w:hAnsi="Tahoma" w:cs="Tahoma"/>
      <w:sz w:val="16"/>
      <w:szCs w:val="16"/>
      <w:lang w:val="et-EE"/>
    </w:rPr>
  </w:style>
  <w:style w:type="character" w:styleId="Kommentaariviide">
    <w:name w:val="annotation reference"/>
    <w:basedOn w:val="Liguvaikefont"/>
    <w:uiPriority w:val="99"/>
    <w:semiHidden/>
    <w:unhideWhenUsed/>
    <w:rsid w:val="00ED732A"/>
    <w:rPr>
      <w:sz w:val="16"/>
      <w:szCs w:val="16"/>
    </w:rPr>
  </w:style>
  <w:style w:type="paragraph" w:styleId="Kommentaaritekst">
    <w:name w:val="annotation text"/>
    <w:basedOn w:val="Normaallaad"/>
    <w:link w:val="KommentaaritekstMrk"/>
    <w:uiPriority w:val="99"/>
    <w:unhideWhenUsed/>
    <w:qFormat/>
    <w:rsid w:val="00ED732A"/>
    <w:pPr>
      <w:spacing w:line="240" w:lineRule="auto"/>
    </w:pPr>
    <w:rPr>
      <w:sz w:val="20"/>
      <w:szCs w:val="20"/>
    </w:rPr>
  </w:style>
  <w:style w:type="character" w:customStyle="1" w:styleId="KommentaaritekstMrk">
    <w:name w:val="Kommentaari tekst Märk"/>
    <w:basedOn w:val="Liguvaikefont"/>
    <w:link w:val="Kommentaaritekst"/>
    <w:uiPriority w:val="99"/>
    <w:rsid w:val="00ED732A"/>
    <w:rPr>
      <w:sz w:val="20"/>
      <w:szCs w:val="20"/>
      <w:lang w:val="et-EE"/>
    </w:rPr>
  </w:style>
  <w:style w:type="paragraph" w:styleId="Kommentaariteema">
    <w:name w:val="annotation subject"/>
    <w:basedOn w:val="Kommentaaritekst"/>
    <w:next w:val="Kommentaaritekst"/>
    <w:link w:val="KommentaariteemaMrk"/>
    <w:uiPriority w:val="99"/>
    <w:semiHidden/>
    <w:unhideWhenUsed/>
    <w:rsid w:val="00ED732A"/>
    <w:rPr>
      <w:b/>
      <w:bCs/>
    </w:rPr>
  </w:style>
  <w:style w:type="character" w:customStyle="1" w:styleId="KommentaariteemaMrk">
    <w:name w:val="Kommentaari teema Märk"/>
    <w:basedOn w:val="KommentaaritekstMrk"/>
    <w:link w:val="Kommentaariteema"/>
    <w:uiPriority w:val="99"/>
    <w:semiHidden/>
    <w:rsid w:val="00ED732A"/>
    <w:rPr>
      <w:b/>
      <w:bCs/>
      <w:sz w:val="20"/>
      <w:szCs w:val="20"/>
      <w:lang w:val="et-EE"/>
    </w:rPr>
  </w:style>
  <w:style w:type="character" w:styleId="Hperlink">
    <w:name w:val="Hyperlink"/>
    <w:basedOn w:val="Liguvaikefont"/>
    <w:uiPriority w:val="99"/>
    <w:unhideWhenUsed/>
    <w:rsid w:val="00512F63"/>
    <w:rPr>
      <w:strike w:val="0"/>
      <w:dstrike w:val="0"/>
      <w:color w:val="BD4832"/>
      <w:sz w:val="24"/>
      <w:szCs w:val="24"/>
      <w:u w:val="none"/>
      <w:effect w:val="none"/>
      <w:bdr w:val="none" w:sz="0" w:space="0" w:color="auto" w:frame="1"/>
      <w:vertAlign w:val="baseline"/>
    </w:rPr>
  </w:style>
  <w:style w:type="paragraph" w:customStyle="1" w:styleId="Default">
    <w:name w:val="Default"/>
    <w:rsid w:val="000B5D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Kontuurtabel">
    <w:name w:val="Table Grid"/>
    <w:basedOn w:val="Normaaltabel"/>
    <w:uiPriority w:val="59"/>
    <w:rsid w:val="00CC4D8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59"/>
    <w:rsid w:val="00A75A53"/>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1"/>
    <w:qFormat/>
    <w:rsid w:val="001D5578"/>
    <w:pPr>
      <w:widowControl w:val="0"/>
      <w:autoSpaceDE w:val="0"/>
      <w:autoSpaceDN w:val="0"/>
      <w:spacing w:after="0" w:line="240" w:lineRule="auto"/>
    </w:pPr>
    <w:rPr>
      <w:rFonts w:ascii="Calibri" w:eastAsia="Calibri" w:hAnsi="Calibri" w:cs="Calibri"/>
      <w:lang w:val="en-US"/>
    </w:rPr>
  </w:style>
  <w:style w:type="character" w:customStyle="1" w:styleId="KehatekstMrk">
    <w:name w:val="Kehatekst Märk"/>
    <w:basedOn w:val="Liguvaikefont"/>
    <w:link w:val="Kehatekst"/>
    <w:uiPriority w:val="1"/>
    <w:rsid w:val="001D5578"/>
    <w:rPr>
      <w:rFonts w:ascii="Calibri" w:eastAsia="Calibri" w:hAnsi="Calibri" w:cs="Calibri"/>
    </w:rPr>
  </w:style>
  <w:style w:type="character" w:customStyle="1" w:styleId="Pealkiri1Mrk">
    <w:name w:val="Pealkiri 1 Märk"/>
    <w:basedOn w:val="Liguvaikefont"/>
    <w:link w:val="Pealkiri1"/>
    <w:uiPriority w:val="9"/>
    <w:rsid w:val="00DA2297"/>
    <w:rPr>
      <w:rFonts w:asciiTheme="majorHAnsi" w:eastAsiaTheme="majorEastAsia" w:hAnsiTheme="majorHAnsi" w:cstheme="majorBidi"/>
      <w:b/>
      <w:bCs/>
      <w:color w:val="365F91" w:themeColor="accent1" w:themeShade="BF"/>
      <w:sz w:val="28"/>
      <w:szCs w:val="28"/>
      <w:lang w:val="et-EE"/>
    </w:rPr>
  </w:style>
  <w:style w:type="character" w:styleId="Klastatudhperlink">
    <w:name w:val="FollowedHyperlink"/>
    <w:basedOn w:val="Liguvaikefont"/>
    <w:uiPriority w:val="99"/>
    <w:semiHidden/>
    <w:unhideWhenUsed/>
    <w:rsid w:val="00C13E93"/>
    <w:rPr>
      <w:color w:val="800080" w:themeColor="followedHyperlink"/>
      <w:u w:val="single"/>
    </w:rPr>
  </w:style>
  <w:style w:type="character" w:customStyle="1" w:styleId="Pealkiri3Mrk">
    <w:name w:val="Pealkiri 3 Märk"/>
    <w:basedOn w:val="Liguvaikefont"/>
    <w:link w:val="Pealkiri3"/>
    <w:uiPriority w:val="9"/>
    <w:rsid w:val="00967DD3"/>
    <w:rPr>
      <w:rFonts w:asciiTheme="majorHAnsi" w:eastAsiaTheme="majorEastAsia" w:hAnsiTheme="majorHAnsi" w:cstheme="majorBidi"/>
      <w:b/>
      <w:bCs/>
      <w:color w:val="4F81BD" w:themeColor="accent1"/>
      <w:lang w:val="et-EE"/>
    </w:rPr>
  </w:style>
  <w:style w:type="character" w:customStyle="1" w:styleId="Pealkiri4Mrk">
    <w:name w:val="Pealkiri 4 Märk"/>
    <w:basedOn w:val="Liguvaikefont"/>
    <w:link w:val="Pealkiri4"/>
    <w:uiPriority w:val="9"/>
    <w:rsid w:val="00967DD3"/>
    <w:rPr>
      <w:rFonts w:asciiTheme="majorHAnsi" w:eastAsiaTheme="majorEastAsia" w:hAnsiTheme="majorHAnsi" w:cstheme="majorBidi"/>
      <w:b/>
      <w:bCs/>
      <w:i/>
      <w:iCs/>
      <w:color w:val="4F81BD" w:themeColor="accent1"/>
      <w:lang w:val="et-EE"/>
    </w:rPr>
  </w:style>
  <w:style w:type="paragraph" w:styleId="Sisukorrapealkiri">
    <w:name w:val="TOC Heading"/>
    <w:basedOn w:val="Pealkiri1"/>
    <w:next w:val="Normaallaad"/>
    <w:uiPriority w:val="39"/>
    <w:semiHidden/>
    <w:unhideWhenUsed/>
    <w:qFormat/>
    <w:rsid w:val="00B34FC9"/>
    <w:pPr>
      <w:outlineLvl w:val="9"/>
    </w:pPr>
    <w:rPr>
      <w:lang w:val="en-US" w:eastAsia="ja-JP"/>
    </w:rPr>
  </w:style>
  <w:style w:type="paragraph" w:styleId="SK1">
    <w:name w:val="toc 1"/>
    <w:basedOn w:val="Normaallaad"/>
    <w:next w:val="Normaallaad"/>
    <w:autoRedefine/>
    <w:uiPriority w:val="39"/>
    <w:unhideWhenUsed/>
    <w:qFormat/>
    <w:rsid w:val="00B34FC9"/>
    <w:pPr>
      <w:spacing w:after="100"/>
    </w:pPr>
  </w:style>
  <w:style w:type="paragraph" w:styleId="SK2">
    <w:name w:val="toc 2"/>
    <w:basedOn w:val="Normaallaad"/>
    <w:next w:val="Normaallaad"/>
    <w:autoRedefine/>
    <w:uiPriority w:val="39"/>
    <w:unhideWhenUsed/>
    <w:qFormat/>
    <w:rsid w:val="00B34FC9"/>
    <w:pPr>
      <w:spacing w:after="100"/>
      <w:ind w:left="220"/>
    </w:pPr>
  </w:style>
  <w:style w:type="paragraph" w:styleId="SK3">
    <w:name w:val="toc 3"/>
    <w:basedOn w:val="Normaallaad"/>
    <w:next w:val="Normaallaad"/>
    <w:autoRedefine/>
    <w:uiPriority w:val="39"/>
    <w:unhideWhenUsed/>
    <w:qFormat/>
    <w:rsid w:val="00B34FC9"/>
    <w:pPr>
      <w:spacing w:after="100"/>
      <w:ind w:left="440"/>
    </w:pPr>
  </w:style>
  <w:style w:type="character" w:customStyle="1" w:styleId="Pealkiri5Mrk">
    <w:name w:val="Pealkiri 5 Märk"/>
    <w:basedOn w:val="Liguvaikefont"/>
    <w:link w:val="Pealkiri5"/>
    <w:uiPriority w:val="9"/>
    <w:rsid w:val="000264D4"/>
    <w:rPr>
      <w:rFonts w:asciiTheme="majorHAnsi" w:eastAsiaTheme="majorEastAsia" w:hAnsiTheme="majorHAnsi" w:cstheme="majorBidi"/>
      <w:color w:val="243F60" w:themeColor="accent1" w:themeShade="7F"/>
      <w:lang w:val="et-EE"/>
    </w:rPr>
  </w:style>
  <w:style w:type="paragraph" w:styleId="SK5">
    <w:name w:val="toc 5"/>
    <w:basedOn w:val="Normaallaad"/>
    <w:next w:val="Normaallaad"/>
    <w:autoRedefine/>
    <w:uiPriority w:val="39"/>
    <w:unhideWhenUsed/>
    <w:rsid w:val="00F82382"/>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1982">
      <w:bodyDiv w:val="1"/>
      <w:marLeft w:val="0"/>
      <w:marRight w:val="0"/>
      <w:marTop w:val="0"/>
      <w:marBottom w:val="0"/>
      <w:divBdr>
        <w:top w:val="none" w:sz="0" w:space="0" w:color="auto"/>
        <w:left w:val="none" w:sz="0" w:space="0" w:color="auto"/>
        <w:bottom w:val="none" w:sz="0" w:space="0" w:color="auto"/>
        <w:right w:val="none" w:sz="0" w:space="0" w:color="auto"/>
      </w:divBdr>
    </w:div>
    <w:div w:id="440151493">
      <w:bodyDiv w:val="1"/>
      <w:marLeft w:val="0"/>
      <w:marRight w:val="0"/>
      <w:marTop w:val="0"/>
      <w:marBottom w:val="0"/>
      <w:divBdr>
        <w:top w:val="none" w:sz="0" w:space="0" w:color="auto"/>
        <w:left w:val="none" w:sz="0" w:space="0" w:color="auto"/>
        <w:bottom w:val="none" w:sz="0" w:space="0" w:color="auto"/>
        <w:right w:val="none" w:sz="0" w:space="0" w:color="auto"/>
      </w:divBdr>
    </w:div>
    <w:div w:id="1254896100">
      <w:bodyDiv w:val="1"/>
      <w:marLeft w:val="0"/>
      <w:marRight w:val="0"/>
      <w:marTop w:val="0"/>
      <w:marBottom w:val="0"/>
      <w:divBdr>
        <w:top w:val="none" w:sz="0" w:space="0" w:color="auto"/>
        <w:left w:val="none" w:sz="0" w:space="0" w:color="auto"/>
        <w:bottom w:val="none" w:sz="0" w:space="0" w:color="auto"/>
        <w:right w:val="none" w:sz="0" w:space="0" w:color="auto"/>
      </w:divBdr>
    </w:div>
    <w:div w:id="1259408651">
      <w:bodyDiv w:val="1"/>
      <w:marLeft w:val="0"/>
      <w:marRight w:val="0"/>
      <w:marTop w:val="0"/>
      <w:marBottom w:val="0"/>
      <w:divBdr>
        <w:top w:val="none" w:sz="0" w:space="0" w:color="auto"/>
        <w:left w:val="none" w:sz="0" w:space="0" w:color="auto"/>
        <w:bottom w:val="none" w:sz="0" w:space="0" w:color="auto"/>
        <w:right w:val="none" w:sz="0" w:space="0" w:color="auto"/>
      </w:divBdr>
    </w:div>
    <w:div w:id="13055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ilisa/1190/6201/8016/Lisa_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ilisa/1190/6201/8016/Lisa_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01F122CCD250E46B3A45D4C94D36B02" ma:contentTypeVersion="16" ma:contentTypeDescription="Loo uus dokument" ma:contentTypeScope="" ma:versionID="062ece4ba156c70ea68e213c363faeb1">
  <xsd:schema xmlns:xsd="http://www.w3.org/2001/XMLSchema" xmlns:xs="http://www.w3.org/2001/XMLSchema" xmlns:p="http://schemas.microsoft.com/office/2006/metadata/properties" xmlns:ns2="4f17d19e-6186-4317-943b-d4f60b90dc96" xmlns:ns3="4fd49934-d996-4f6d-a16c-8a4be1da3af3" targetNamespace="http://schemas.microsoft.com/office/2006/metadata/properties" ma:root="true" ma:fieldsID="c4e5f0cd288dbeed388e87878542b1fc" ns2:_="" ns3:_="">
    <xsd:import namespace="4f17d19e-6186-4317-943b-d4f60b90dc96"/>
    <xsd:import namespace="4fd49934-d996-4f6d-a16c-8a4be1da3af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7d19e-6186-4317-943b-d4f60b90d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aac58b60-4b64-42d2-9310-8a033182b4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49934-d996-4f6d-a16c-8a4be1da3af3"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69fba91c-a973-4d68-87c5-ab7d51079fcd}" ma:internalName="TaxCatchAll" ma:showField="CatchAllData" ma:web="4fd49934-d996-4f6d-a16c-8a4be1da3a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17d19e-6186-4317-943b-d4f60b90dc96">
      <Terms xmlns="http://schemas.microsoft.com/office/infopath/2007/PartnerControls"/>
    </lcf76f155ced4ddcb4097134ff3c332f>
    <TaxCatchAll xmlns="4fd49934-d996-4f6d-a16c-8a4be1da3af3" xsi:nil="true"/>
  </documentManagement>
</p:properties>
</file>

<file path=customXml/itemProps1.xml><?xml version="1.0" encoding="utf-8"?>
<ds:datastoreItem xmlns:ds="http://schemas.openxmlformats.org/officeDocument/2006/customXml" ds:itemID="{F66DB681-D20F-406C-924E-D0D02DF44FFC}">
  <ds:schemaRefs>
    <ds:schemaRef ds:uri="http://schemas.microsoft.com/sharepoint/v3/contenttype/forms"/>
  </ds:schemaRefs>
</ds:datastoreItem>
</file>

<file path=customXml/itemProps2.xml><?xml version="1.0" encoding="utf-8"?>
<ds:datastoreItem xmlns:ds="http://schemas.openxmlformats.org/officeDocument/2006/customXml" ds:itemID="{CC5FDCB6-64AE-492C-B2F3-E13DF99DF580}">
  <ds:schemaRefs>
    <ds:schemaRef ds:uri="http://schemas.openxmlformats.org/officeDocument/2006/bibliography"/>
  </ds:schemaRefs>
</ds:datastoreItem>
</file>

<file path=customXml/itemProps3.xml><?xml version="1.0" encoding="utf-8"?>
<ds:datastoreItem xmlns:ds="http://schemas.openxmlformats.org/officeDocument/2006/customXml" ds:itemID="{23E875E1-92E4-45B4-A838-DD6FA8EA0B72}"/>
</file>

<file path=customXml/itemProps4.xml><?xml version="1.0" encoding="utf-8"?>
<ds:datastoreItem xmlns:ds="http://schemas.openxmlformats.org/officeDocument/2006/customXml" ds:itemID="{EC380C3B-B0F8-4282-BF38-C5A475CEA14E}">
  <ds:schemaRefs>
    <ds:schemaRef ds:uri="http://schemas.microsoft.com/office/2006/metadata/properties"/>
    <ds:schemaRef ds:uri="http://schemas.microsoft.com/office/infopath/2007/PartnerControls"/>
    <ds:schemaRef ds:uri="4f17d19e-6186-4317-943b-d4f60b90dc96"/>
    <ds:schemaRef ds:uri="4fd49934-d996-4f6d-a16c-8a4be1da3af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3189</Words>
  <Characters>18502</Characters>
  <Application>Microsoft Office Word</Application>
  <DocSecurity>0</DocSecurity>
  <Lines>154</Lines>
  <Paragraphs>43</Paragraphs>
  <ScaleCrop>false</ScaleCrop>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Reet Taimsoo</dc:creator>
  <cp:lastModifiedBy>Marge Kroonmäe</cp:lastModifiedBy>
  <cp:revision>7</cp:revision>
  <cp:lastPrinted>2019-10-08T11:53:00Z</cp:lastPrinted>
  <dcterms:created xsi:type="dcterms:W3CDTF">2022-09-13T12:35:00Z</dcterms:created>
  <dcterms:modified xsi:type="dcterms:W3CDTF">2022-09-16T07:37:00Z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0x010100401F122CCD250E46B3A45D4C94D36B02</vt:lpwstr>
  </property>
  <property fmtid="{D5CDD505-2E9C-101B-9397-08002B2CF9AE}" pid="3" name="Order">
    <vt:r8>7595800</vt:r8>
  </property>
  <property fmtid="{D5CDD505-2E9C-101B-9397-08002B2CF9AE}" pid="4" name="MediaServiceImageTags">
    <vt:lpwstr/>
  </property>
</Properties>
</file>