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56842" w14:textId="09ECECEF" w:rsidR="008530D0" w:rsidRPr="009E7DBB" w:rsidRDefault="002B084C" w:rsidP="00A508DE">
      <w:pPr>
        <w:jc w:val="center"/>
        <w:rPr>
          <w:rFonts w:asciiTheme="majorHAnsi" w:hAnsiTheme="majorHAnsi"/>
          <w:sz w:val="24"/>
          <w:szCs w:val="24"/>
        </w:rPr>
      </w:pPr>
      <w:r w:rsidRPr="00D4680B">
        <w:rPr>
          <w:noProof/>
        </w:rPr>
        <w:drawing>
          <wp:anchor distT="0" distB="0" distL="114300" distR="114300" simplePos="0" relativeHeight="251659264" behindDoc="1" locked="0" layoutInCell="1" allowOverlap="1" wp14:anchorId="27FA0777" wp14:editId="7F7751C3">
            <wp:simplePos x="0" y="0"/>
            <wp:positionH relativeFrom="page">
              <wp:posOffset>4890</wp:posOffset>
            </wp:positionH>
            <wp:positionV relativeFrom="paragraph">
              <wp:posOffset>-889951</wp:posOffset>
            </wp:positionV>
            <wp:extent cx="7520573" cy="10629399"/>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stretch>
                      <a:fillRect/>
                    </a:stretch>
                  </pic:blipFill>
                  <pic:spPr>
                    <a:xfrm>
                      <a:off x="0" y="0"/>
                      <a:ext cx="7526200" cy="10637352"/>
                    </a:xfrm>
                    <a:prstGeom prst="rect">
                      <a:avLst/>
                    </a:prstGeom>
                  </pic:spPr>
                </pic:pic>
              </a:graphicData>
            </a:graphic>
            <wp14:sizeRelH relativeFrom="margin">
              <wp14:pctWidth>0</wp14:pctWidth>
            </wp14:sizeRelH>
            <wp14:sizeRelV relativeFrom="margin">
              <wp14:pctHeight>0</wp14:pctHeight>
            </wp14:sizeRelV>
          </wp:anchor>
        </w:drawing>
      </w:r>
    </w:p>
    <w:p w14:paraId="12556843" w14:textId="77777777" w:rsidR="008530D0" w:rsidRPr="009E7DBB" w:rsidRDefault="008530D0" w:rsidP="00A508DE">
      <w:pPr>
        <w:jc w:val="center"/>
        <w:rPr>
          <w:rFonts w:asciiTheme="majorHAnsi" w:hAnsiTheme="majorHAnsi"/>
          <w:sz w:val="24"/>
          <w:szCs w:val="24"/>
        </w:rPr>
      </w:pPr>
    </w:p>
    <w:p w14:paraId="12556844" w14:textId="18C29D1F" w:rsidR="008530D0" w:rsidRPr="009E7DBB" w:rsidRDefault="00BC1599" w:rsidP="00A508DE">
      <w:pPr>
        <w:jc w:val="center"/>
        <w:rPr>
          <w:rFonts w:asciiTheme="majorHAnsi" w:hAnsiTheme="majorHAnsi"/>
          <w:sz w:val="24"/>
          <w:szCs w:val="24"/>
        </w:rPr>
      </w:pPr>
      <w:r w:rsidRPr="00BC1599">
        <w:rPr>
          <w:rFonts w:ascii="Calibri Light" w:eastAsia="Calibri" w:hAnsi="Calibri Light" w:cs="Times New Roman"/>
          <w:noProof/>
          <w:sz w:val="24"/>
          <w:szCs w:val="24"/>
        </w:rPr>
        <w:drawing>
          <wp:anchor distT="0" distB="0" distL="114300" distR="114300" simplePos="0" relativeHeight="251661312" behindDoc="0" locked="0" layoutInCell="1" allowOverlap="1" wp14:anchorId="7D1279F0" wp14:editId="02C8E7C9">
            <wp:simplePos x="914400" y="1520740"/>
            <wp:positionH relativeFrom="margin">
              <wp:align>center</wp:align>
            </wp:positionH>
            <wp:positionV relativeFrom="margin">
              <wp:align>top</wp:align>
            </wp:positionV>
            <wp:extent cx="1187356" cy="1632902"/>
            <wp:effectExtent l="0" t="0" r="0" b="5715"/>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2"/>
                    <a:stretch>
                      <a:fillRect/>
                    </a:stretch>
                  </pic:blipFill>
                  <pic:spPr>
                    <a:xfrm>
                      <a:off x="0" y="0"/>
                      <a:ext cx="1187356" cy="1632902"/>
                    </a:xfrm>
                    <a:prstGeom prst="rect">
                      <a:avLst/>
                    </a:prstGeom>
                  </pic:spPr>
                </pic:pic>
              </a:graphicData>
            </a:graphic>
            <wp14:sizeRelH relativeFrom="margin">
              <wp14:pctWidth>0</wp14:pctWidth>
            </wp14:sizeRelH>
            <wp14:sizeRelV relativeFrom="margin">
              <wp14:pctHeight>0</wp14:pctHeight>
            </wp14:sizeRelV>
          </wp:anchor>
        </w:drawing>
      </w:r>
    </w:p>
    <w:p w14:paraId="12556845" w14:textId="77777777" w:rsidR="008530D0" w:rsidRPr="009E7DBB" w:rsidRDefault="008530D0" w:rsidP="00A508DE">
      <w:pPr>
        <w:jc w:val="center"/>
        <w:rPr>
          <w:rFonts w:asciiTheme="majorHAnsi" w:hAnsiTheme="majorHAnsi"/>
          <w:sz w:val="24"/>
          <w:szCs w:val="24"/>
        </w:rPr>
      </w:pPr>
    </w:p>
    <w:p w14:paraId="12556846" w14:textId="77777777" w:rsidR="008530D0" w:rsidRDefault="008530D0" w:rsidP="00A508DE">
      <w:pPr>
        <w:jc w:val="center"/>
        <w:rPr>
          <w:rFonts w:asciiTheme="majorHAnsi" w:hAnsiTheme="majorHAnsi"/>
          <w:sz w:val="24"/>
          <w:szCs w:val="24"/>
        </w:rPr>
      </w:pPr>
    </w:p>
    <w:p w14:paraId="4D75F38E" w14:textId="77777777" w:rsidR="00071609" w:rsidRDefault="00071609" w:rsidP="00A508DE">
      <w:pPr>
        <w:jc w:val="center"/>
        <w:rPr>
          <w:rFonts w:asciiTheme="majorHAnsi" w:hAnsiTheme="majorHAnsi"/>
          <w:sz w:val="24"/>
          <w:szCs w:val="24"/>
        </w:rPr>
      </w:pPr>
    </w:p>
    <w:p w14:paraId="05C4E7D9" w14:textId="77777777" w:rsidR="00071609" w:rsidRDefault="00071609" w:rsidP="00A508DE">
      <w:pPr>
        <w:jc w:val="center"/>
        <w:rPr>
          <w:rFonts w:asciiTheme="majorHAnsi" w:hAnsiTheme="majorHAnsi"/>
          <w:sz w:val="24"/>
          <w:szCs w:val="24"/>
        </w:rPr>
      </w:pPr>
    </w:p>
    <w:p w14:paraId="6F3CA7E7" w14:textId="77777777" w:rsidR="00071609" w:rsidRDefault="00071609" w:rsidP="00A508DE">
      <w:pPr>
        <w:jc w:val="center"/>
        <w:rPr>
          <w:rFonts w:asciiTheme="majorHAnsi" w:hAnsiTheme="majorHAnsi"/>
          <w:sz w:val="24"/>
          <w:szCs w:val="24"/>
        </w:rPr>
      </w:pPr>
    </w:p>
    <w:p w14:paraId="442EF6D6" w14:textId="77777777" w:rsidR="00071609" w:rsidRDefault="00071609" w:rsidP="00A508DE">
      <w:pPr>
        <w:jc w:val="center"/>
        <w:rPr>
          <w:rFonts w:asciiTheme="majorHAnsi" w:hAnsiTheme="majorHAnsi"/>
          <w:sz w:val="24"/>
          <w:szCs w:val="24"/>
        </w:rPr>
      </w:pPr>
    </w:p>
    <w:p w14:paraId="6318D335" w14:textId="77777777" w:rsidR="00071609" w:rsidRDefault="00071609" w:rsidP="00A508DE">
      <w:pPr>
        <w:jc w:val="center"/>
        <w:rPr>
          <w:rFonts w:asciiTheme="majorHAnsi" w:hAnsiTheme="majorHAnsi"/>
          <w:sz w:val="24"/>
          <w:szCs w:val="24"/>
        </w:rPr>
      </w:pPr>
    </w:p>
    <w:p w14:paraId="16D9B655" w14:textId="77777777" w:rsidR="00071609" w:rsidRPr="009E7DBB" w:rsidRDefault="00071609" w:rsidP="00A508DE">
      <w:pPr>
        <w:jc w:val="center"/>
        <w:rPr>
          <w:rFonts w:asciiTheme="majorHAnsi" w:hAnsiTheme="majorHAnsi"/>
          <w:sz w:val="24"/>
          <w:szCs w:val="24"/>
        </w:rPr>
      </w:pPr>
    </w:p>
    <w:p w14:paraId="12556847" w14:textId="77777777" w:rsidR="008530D0" w:rsidRDefault="008530D0" w:rsidP="00A508DE">
      <w:pPr>
        <w:jc w:val="center"/>
        <w:rPr>
          <w:rFonts w:asciiTheme="majorHAnsi" w:hAnsiTheme="majorHAnsi"/>
          <w:sz w:val="24"/>
          <w:szCs w:val="24"/>
        </w:rPr>
      </w:pPr>
    </w:p>
    <w:p w14:paraId="3F101590" w14:textId="224EEA60" w:rsidR="003E7D2D" w:rsidRPr="003E7D2D" w:rsidRDefault="003E7D2D" w:rsidP="003E7D2D">
      <w:pPr>
        <w:jc w:val="center"/>
        <w:rPr>
          <w:rFonts w:ascii="Mulish" w:eastAsia="Calibri" w:hAnsi="Mulish" w:cs="Times New Roman"/>
          <w:b/>
          <w:bCs/>
          <w:color w:val="112549"/>
          <w:sz w:val="44"/>
          <w:szCs w:val="44"/>
        </w:rPr>
      </w:pPr>
      <w:r w:rsidRPr="003E7D2D">
        <w:rPr>
          <w:rFonts w:ascii="Mulish" w:eastAsia="Calibri" w:hAnsi="Mulish" w:cs="Times New Roman"/>
          <w:b/>
          <w:bCs/>
          <w:color w:val="112549"/>
          <w:sz w:val="44"/>
          <w:szCs w:val="44"/>
        </w:rPr>
        <w:t xml:space="preserve">Kutseõppe </w:t>
      </w:r>
      <w:r>
        <w:rPr>
          <w:rFonts w:ascii="Mulish" w:eastAsia="Calibri" w:hAnsi="Mulish" w:cs="Times New Roman"/>
          <w:b/>
          <w:bCs/>
          <w:color w:val="112549"/>
          <w:sz w:val="44"/>
          <w:szCs w:val="44"/>
        </w:rPr>
        <w:t>õppekavarühma kordus</w:t>
      </w:r>
      <w:r w:rsidRPr="003E7D2D">
        <w:rPr>
          <w:rFonts w:ascii="Mulish" w:eastAsia="Calibri" w:hAnsi="Mulish" w:cs="Times New Roman"/>
          <w:b/>
          <w:bCs/>
          <w:color w:val="112549"/>
          <w:sz w:val="44"/>
          <w:szCs w:val="44"/>
        </w:rPr>
        <w:t>hindamine</w:t>
      </w:r>
    </w:p>
    <w:p w14:paraId="67180928" w14:textId="48823B44" w:rsidR="003E7D2D" w:rsidRPr="00A41B5A" w:rsidRDefault="003E7D2D" w:rsidP="003E7D2D">
      <w:pPr>
        <w:spacing w:after="0" w:line="240" w:lineRule="auto"/>
        <w:contextualSpacing/>
        <w:jc w:val="center"/>
        <w:rPr>
          <w:rFonts w:ascii="Mulish" w:eastAsia="Times New Roman" w:hAnsi="Mulish" w:cs="Times New Roman"/>
          <w:b/>
          <w:color w:val="F47E30"/>
          <w:spacing w:val="-10"/>
          <w:kern w:val="28"/>
          <w:sz w:val="72"/>
          <w:szCs w:val="72"/>
        </w:rPr>
      </w:pPr>
      <w:r w:rsidRPr="00A41B5A">
        <w:rPr>
          <w:rFonts w:ascii="Mulish" w:eastAsia="Times New Roman" w:hAnsi="Mulish" w:cs="Times New Roman"/>
          <w:b/>
          <w:color w:val="F47E30"/>
          <w:spacing w:val="-10"/>
          <w:kern w:val="28"/>
          <w:sz w:val="72"/>
          <w:szCs w:val="72"/>
        </w:rPr>
        <w:t>Kooli õppekavarühm hindamisaruanne</w:t>
      </w:r>
    </w:p>
    <w:p w14:paraId="33B88307" w14:textId="77777777" w:rsidR="00071609" w:rsidRDefault="00071609" w:rsidP="00A508DE">
      <w:pPr>
        <w:jc w:val="center"/>
        <w:rPr>
          <w:rFonts w:asciiTheme="majorHAnsi" w:hAnsiTheme="majorHAnsi"/>
          <w:sz w:val="24"/>
          <w:szCs w:val="24"/>
        </w:rPr>
      </w:pPr>
    </w:p>
    <w:p w14:paraId="10F049A1" w14:textId="77777777" w:rsidR="00071609" w:rsidRDefault="00071609" w:rsidP="00A508DE">
      <w:pPr>
        <w:jc w:val="center"/>
        <w:rPr>
          <w:rFonts w:asciiTheme="majorHAnsi" w:hAnsiTheme="majorHAnsi"/>
          <w:sz w:val="24"/>
          <w:szCs w:val="24"/>
        </w:rPr>
      </w:pPr>
    </w:p>
    <w:p w14:paraId="1B0ACF88" w14:textId="77777777" w:rsidR="00071609" w:rsidRDefault="00071609" w:rsidP="00A508DE">
      <w:pPr>
        <w:jc w:val="center"/>
        <w:rPr>
          <w:rFonts w:asciiTheme="majorHAnsi" w:hAnsiTheme="majorHAnsi"/>
          <w:sz w:val="24"/>
          <w:szCs w:val="24"/>
        </w:rPr>
      </w:pPr>
    </w:p>
    <w:p w14:paraId="077D2F23" w14:textId="77777777" w:rsidR="00071609" w:rsidRDefault="00071609" w:rsidP="00A508DE">
      <w:pPr>
        <w:jc w:val="center"/>
        <w:rPr>
          <w:rFonts w:asciiTheme="majorHAnsi" w:hAnsiTheme="majorHAnsi"/>
          <w:sz w:val="24"/>
          <w:szCs w:val="24"/>
        </w:rPr>
      </w:pPr>
    </w:p>
    <w:p w14:paraId="7A596543" w14:textId="77777777" w:rsidR="00071609" w:rsidRDefault="00071609" w:rsidP="00A508DE">
      <w:pPr>
        <w:jc w:val="center"/>
        <w:rPr>
          <w:rFonts w:asciiTheme="majorHAnsi" w:hAnsiTheme="majorHAnsi"/>
          <w:sz w:val="24"/>
          <w:szCs w:val="24"/>
        </w:rPr>
      </w:pPr>
    </w:p>
    <w:p w14:paraId="451FFEE3" w14:textId="77777777" w:rsidR="00071609" w:rsidRDefault="00071609" w:rsidP="00A508DE">
      <w:pPr>
        <w:jc w:val="center"/>
        <w:rPr>
          <w:rFonts w:asciiTheme="majorHAnsi" w:hAnsiTheme="majorHAnsi"/>
          <w:sz w:val="24"/>
          <w:szCs w:val="24"/>
        </w:rPr>
      </w:pPr>
    </w:p>
    <w:p w14:paraId="555605EA" w14:textId="77777777" w:rsidR="00071609" w:rsidRDefault="00071609" w:rsidP="00A508DE">
      <w:pPr>
        <w:jc w:val="center"/>
        <w:rPr>
          <w:rFonts w:asciiTheme="majorHAnsi" w:hAnsiTheme="majorHAnsi"/>
          <w:sz w:val="24"/>
          <w:szCs w:val="24"/>
        </w:rPr>
      </w:pPr>
    </w:p>
    <w:p w14:paraId="56B7380E" w14:textId="77777777" w:rsidR="00071609" w:rsidRDefault="00071609" w:rsidP="00A508DE">
      <w:pPr>
        <w:jc w:val="center"/>
        <w:rPr>
          <w:rFonts w:asciiTheme="majorHAnsi" w:hAnsiTheme="majorHAnsi"/>
          <w:sz w:val="24"/>
          <w:szCs w:val="24"/>
        </w:rPr>
      </w:pPr>
    </w:p>
    <w:p w14:paraId="48AF03ED" w14:textId="77777777" w:rsidR="00071609" w:rsidRDefault="00071609" w:rsidP="00A508DE">
      <w:pPr>
        <w:jc w:val="center"/>
        <w:rPr>
          <w:rFonts w:asciiTheme="majorHAnsi" w:hAnsiTheme="majorHAnsi"/>
          <w:sz w:val="24"/>
          <w:szCs w:val="24"/>
        </w:rPr>
      </w:pPr>
    </w:p>
    <w:p w14:paraId="2DAF672C" w14:textId="77777777" w:rsidR="00071609" w:rsidRDefault="00071609" w:rsidP="00A508DE">
      <w:pPr>
        <w:jc w:val="center"/>
        <w:rPr>
          <w:rFonts w:asciiTheme="majorHAnsi" w:hAnsiTheme="majorHAnsi"/>
          <w:sz w:val="24"/>
          <w:szCs w:val="24"/>
        </w:rPr>
      </w:pPr>
    </w:p>
    <w:p w14:paraId="068C8CF4" w14:textId="4D972833" w:rsidR="00644682" w:rsidRDefault="00644682" w:rsidP="00A508DE">
      <w:pPr>
        <w:jc w:val="center"/>
        <w:rPr>
          <w:rFonts w:eastAsia="Times New Roman" w:cstheme="majorHAnsi"/>
          <w:b/>
          <w:color w:val="112549"/>
          <w:sz w:val="24"/>
          <w:szCs w:val="24"/>
          <w:lang w:eastAsia="et-EE"/>
        </w:rPr>
      </w:pPr>
      <w:r>
        <w:rPr>
          <w:rFonts w:eastAsia="Times New Roman" w:cstheme="majorHAnsi"/>
          <w:b/>
          <w:color w:val="112549"/>
          <w:sz w:val="24"/>
          <w:szCs w:val="24"/>
          <w:lang w:eastAsia="et-EE"/>
        </w:rPr>
        <w:t>aasta</w:t>
      </w:r>
      <w:r>
        <w:rPr>
          <w:rFonts w:eastAsia="Times New Roman" w:cstheme="majorHAnsi"/>
          <w:b/>
          <w:color w:val="112549"/>
          <w:sz w:val="24"/>
          <w:szCs w:val="24"/>
          <w:lang w:eastAsia="et-EE"/>
        </w:rPr>
        <w:br w:type="page"/>
      </w:r>
    </w:p>
    <w:sdt>
      <w:sdtPr>
        <w:rPr>
          <w:rFonts w:eastAsiaTheme="minorHAnsi" w:cstheme="minorBidi"/>
          <w:b w:val="0"/>
          <w:color w:val="auto"/>
          <w:sz w:val="22"/>
          <w:szCs w:val="22"/>
          <w:lang w:eastAsia="en-US"/>
        </w:rPr>
        <w:id w:val="-1114436181"/>
        <w:docPartObj>
          <w:docPartGallery w:val="Table of Contents"/>
          <w:docPartUnique/>
        </w:docPartObj>
      </w:sdtPr>
      <w:sdtEndPr>
        <w:rPr>
          <w:bCs/>
        </w:rPr>
      </w:sdtEndPr>
      <w:sdtContent>
        <w:p w14:paraId="12556857" w14:textId="77777777" w:rsidR="00E37BA6" w:rsidRPr="00A41B5A" w:rsidRDefault="001A17D4">
          <w:pPr>
            <w:pStyle w:val="Sisukorrapealkiri"/>
            <w:rPr>
              <w:rStyle w:val="Pealkiri3Mrk"/>
              <w:rFonts w:ascii="Mulish" w:hAnsi="Mulish"/>
              <w:b/>
              <w:bCs w:val="0"/>
              <w:lang w:val="et-EE"/>
            </w:rPr>
          </w:pPr>
          <w:r w:rsidRPr="00A41B5A">
            <w:rPr>
              <w:rStyle w:val="Pealkiri3Mrk"/>
              <w:rFonts w:ascii="Mulish" w:hAnsi="Mulish"/>
              <w:b/>
              <w:bCs w:val="0"/>
              <w:lang w:val="et-EE"/>
            </w:rPr>
            <w:t>Sisukord</w:t>
          </w:r>
        </w:p>
        <w:p w14:paraId="12556858" w14:textId="77777777" w:rsidR="00E37BA6" w:rsidRPr="009E7DBB" w:rsidRDefault="00E37BA6" w:rsidP="00E37BA6">
          <w:pPr>
            <w:rPr>
              <w:lang w:eastAsia="et-EE"/>
            </w:rPr>
          </w:pPr>
        </w:p>
        <w:p w14:paraId="42FE6549" w14:textId="11DA38F6" w:rsidR="00441AC9" w:rsidRDefault="00E37BA6">
          <w:pPr>
            <w:pStyle w:val="SK1"/>
            <w:tabs>
              <w:tab w:val="left" w:pos="440"/>
              <w:tab w:val="right" w:leader="dot" w:pos="9016"/>
            </w:tabs>
            <w:rPr>
              <w:rFonts w:cstheme="minorBidi"/>
              <w:noProof/>
            </w:rPr>
          </w:pPr>
          <w:r w:rsidRPr="009E7DBB">
            <w:rPr>
              <w:b/>
              <w:bCs/>
            </w:rPr>
            <w:fldChar w:fldCharType="begin"/>
          </w:r>
          <w:r w:rsidRPr="009E7DBB">
            <w:rPr>
              <w:b/>
              <w:bCs/>
            </w:rPr>
            <w:instrText xml:space="preserve"> TOC \o "1-3" \h \z \u </w:instrText>
          </w:r>
          <w:r w:rsidRPr="009E7DBB">
            <w:rPr>
              <w:b/>
              <w:bCs/>
            </w:rPr>
            <w:fldChar w:fldCharType="separate"/>
          </w:r>
          <w:hyperlink w:anchor="_Toc126494078" w:history="1">
            <w:r w:rsidR="00441AC9" w:rsidRPr="00874583">
              <w:rPr>
                <w:rStyle w:val="Hperlink"/>
                <w:rFonts w:ascii="Mulish" w:hAnsi="Mulish"/>
                <w:noProof/>
              </w:rPr>
              <w:t>1.</w:t>
            </w:r>
            <w:r w:rsidR="00441AC9">
              <w:rPr>
                <w:rFonts w:cstheme="minorBidi"/>
                <w:noProof/>
              </w:rPr>
              <w:tab/>
            </w:r>
            <w:r w:rsidR="00441AC9" w:rsidRPr="00874583">
              <w:rPr>
                <w:rStyle w:val="Hperlink"/>
                <w:rFonts w:ascii="Mulish" w:hAnsi="Mulish"/>
                <w:noProof/>
              </w:rPr>
              <w:t>Hindamisprotsessi kirjeldus</w:t>
            </w:r>
            <w:r w:rsidR="00441AC9">
              <w:rPr>
                <w:noProof/>
                <w:webHidden/>
              </w:rPr>
              <w:tab/>
            </w:r>
            <w:r w:rsidR="00441AC9">
              <w:rPr>
                <w:noProof/>
                <w:webHidden/>
              </w:rPr>
              <w:fldChar w:fldCharType="begin"/>
            </w:r>
            <w:r w:rsidR="00441AC9">
              <w:rPr>
                <w:noProof/>
                <w:webHidden/>
              </w:rPr>
              <w:instrText xml:space="preserve"> PAGEREF _Toc126494078 \h </w:instrText>
            </w:r>
            <w:r w:rsidR="00441AC9">
              <w:rPr>
                <w:noProof/>
                <w:webHidden/>
              </w:rPr>
            </w:r>
            <w:r w:rsidR="00441AC9">
              <w:rPr>
                <w:noProof/>
                <w:webHidden/>
              </w:rPr>
              <w:fldChar w:fldCharType="separate"/>
            </w:r>
            <w:r w:rsidR="00441AC9">
              <w:rPr>
                <w:noProof/>
                <w:webHidden/>
              </w:rPr>
              <w:t>3</w:t>
            </w:r>
            <w:r w:rsidR="00441AC9">
              <w:rPr>
                <w:noProof/>
                <w:webHidden/>
              </w:rPr>
              <w:fldChar w:fldCharType="end"/>
            </w:r>
          </w:hyperlink>
        </w:p>
        <w:p w14:paraId="34806C86" w14:textId="15F58FD0" w:rsidR="00441AC9" w:rsidRDefault="00441AC9">
          <w:pPr>
            <w:pStyle w:val="SK1"/>
            <w:tabs>
              <w:tab w:val="left" w:pos="440"/>
              <w:tab w:val="right" w:leader="dot" w:pos="9016"/>
            </w:tabs>
            <w:rPr>
              <w:rFonts w:cstheme="minorBidi"/>
              <w:noProof/>
            </w:rPr>
          </w:pPr>
          <w:hyperlink w:anchor="_Toc126494079" w:history="1">
            <w:r w:rsidRPr="00874583">
              <w:rPr>
                <w:rStyle w:val="Hperlink"/>
                <w:rFonts w:ascii="Mulish" w:hAnsi="Mulish"/>
                <w:noProof/>
              </w:rPr>
              <w:t>3.</w:t>
            </w:r>
            <w:r>
              <w:rPr>
                <w:rFonts w:cstheme="minorBidi"/>
                <w:noProof/>
              </w:rPr>
              <w:tab/>
            </w:r>
            <w:r w:rsidRPr="00874583">
              <w:rPr>
                <w:rStyle w:val="Hperlink"/>
                <w:rFonts w:ascii="Mulish" w:hAnsi="Mulish"/>
                <w:noProof/>
              </w:rPr>
              <w:t>… õppekavarühma analüüs standardite lõikes</w:t>
            </w:r>
            <w:r>
              <w:rPr>
                <w:noProof/>
                <w:webHidden/>
              </w:rPr>
              <w:tab/>
            </w:r>
            <w:r>
              <w:rPr>
                <w:noProof/>
                <w:webHidden/>
              </w:rPr>
              <w:fldChar w:fldCharType="begin"/>
            </w:r>
            <w:r>
              <w:rPr>
                <w:noProof/>
                <w:webHidden/>
              </w:rPr>
              <w:instrText xml:space="preserve"> PAGEREF _Toc126494079 \h </w:instrText>
            </w:r>
            <w:r>
              <w:rPr>
                <w:noProof/>
                <w:webHidden/>
              </w:rPr>
            </w:r>
            <w:r>
              <w:rPr>
                <w:noProof/>
                <w:webHidden/>
              </w:rPr>
              <w:fldChar w:fldCharType="separate"/>
            </w:r>
            <w:r>
              <w:rPr>
                <w:noProof/>
                <w:webHidden/>
              </w:rPr>
              <w:t>7</w:t>
            </w:r>
            <w:r>
              <w:rPr>
                <w:noProof/>
                <w:webHidden/>
              </w:rPr>
              <w:fldChar w:fldCharType="end"/>
            </w:r>
          </w:hyperlink>
        </w:p>
        <w:p w14:paraId="3DD023B3" w14:textId="55001BA4" w:rsidR="00441AC9" w:rsidRDefault="00441AC9">
          <w:pPr>
            <w:pStyle w:val="SK3"/>
            <w:tabs>
              <w:tab w:val="left" w:pos="1100"/>
              <w:tab w:val="right" w:leader="dot" w:pos="9016"/>
            </w:tabs>
            <w:rPr>
              <w:rFonts w:eastAsiaTheme="minorEastAsia"/>
              <w:noProof/>
              <w:lang w:eastAsia="et-EE"/>
            </w:rPr>
          </w:pPr>
          <w:hyperlink w:anchor="_Toc126494080" w:history="1">
            <w:r w:rsidRPr="00874583">
              <w:rPr>
                <w:rStyle w:val="Hperlink"/>
                <w:noProof/>
              </w:rPr>
              <w:t>3.1</w:t>
            </w:r>
            <w:r>
              <w:rPr>
                <w:rFonts w:eastAsiaTheme="minorEastAsia"/>
                <w:noProof/>
                <w:lang w:eastAsia="et-EE"/>
              </w:rPr>
              <w:tab/>
            </w:r>
            <w:r w:rsidRPr="00874583">
              <w:rPr>
                <w:rStyle w:val="Hperlink"/>
                <w:rFonts w:ascii="Mulish" w:hAnsi="Mulish"/>
                <w:noProof/>
              </w:rPr>
              <w:t>Õppekavas sätestatud õpiväljundid on saavutatavad ja vastavad kutseharidusstandardi nõuetele</w:t>
            </w:r>
            <w:r>
              <w:rPr>
                <w:noProof/>
                <w:webHidden/>
              </w:rPr>
              <w:tab/>
            </w:r>
            <w:r>
              <w:rPr>
                <w:noProof/>
                <w:webHidden/>
              </w:rPr>
              <w:fldChar w:fldCharType="begin"/>
            </w:r>
            <w:r>
              <w:rPr>
                <w:noProof/>
                <w:webHidden/>
              </w:rPr>
              <w:instrText xml:space="preserve"> PAGEREF _Toc126494080 \h </w:instrText>
            </w:r>
            <w:r>
              <w:rPr>
                <w:noProof/>
                <w:webHidden/>
              </w:rPr>
            </w:r>
            <w:r>
              <w:rPr>
                <w:noProof/>
                <w:webHidden/>
              </w:rPr>
              <w:fldChar w:fldCharType="separate"/>
            </w:r>
            <w:r>
              <w:rPr>
                <w:noProof/>
                <w:webHidden/>
              </w:rPr>
              <w:t>8</w:t>
            </w:r>
            <w:r>
              <w:rPr>
                <w:noProof/>
                <w:webHidden/>
              </w:rPr>
              <w:fldChar w:fldCharType="end"/>
            </w:r>
          </w:hyperlink>
        </w:p>
        <w:p w14:paraId="74F66DC1" w14:textId="53EF8ADA" w:rsidR="00441AC9" w:rsidRDefault="00441AC9">
          <w:pPr>
            <w:pStyle w:val="SK3"/>
            <w:tabs>
              <w:tab w:val="left" w:pos="1100"/>
              <w:tab w:val="right" w:leader="dot" w:pos="9016"/>
            </w:tabs>
            <w:rPr>
              <w:rFonts w:eastAsiaTheme="minorEastAsia"/>
              <w:noProof/>
              <w:lang w:eastAsia="et-EE"/>
            </w:rPr>
          </w:pPr>
          <w:hyperlink w:anchor="_Toc126494081" w:history="1">
            <w:r w:rsidRPr="00874583">
              <w:rPr>
                <w:rStyle w:val="Hperlink"/>
                <w:noProof/>
              </w:rPr>
              <w:t>3.2</w:t>
            </w:r>
            <w:r>
              <w:rPr>
                <w:rFonts w:eastAsiaTheme="minorEastAsia"/>
                <w:noProof/>
                <w:lang w:eastAsia="et-EE"/>
              </w:rPr>
              <w:tab/>
            </w:r>
            <w:r w:rsidRPr="00874583">
              <w:rPr>
                <w:rStyle w:val="Hperlink"/>
                <w:rFonts w:ascii="Mulish" w:hAnsi="Mulish"/>
                <w:noProof/>
              </w:rPr>
              <w:t>Õppekaval on vajaliku kvalifikatsiooniga õpetajad, sh praktikud ja pädevad praktikajuhendajad</w:t>
            </w:r>
            <w:r>
              <w:rPr>
                <w:noProof/>
                <w:webHidden/>
              </w:rPr>
              <w:tab/>
            </w:r>
            <w:r>
              <w:rPr>
                <w:noProof/>
                <w:webHidden/>
              </w:rPr>
              <w:fldChar w:fldCharType="begin"/>
            </w:r>
            <w:r>
              <w:rPr>
                <w:noProof/>
                <w:webHidden/>
              </w:rPr>
              <w:instrText xml:space="preserve"> PAGEREF _Toc126494081 \h </w:instrText>
            </w:r>
            <w:r>
              <w:rPr>
                <w:noProof/>
                <w:webHidden/>
              </w:rPr>
            </w:r>
            <w:r>
              <w:rPr>
                <w:noProof/>
                <w:webHidden/>
              </w:rPr>
              <w:fldChar w:fldCharType="separate"/>
            </w:r>
            <w:r>
              <w:rPr>
                <w:noProof/>
                <w:webHidden/>
              </w:rPr>
              <w:t>9</w:t>
            </w:r>
            <w:r>
              <w:rPr>
                <w:noProof/>
                <w:webHidden/>
              </w:rPr>
              <w:fldChar w:fldCharType="end"/>
            </w:r>
          </w:hyperlink>
        </w:p>
        <w:p w14:paraId="2CDD7C40" w14:textId="7BA19266" w:rsidR="00441AC9" w:rsidRDefault="00441AC9">
          <w:pPr>
            <w:pStyle w:val="SK3"/>
            <w:tabs>
              <w:tab w:val="left" w:pos="1100"/>
              <w:tab w:val="right" w:leader="dot" w:pos="9016"/>
            </w:tabs>
            <w:rPr>
              <w:rFonts w:eastAsiaTheme="minorEastAsia"/>
              <w:noProof/>
              <w:lang w:eastAsia="et-EE"/>
            </w:rPr>
          </w:pPr>
          <w:hyperlink w:anchor="_Toc126494082" w:history="1">
            <w:r w:rsidRPr="00874583">
              <w:rPr>
                <w:rStyle w:val="Hperlink"/>
                <w:noProof/>
              </w:rPr>
              <w:t>3.3</w:t>
            </w:r>
            <w:r>
              <w:rPr>
                <w:rFonts w:eastAsiaTheme="minorEastAsia"/>
                <w:noProof/>
                <w:lang w:eastAsia="et-EE"/>
              </w:rPr>
              <w:tab/>
            </w:r>
            <w:r w:rsidRPr="00874583">
              <w:rPr>
                <w:rStyle w:val="Hperlink"/>
                <w:rFonts w:ascii="Mulish" w:hAnsi="Mulish"/>
                <w:noProof/>
              </w:rPr>
              <w:t>Õppekavarühmas õppe läbiviimiseks vajalikud ressursid on piisavad</w:t>
            </w:r>
            <w:r>
              <w:rPr>
                <w:noProof/>
                <w:webHidden/>
              </w:rPr>
              <w:tab/>
            </w:r>
            <w:r>
              <w:rPr>
                <w:noProof/>
                <w:webHidden/>
              </w:rPr>
              <w:fldChar w:fldCharType="begin"/>
            </w:r>
            <w:r>
              <w:rPr>
                <w:noProof/>
                <w:webHidden/>
              </w:rPr>
              <w:instrText xml:space="preserve"> PAGEREF _Toc126494082 \h </w:instrText>
            </w:r>
            <w:r>
              <w:rPr>
                <w:noProof/>
                <w:webHidden/>
              </w:rPr>
            </w:r>
            <w:r>
              <w:rPr>
                <w:noProof/>
                <w:webHidden/>
              </w:rPr>
              <w:fldChar w:fldCharType="separate"/>
            </w:r>
            <w:r>
              <w:rPr>
                <w:noProof/>
                <w:webHidden/>
              </w:rPr>
              <w:t>10</w:t>
            </w:r>
            <w:r>
              <w:rPr>
                <w:noProof/>
                <w:webHidden/>
              </w:rPr>
              <w:fldChar w:fldCharType="end"/>
            </w:r>
          </w:hyperlink>
        </w:p>
        <w:p w14:paraId="47F475E5" w14:textId="0806017F" w:rsidR="00441AC9" w:rsidRDefault="00441AC9">
          <w:pPr>
            <w:pStyle w:val="SK3"/>
            <w:tabs>
              <w:tab w:val="left" w:pos="1100"/>
              <w:tab w:val="right" w:leader="dot" w:pos="9016"/>
            </w:tabs>
            <w:rPr>
              <w:rFonts w:eastAsiaTheme="minorEastAsia"/>
              <w:noProof/>
              <w:lang w:eastAsia="et-EE"/>
            </w:rPr>
          </w:pPr>
          <w:hyperlink w:anchor="_Toc126494083" w:history="1">
            <w:r w:rsidRPr="00874583">
              <w:rPr>
                <w:rStyle w:val="Hperlink"/>
                <w:noProof/>
                <w:lang w:val="de-DE"/>
              </w:rPr>
              <w:t>3.4</w:t>
            </w:r>
            <w:r>
              <w:rPr>
                <w:rFonts w:eastAsiaTheme="minorEastAsia"/>
                <w:noProof/>
                <w:lang w:eastAsia="et-EE"/>
              </w:rPr>
              <w:tab/>
            </w:r>
            <w:r w:rsidRPr="00874583">
              <w:rPr>
                <w:rStyle w:val="Hperlink"/>
                <w:rFonts w:ascii="Mulish" w:hAnsi="Mulish"/>
                <w:noProof/>
              </w:rPr>
              <w:t>Õpe on tõenduspõhine, otstarbekas ja jätkusuutlik</w:t>
            </w:r>
            <w:r>
              <w:rPr>
                <w:noProof/>
                <w:webHidden/>
              </w:rPr>
              <w:tab/>
            </w:r>
            <w:r>
              <w:rPr>
                <w:noProof/>
                <w:webHidden/>
              </w:rPr>
              <w:fldChar w:fldCharType="begin"/>
            </w:r>
            <w:r>
              <w:rPr>
                <w:noProof/>
                <w:webHidden/>
              </w:rPr>
              <w:instrText xml:space="preserve"> PAGEREF _Toc126494083 \h </w:instrText>
            </w:r>
            <w:r>
              <w:rPr>
                <w:noProof/>
                <w:webHidden/>
              </w:rPr>
            </w:r>
            <w:r>
              <w:rPr>
                <w:noProof/>
                <w:webHidden/>
              </w:rPr>
              <w:fldChar w:fldCharType="separate"/>
            </w:r>
            <w:r>
              <w:rPr>
                <w:noProof/>
                <w:webHidden/>
              </w:rPr>
              <w:t>10</w:t>
            </w:r>
            <w:r>
              <w:rPr>
                <w:noProof/>
                <w:webHidden/>
              </w:rPr>
              <w:fldChar w:fldCharType="end"/>
            </w:r>
          </w:hyperlink>
        </w:p>
        <w:p w14:paraId="085BB972" w14:textId="177544AE" w:rsidR="00441AC9" w:rsidRDefault="00441AC9">
          <w:pPr>
            <w:pStyle w:val="SK1"/>
            <w:tabs>
              <w:tab w:val="left" w:pos="440"/>
              <w:tab w:val="right" w:leader="dot" w:pos="9016"/>
            </w:tabs>
            <w:rPr>
              <w:rFonts w:cstheme="minorBidi"/>
              <w:noProof/>
            </w:rPr>
          </w:pPr>
          <w:hyperlink w:anchor="_Toc126494084" w:history="1">
            <w:r w:rsidRPr="00874583">
              <w:rPr>
                <w:rStyle w:val="Hperlink"/>
                <w:rFonts w:ascii="Mulish" w:hAnsi="Mulish"/>
                <w:noProof/>
              </w:rPr>
              <w:t>4.</w:t>
            </w:r>
            <w:r>
              <w:rPr>
                <w:rFonts w:cstheme="minorBidi"/>
                <w:noProof/>
              </w:rPr>
              <w:tab/>
            </w:r>
            <w:r w:rsidRPr="00874583">
              <w:rPr>
                <w:rStyle w:val="Hperlink"/>
                <w:rFonts w:ascii="Mulish" w:hAnsi="Mulish"/>
                <w:noProof/>
              </w:rPr>
              <w:t>Hindamiskomisjoni peamised järeldused ja osahinnangud</w:t>
            </w:r>
            <w:r>
              <w:rPr>
                <w:noProof/>
                <w:webHidden/>
              </w:rPr>
              <w:tab/>
            </w:r>
            <w:r>
              <w:rPr>
                <w:noProof/>
                <w:webHidden/>
              </w:rPr>
              <w:fldChar w:fldCharType="begin"/>
            </w:r>
            <w:r>
              <w:rPr>
                <w:noProof/>
                <w:webHidden/>
              </w:rPr>
              <w:instrText xml:space="preserve"> PAGEREF _Toc126494084 \h </w:instrText>
            </w:r>
            <w:r>
              <w:rPr>
                <w:noProof/>
                <w:webHidden/>
              </w:rPr>
            </w:r>
            <w:r>
              <w:rPr>
                <w:noProof/>
                <w:webHidden/>
              </w:rPr>
              <w:fldChar w:fldCharType="separate"/>
            </w:r>
            <w:r>
              <w:rPr>
                <w:noProof/>
                <w:webHidden/>
              </w:rPr>
              <w:t>11</w:t>
            </w:r>
            <w:r>
              <w:rPr>
                <w:noProof/>
                <w:webHidden/>
              </w:rPr>
              <w:fldChar w:fldCharType="end"/>
            </w:r>
          </w:hyperlink>
        </w:p>
        <w:p w14:paraId="41E6096E" w14:textId="7AB84028" w:rsidR="00441AC9" w:rsidRDefault="00441AC9">
          <w:pPr>
            <w:pStyle w:val="SK3"/>
            <w:tabs>
              <w:tab w:val="right" w:leader="dot" w:pos="9016"/>
            </w:tabs>
            <w:rPr>
              <w:rFonts w:eastAsiaTheme="minorEastAsia"/>
              <w:noProof/>
              <w:lang w:eastAsia="et-EE"/>
            </w:rPr>
          </w:pPr>
          <w:hyperlink w:anchor="_Toc126494085" w:history="1">
            <w:r w:rsidRPr="00874583">
              <w:rPr>
                <w:rStyle w:val="Hperlink"/>
                <w:rFonts w:ascii="Mulish" w:hAnsi="Mulish"/>
                <w:noProof/>
              </w:rPr>
              <w:t>Kokkuvõttev tabel: hindamiskomisjoni osahinnangud standardite lõikes</w:t>
            </w:r>
            <w:r>
              <w:rPr>
                <w:noProof/>
                <w:webHidden/>
              </w:rPr>
              <w:tab/>
            </w:r>
            <w:r>
              <w:rPr>
                <w:noProof/>
                <w:webHidden/>
              </w:rPr>
              <w:fldChar w:fldCharType="begin"/>
            </w:r>
            <w:r>
              <w:rPr>
                <w:noProof/>
                <w:webHidden/>
              </w:rPr>
              <w:instrText xml:space="preserve"> PAGEREF _Toc126494085 \h </w:instrText>
            </w:r>
            <w:r>
              <w:rPr>
                <w:noProof/>
                <w:webHidden/>
              </w:rPr>
            </w:r>
            <w:r>
              <w:rPr>
                <w:noProof/>
                <w:webHidden/>
              </w:rPr>
              <w:fldChar w:fldCharType="separate"/>
            </w:r>
            <w:r>
              <w:rPr>
                <w:noProof/>
                <w:webHidden/>
              </w:rPr>
              <w:t>11</w:t>
            </w:r>
            <w:r>
              <w:rPr>
                <w:noProof/>
                <w:webHidden/>
              </w:rPr>
              <w:fldChar w:fldCharType="end"/>
            </w:r>
          </w:hyperlink>
        </w:p>
        <w:p w14:paraId="31049196" w14:textId="051014EF" w:rsidR="00441AC9" w:rsidRDefault="00441AC9">
          <w:pPr>
            <w:pStyle w:val="SK1"/>
            <w:tabs>
              <w:tab w:val="right" w:leader="dot" w:pos="9016"/>
            </w:tabs>
            <w:rPr>
              <w:rFonts w:cstheme="minorBidi"/>
              <w:noProof/>
            </w:rPr>
          </w:pPr>
          <w:hyperlink w:anchor="_Toc126494086" w:history="1">
            <w:r w:rsidRPr="00874583">
              <w:rPr>
                <w:rStyle w:val="Hperlink"/>
                <w:rFonts w:ascii="Mulish" w:hAnsi="Mulish"/>
                <w:noProof/>
              </w:rPr>
              <w:t>Hea hindamisaruande tunnused</w:t>
            </w:r>
            <w:r>
              <w:rPr>
                <w:noProof/>
                <w:webHidden/>
              </w:rPr>
              <w:tab/>
            </w:r>
            <w:r>
              <w:rPr>
                <w:noProof/>
                <w:webHidden/>
              </w:rPr>
              <w:fldChar w:fldCharType="begin"/>
            </w:r>
            <w:r>
              <w:rPr>
                <w:noProof/>
                <w:webHidden/>
              </w:rPr>
              <w:instrText xml:space="preserve"> PAGEREF _Toc126494086 \h </w:instrText>
            </w:r>
            <w:r>
              <w:rPr>
                <w:noProof/>
                <w:webHidden/>
              </w:rPr>
            </w:r>
            <w:r>
              <w:rPr>
                <w:noProof/>
                <w:webHidden/>
              </w:rPr>
              <w:fldChar w:fldCharType="separate"/>
            </w:r>
            <w:r>
              <w:rPr>
                <w:noProof/>
                <w:webHidden/>
              </w:rPr>
              <w:t>13</w:t>
            </w:r>
            <w:r>
              <w:rPr>
                <w:noProof/>
                <w:webHidden/>
              </w:rPr>
              <w:fldChar w:fldCharType="end"/>
            </w:r>
          </w:hyperlink>
        </w:p>
        <w:p w14:paraId="12556863" w14:textId="1751EC0E" w:rsidR="00E37BA6" w:rsidRPr="009E7DBB" w:rsidRDefault="00E37BA6">
          <w:r w:rsidRPr="009E7DBB">
            <w:rPr>
              <w:b/>
              <w:bCs/>
            </w:rPr>
            <w:fldChar w:fldCharType="end"/>
          </w:r>
        </w:p>
      </w:sdtContent>
    </w:sdt>
    <w:p w14:paraId="12556864" w14:textId="77777777" w:rsidR="00F0688B" w:rsidRPr="009E7DBB" w:rsidRDefault="00F0688B">
      <w:pPr>
        <w:rPr>
          <w:rFonts w:asciiTheme="majorHAnsi" w:hAnsiTheme="majorHAnsi"/>
          <w:sz w:val="24"/>
          <w:szCs w:val="24"/>
        </w:rPr>
      </w:pPr>
      <w:r w:rsidRPr="009E7DBB">
        <w:rPr>
          <w:rFonts w:asciiTheme="majorHAnsi" w:hAnsiTheme="majorHAnsi"/>
          <w:sz w:val="24"/>
          <w:szCs w:val="24"/>
        </w:rPr>
        <w:br w:type="page"/>
      </w:r>
    </w:p>
    <w:p w14:paraId="5B3A0A34" w14:textId="77777777" w:rsidR="00763CDB" w:rsidRPr="00161CA6" w:rsidRDefault="00763CDB" w:rsidP="00763CDB">
      <w:pPr>
        <w:pStyle w:val="Pealkiri1"/>
        <w:numPr>
          <w:ilvl w:val="0"/>
          <w:numId w:val="5"/>
        </w:numPr>
        <w:rPr>
          <w:rFonts w:ascii="Mulish" w:hAnsi="Mulish"/>
        </w:rPr>
      </w:pPr>
      <w:bookmarkStart w:id="0" w:name="_Toc69249967"/>
      <w:bookmarkStart w:id="1" w:name="_Toc126494078"/>
      <w:r w:rsidRPr="00161CA6">
        <w:rPr>
          <w:rFonts w:ascii="Mulish" w:hAnsi="Mulish"/>
        </w:rPr>
        <w:lastRenderedPageBreak/>
        <w:t>Hindamisprotsessi kirjeldus</w:t>
      </w:r>
      <w:bookmarkEnd w:id="0"/>
      <w:bookmarkEnd w:id="1"/>
    </w:p>
    <w:p w14:paraId="22DC1F4B" w14:textId="3EE94B0B" w:rsidR="00BE06BE" w:rsidRPr="00161CA6" w:rsidRDefault="00BE06BE" w:rsidP="00054579">
      <w:pPr>
        <w:jc w:val="both"/>
        <w:rPr>
          <w:rFonts w:ascii="Mulish" w:hAnsi="Mulish"/>
        </w:rPr>
      </w:pPr>
      <w:r w:rsidRPr="00161CA6">
        <w:rPr>
          <w:rFonts w:ascii="Mulish" w:hAnsi="Mulish"/>
        </w:rPr>
        <w:t xml:space="preserve">Eesti </w:t>
      </w:r>
      <w:r w:rsidR="00CE002E" w:rsidRPr="00161CA6">
        <w:rPr>
          <w:rFonts w:ascii="Mulish" w:hAnsi="Mulish"/>
        </w:rPr>
        <w:t>H</w:t>
      </w:r>
      <w:r w:rsidRPr="00161CA6">
        <w:rPr>
          <w:rFonts w:ascii="Mulish" w:hAnsi="Mulish"/>
        </w:rPr>
        <w:t xml:space="preserve">ariduse Kvaliteediagentuur (edaspidi </w:t>
      </w:r>
      <w:r w:rsidR="00CE002E" w:rsidRPr="00161CA6">
        <w:rPr>
          <w:rFonts w:ascii="Mulish" w:hAnsi="Mulish"/>
        </w:rPr>
        <w:t>HA</w:t>
      </w:r>
      <w:r w:rsidRPr="00161CA6">
        <w:rPr>
          <w:rFonts w:ascii="Mulish" w:hAnsi="Mulish"/>
        </w:rPr>
        <w:t xml:space="preserve">KA) viib kutseõpet pakkuva õppeasutuse (edaspidi </w:t>
      </w:r>
      <w:r w:rsidRPr="00161CA6">
        <w:rPr>
          <w:rFonts w:ascii="Mulish" w:hAnsi="Mulish"/>
          <w:i/>
        </w:rPr>
        <w:t>kooli</w:t>
      </w:r>
      <w:r w:rsidRPr="00161CA6">
        <w:rPr>
          <w:rFonts w:ascii="Mulish" w:hAnsi="Mulish"/>
        </w:rPr>
        <w:t>) tähtajalise õppeõigusega õppekavarühmas läbi korduva ekspertiisi (edaspidi kordushindamise).</w:t>
      </w:r>
    </w:p>
    <w:p w14:paraId="71A953F0" w14:textId="62353939" w:rsidR="00BE06BE" w:rsidRPr="00161CA6" w:rsidRDefault="00BE06BE" w:rsidP="00054579">
      <w:pPr>
        <w:pBdr>
          <w:top w:val="nil"/>
          <w:left w:val="nil"/>
          <w:bottom w:val="nil"/>
          <w:right w:val="nil"/>
          <w:between w:val="nil"/>
        </w:pBdr>
        <w:spacing w:after="0" w:line="240" w:lineRule="auto"/>
        <w:jc w:val="both"/>
        <w:rPr>
          <w:rFonts w:ascii="Mulish" w:hAnsi="Mulish"/>
        </w:rPr>
      </w:pPr>
      <w:r w:rsidRPr="00161CA6">
        <w:rPr>
          <w:rFonts w:ascii="Mulish" w:hAnsi="Mulish"/>
        </w:rPr>
        <w:t xml:space="preserve">Vastavalt kutseõppeasutuse seaduse § 11 lõikele 1 analüüsib hindamiskomisjon läbiviidava õppe nõuetele vastavust </w:t>
      </w:r>
      <w:r w:rsidR="002D2C04" w:rsidRPr="00161CA6">
        <w:rPr>
          <w:rFonts w:ascii="Mulish" w:hAnsi="Mulish"/>
        </w:rPr>
        <w:t>HA</w:t>
      </w:r>
      <w:r w:rsidRPr="00161CA6">
        <w:rPr>
          <w:rFonts w:ascii="Mulish" w:hAnsi="Mulish"/>
        </w:rPr>
        <w:t xml:space="preserve">KA dokumendis </w:t>
      </w:r>
      <w:hyperlink r:id="rId13" w:history="1">
        <w:r w:rsidRPr="00161CA6">
          <w:rPr>
            <w:rStyle w:val="Hperlink"/>
            <w:rFonts w:ascii="Mulish" w:hAnsi="Mulish"/>
          </w:rPr>
          <w:t>Kutseõppe õppekavarühma esmahindamise ja kordushindamise juhend</w:t>
        </w:r>
      </w:hyperlink>
      <w:r w:rsidRPr="00161CA6">
        <w:rPr>
          <w:rFonts w:ascii="Mulish" w:hAnsi="Mulish"/>
        </w:rPr>
        <w:t xml:space="preserve"> punktides 14 – 17 kehtestatud standardite ja kriteeriumide lõikes: </w:t>
      </w:r>
    </w:p>
    <w:p w14:paraId="08061A46" w14:textId="77777777" w:rsidR="00BE06BE" w:rsidRPr="00161CA6" w:rsidRDefault="00BE06BE" w:rsidP="00BE06BE">
      <w:pPr>
        <w:numPr>
          <w:ilvl w:val="0"/>
          <w:numId w:val="28"/>
        </w:numPr>
        <w:spacing w:after="0" w:line="276" w:lineRule="auto"/>
        <w:jc w:val="both"/>
        <w:rPr>
          <w:rFonts w:ascii="Mulish" w:eastAsia="Times New Roman" w:hAnsi="Mulish" w:cstheme="minorHAnsi"/>
          <w:b/>
          <w:bCs/>
          <w:color w:val="3A3838" w:themeColor="text2"/>
          <w:lang w:eastAsia="en-GB"/>
        </w:rPr>
      </w:pPr>
      <w:r w:rsidRPr="00161CA6">
        <w:rPr>
          <w:rFonts w:ascii="Mulish" w:eastAsia="Times New Roman" w:hAnsi="Mulish" w:cstheme="minorHAnsi"/>
          <w:b/>
          <w:bCs/>
          <w:color w:val="3A3838" w:themeColor="text2"/>
          <w:lang w:eastAsia="en-GB"/>
        </w:rPr>
        <w:t>õppekavas sätestatud õpiväljundid on saavutatavad ja vastavad kutseharidusstandardi nõuetele</w:t>
      </w:r>
    </w:p>
    <w:p w14:paraId="6D2A9B1C" w14:textId="77777777" w:rsidR="00BE06BE" w:rsidRPr="00161CA6" w:rsidRDefault="00BE06BE" w:rsidP="00BE06BE">
      <w:pPr>
        <w:pStyle w:val="Loendilik"/>
        <w:numPr>
          <w:ilvl w:val="0"/>
          <w:numId w:val="29"/>
        </w:numPr>
        <w:spacing w:after="0" w:line="276" w:lineRule="auto"/>
        <w:jc w:val="both"/>
        <w:rPr>
          <w:rFonts w:ascii="Mulish" w:eastAsia="Times New Roman" w:hAnsi="Mulish" w:cs="Times New Roman"/>
          <w:sz w:val="22"/>
          <w:lang w:val="et-EE" w:eastAsia="en-GB"/>
        </w:rPr>
      </w:pPr>
      <w:r w:rsidRPr="00161CA6">
        <w:rPr>
          <w:rFonts w:ascii="Mulish" w:eastAsia="Times New Roman" w:hAnsi="Mulish" w:cs="Times New Roman"/>
          <w:sz w:val="22"/>
          <w:lang w:val="et-EE" w:eastAsia="en-GB"/>
        </w:rPr>
        <w:t>õppekava on kooskõlas kutseharidusstandardi ning (nende olemasolul) teiste kutseala reguleerivate riiklike ja/või rahvusvaheliste õigusaktide nõuetega;</w:t>
      </w:r>
    </w:p>
    <w:p w14:paraId="168D7D68" w14:textId="77777777" w:rsidR="00BE06BE" w:rsidRPr="00161CA6" w:rsidRDefault="00BE06BE" w:rsidP="00BE06BE">
      <w:pPr>
        <w:pStyle w:val="Loendilik"/>
        <w:numPr>
          <w:ilvl w:val="0"/>
          <w:numId w:val="29"/>
        </w:numPr>
        <w:spacing w:after="0" w:line="276" w:lineRule="auto"/>
        <w:jc w:val="both"/>
        <w:rPr>
          <w:rFonts w:ascii="Mulish" w:eastAsia="Times New Roman" w:hAnsi="Mulish" w:cs="Times New Roman"/>
          <w:sz w:val="22"/>
          <w:lang w:val="et-EE" w:eastAsia="en-GB"/>
        </w:rPr>
      </w:pPr>
      <w:r w:rsidRPr="00161CA6">
        <w:rPr>
          <w:rFonts w:ascii="Mulish" w:eastAsia="Times New Roman" w:hAnsi="Mulish" w:cs="Times New Roman"/>
          <w:sz w:val="22"/>
          <w:lang w:val="et-EE" w:eastAsia="en-GB"/>
        </w:rPr>
        <w:t>õppekava õpiväljundid on vastavuses tööturul vajatavate kompetentsidega ning (selle olemasolul) vastava kvalifikatsioonitaseme kutsestandardiga;</w:t>
      </w:r>
    </w:p>
    <w:p w14:paraId="4D10B88D" w14:textId="77777777" w:rsidR="00BE06BE" w:rsidRPr="00161CA6" w:rsidRDefault="00BE06BE" w:rsidP="00BE06BE">
      <w:pPr>
        <w:pStyle w:val="Loendilik"/>
        <w:numPr>
          <w:ilvl w:val="0"/>
          <w:numId w:val="29"/>
        </w:numPr>
        <w:spacing w:after="0" w:line="276" w:lineRule="auto"/>
        <w:jc w:val="both"/>
        <w:rPr>
          <w:rFonts w:ascii="Mulish" w:eastAsia="Times New Roman" w:hAnsi="Mulish" w:cs="Times New Roman"/>
          <w:sz w:val="22"/>
          <w:lang w:val="et-EE" w:eastAsia="en-GB"/>
        </w:rPr>
      </w:pPr>
      <w:r w:rsidRPr="00161CA6">
        <w:rPr>
          <w:rFonts w:ascii="Mulish" w:eastAsia="Times New Roman" w:hAnsi="Mulish" w:cs="Times New Roman"/>
          <w:sz w:val="22"/>
          <w:lang w:val="et-EE" w:eastAsia="en-GB"/>
        </w:rPr>
        <w:t>õppekava maht, põhi- ja valikõpingute moodulite osakaal, praktilise töö ja praktika ning iseseisva töö osakaal ning õppevormid on asjakohased ja toetavad õpiväljundite saavutamist;</w:t>
      </w:r>
    </w:p>
    <w:p w14:paraId="1584D4CA" w14:textId="77777777" w:rsidR="00BE06BE" w:rsidRPr="00161CA6" w:rsidRDefault="00BE06BE" w:rsidP="00BE06BE">
      <w:pPr>
        <w:pStyle w:val="Loendilik"/>
        <w:numPr>
          <w:ilvl w:val="0"/>
          <w:numId w:val="29"/>
        </w:numPr>
        <w:spacing w:after="0" w:line="276" w:lineRule="auto"/>
        <w:jc w:val="both"/>
        <w:rPr>
          <w:rFonts w:ascii="Mulish" w:eastAsia="Times New Roman" w:hAnsi="Mulish" w:cs="Times New Roman"/>
          <w:sz w:val="22"/>
          <w:lang w:val="et-EE" w:eastAsia="en-GB"/>
        </w:rPr>
      </w:pPr>
      <w:r w:rsidRPr="00161CA6">
        <w:rPr>
          <w:rFonts w:ascii="Mulish" w:eastAsia="Times New Roman" w:hAnsi="Mulish" w:cs="Times New Roman"/>
          <w:sz w:val="22"/>
          <w:lang w:val="et-EE" w:eastAsia="en-GB"/>
        </w:rPr>
        <w:t>õppekorraldus, sh praktilise töö ja praktika korraldus lähtub õppijate ja õppevormide eripärast ja toetab õppijat õpiväljundite saavutamisel;</w:t>
      </w:r>
    </w:p>
    <w:p w14:paraId="23E3FB83" w14:textId="77777777" w:rsidR="00BE06BE" w:rsidRPr="00161CA6" w:rsidRDefault="00BE06BE" w:rsidP="00BE06BE">
      <w:pPr>
        <w:pStyle w:val="Loendilik"/>
        <w:numPr>
          <w:ilvl w:val="0"/>
          <w:numId w:val="29"/>
        </w:numPr>
        <w:spacing w:after="0" w:line="276" w:lineRule="auto"/>
        <w:jc w:val="both"/>
        <w:rPr>
          <w:rFonts w:ascii="Mulish" w:eastAsia="Times New Roman" w:hAnsi="Mulish" w:cs="Times New Roman"/>
          <w:sz w:val="22"/>
          <w:lang w:val="et-EE" w:eastAsia="en-GB"/>
        </w:rPr>
      </w:pPr>
      <w:r w:rsidRPr="00161CA6">
        <w:rPr>
          <w:rFonts w:ascii="Mulish" w:eastAsia="Times New Roman" w:hAnsi="Mulish" w:cs="Times New Roman"/>
          <w:sz w:val="22"/>
          <w:lang w:val="et-EE" w:eastAsia="en-GB"/>
        </w:rPr>
        <w:t>õppesisu ja -meetodid ning hindamiskriteeriumid ja -meetodid on sidusad ja toetavad õppijat õpiväljundite saavutamisel.</w:t>
      </w:r>
    </w:p>
    <w:p w14:paraId="7C3497EB" w14:textId="77777777" w:rsidR="00BE06BE" w:rsidRPr="00161CA6" w:rsidRDefault="00BE06BE" w:rsidP="00BE06BE">
      <w:pPr>
        <w:numPr>
          <w:ilvl w:val="0"/>
          <w:numId w:val="28"/>
        </w:numPr>
        <w:pBdr>
          <w:top w:val="nil"/>
          <w:left w:val="nil"/>
          <w:bottom w:val="nil"/>
          <w:right w:val="nil"/>
          <w:between w:val="nil"/>
        </w:pBdr>
        <w:spacing w:after="0" w:line="240" w:lineRule="auto"/>
        <w:jc w:val="both"/>
        <w:rPr>
          <w:rFonts w:ascii="Mulish" w:hAnsi="Mulish"/>
          <w:b/>
          <w:color w:val="000000"/>
        </w:rPr>
      </w:pPr>
      <w:r w:rsidRPr="00161CA6">
        <w:rPr>
          <w:rFonts w:ascii="Mulish" w:hAnsi="Mulish"/>
          <w:b/>
          <w:color w:val="000000"/>
        </w:rPr>
        <w:t>õppekaval on vajaliku kvalifikatsiooniga õpetajad, sh praktikud ja pädevad praktikajuhendajad</w:t>
      </w:r>
    </w:p>
    <w:p w14:paraId="08B50F94" w14:textId="77777777" w:rsidR="00BE06BE" w:rsidRPr="00161CA6" w:rsidRDefault="00BE06BE" w:rsidP="00BE06BE">
      <w:pPr>
        <w:pStyle w:val="Loendilik"/>
        <w:numPr>
          <w:ilvl w:val="0"/>
          <w:numId w:val="29"/>
        </w:numPr>
        <w:spacing w:after="0" w:line="276" w:lineRule="auto"/>
        <w:jc w:val="both"/>
        <w:rPr>
          <w:rFonts w:ascii="Mulish" w:eastAsia="Times New Roman" w:hAnsi="Mulish" w:cs="Times New Roman"/>
          <w:sz w:val="22"/>
          <w:lang w:val="et-EE" w:eastAsia="en-GB"/>
        </w:rPr>
      </w:pPr>
      <w:r w:rsidRPr="00161CA6">
        <w:rPr>
          <w:rFonts w:ascii="Mulish" w:eastAsia="Times New Roman" w:hAnsi="Mulish" w:cs="Times New Roman"/>
          <w:sz w:val="22"/>
          <w:lang w:val="et-EE" w:eastAsia="en-GB"/>
        </w:rPr>
        <w:t>õppekasvatusala töötajate, sh praktikute ja praktikajuhendajate kvalifikatsioon vastab nõuetele; õpetajatöö maht ja ametikohad on planeeritud;</w:t>
      </w:r>
    </w:p>
    <w:p w14:paraId="25236853" w14:textId="77777777" w:rsidR="00BE06BE" w:rsidRPr="00161CA6" w:rsidRDefault="00BE06BE" w:rsidP="00BE06BE">
      <w:pPr>
        <w:pStyle w:val="Loendilik"/>
        <w:numPr>
          <w:ilvl w:val="0"/>
          <w:numId w:val="29"/>
        </w:numPr>
        <w:spacing w:after="0" w:line="276" w:lineRule="auto"/>
        <w:jc w:val="both"/>
        <w:rPr>
          <w:rFonts w:ascii="Mulish" w:eastAsia="Times New Roman" w:hAnsi="Mulish" w:cs="Times New Roman"/>
          <w:sz w:val="22"/>
          <w:lang w:val="et-EE" w:eastAsia="en-GB"/>
        </w:rPr>
      </w:pPr>
      <w:r w:rsidRPr="00161CA6">
        <w:rPr>
          <w:rFonts w:ascii="Mulish" w:eastAsia="Times New Roman" w:hAnsi="Mulish" w:cs="Times New Roman"/>
          <w:sz w:val="22"/>
          <w:lang w:val="et-EE" w:eastAsia="en-GB"/>
        </w:rPr>
        <w:t>õpetajate kutse-, eri- ja ametialane areng lähtub õppekavast, õppijate vajadustest ja osapoolte tagasisidest ning eneseanalüüsist.</w:t>
      </w:r>
    </w:p>
    <w:p w14:paraId="5A65FD89" w14:textId="77777777" w:rsidR="00BE06BE" w:rsidRPr="00161CA6" w:rsidRDefault="00BE06BE" w:rsidP="00BE06BE">
      <w:pPr>
        <w:numPr>
          <w:ilvl w:val="0"/>
          <w:numId w:val="28"/>
        </w:numPr>
        <w:pBdr>
          <w:top w:val="nil"/>
          <w:left w:val="nil"/>
          <w:bottom w:val="nil"/>
          <w:right w:val="nil"/>
          <w:between w:val="nil"/>
        </w:pBdr>
        <w:spacing w:after="0" w:line="240" w:lineRule="auto"/>
        <w:jc w:val="both"/>
        <w:rPr>
          <w:rFonts w:ascii="Mulish" w:hAnsi="Mulish"/>
          <w:b/>
          <w:color w:val="000000"/>
        </w:rPr>
      </w:pPr>
      <w:r w:rsidRPr="00161CA6">
        <w:rPr>
          <w:rFonts w:ascii="Mulish" w:hAnsi="Mulish"/>
          <w:b/>
          <w:color w:val="000000"/>
        </w:rPr>
        <w:t>õppekavarühmas õppe läbiviimiseks vajalikud ressursid on piisavad</w:t>
      </w:r>
    </w:p>
    <w:p w14:paraId="15BC5241" w14:textId="77777777" w:rsidR="00BE06BE" w:rsidRPr="00161CA6" w:rsidRDefault="00BE06BE" w:rsidP="00BE06BE">
      <w:pPr>
        <w:pStyle w:val="Loendilik"/>
        <w:numPr>
          <w:ilvl w:val="0"/>
          <w:numId w:val="29"/>
        </w:numPr>
        <w:spacing w:after="0" w:line="276" w:lineRule="auto"/>
        <w:jc w:val="both"/>
        <w:rPr>
          <w:rFonts w:ascii="Mulish" w:eastAsia="Times New Roman" w:hAnsi="Mulish" w:cs="Times New Roman"/>
          <w:sz w:val="22"/>
          <w:lang w:val="et-EE" w:eastAsia="en-GB"/>
        </w:rPr>
      </w:pPr>
      <w:r w:rsidRPr="00161CA6">
        <w:rPr>
          <w:rFonts w:ascii="Mulish" w:eastAsia="Times New Roman" w:hAnsi="Mulish" w:cs="Times New Roman"/>
          <w:sz w:val="22"/>
          <w:lang w:val="et-EE" w:eastAsia="en-GB"/>
        </w:rPr>
        <w:t>õpikeskkond, sh materjalid, vahendid ja tehnika on piisav ning toetab õppijat õpiväljundite saavutamisel;</w:t>
      </w:r>
    </w:p>
    <w:p w14:paraId="74AC4726" w14:textId="77777777" w:rsidR="00BE06BE" w:rsidRPr="00161CA6" w:rsidRDefault="00BE06BE" w:rsidP="00BE06BE">
      <w:pPr>
        <w:pStyle w:val="Loendilik"/>
        <w:numPr>
          <w:ilvl w:val="0"/>
          <w:numId w:val="29"/>
        </w:numPr>
        <w:spacing w:after="0" w:line="276" w:lineRule="auto"/>
        <w:jc w:val="both"/>
        <w:rPr>
          <w:rFonts w:ascii="Mulish" w:eastAsia="Times New Roman" w:hAnsi="Mulish" w:cs="Times New Roman"/>
          <w:sz w:val="22"/>
          <w:lang w:val="et-EE" w:eastAsia="en-GB"/>
        </w:rPr>
      </w:pPr>
      <w:r w:rsidRPr="00161CA6">
        <w:rPr>
          <w:rFonts w:ascii="Mulish" w:eastAsia="Times New Roman" w:hAnsi="Mulish" w:cs="Times New Roman"/>
          <w:sz w:val="22"/>
          <w:lang w:val="et-EE" w:eastAsia="en-GB"/>
        </w:rPr>
        <w:t>õppeprotsessis on tagatud turvalisus ja tervise kaitse.</w:t>
      </w:r>
    </w:p>
    <w:p w14:paraId="10327E36" w14:textId="77777777" w:rsidR="00BE06BE" w:rsidRPr="00161CA6" w:rsidRDefault="00BE06BE" w:rsidP="00BE06BE">
      <w:pPr>
        <w:numPr>
          <w:ilvl w:val="0"/>
          <w:numId w:val="28"/>
        </w:numPr>
        <w:pBdr>
          <w:top w:val="nil"/>
          <w:left w:val="nil"/>
          <w:bottom w:val="nil"/>
          <w:right w:val="nil"/>
          <w:between w:val="nil"/>
        </w:pBdr>
        <w:spacing w:after="0" w:line="240" w:lineRule="auto"/>
        <w:jc w:val="both"/>
        <w:rPr>
          <w:rFonts w:ascii="Mulish" w:hAnsi="Mulish"/>
          <w:b/>
          <w:color w:val="000000"/>
        </w:rPr>
      </w:pPr>
      <w:r w:rsidRPr="00161CA6">
        <w:rPr>
          <w:rFonts w:ascii="Mulish" w:hAnsi="Mulish"/>
          <w:b/>
          <w:color w:val="000000"/>
        </w:rPr>
        <w:t>õpe on tõenduspõhine, otstarbekas ja jätkusuutlik</w:t>
      </w:r>
    </w:p>
    <w:p w14:paraId="7C208567" w14:textId="77777777" w:rsidR="00BE06BE" w:rsidRPr="00161CA6" w:rsidRDefault="00BE06BE" w:rsidP="00BE06BE">
      <w:pPr>
        <w:pStyle w:val="Loendilik"/>
        <w:numPr>
          <w:ilvl w:val="0"/>
          <w:numId w:val="29"/>
        </w:numPr>
        <w:spacing w:after="0" w:line="276" w:lineRule="auto"/>
        <w:jc w:val="both"/>
        <w:rPr>
          <w:rFonts w:ascii="Mulish" w:eastAsia="Times New Roman" w:hAnsi="Mulish" w:cs="Times New Roman"/>
          <w:sz w:val="22"/>
          <w:lang w:val="et-EE" w:eastAsia="en-GB"/>
        </w:rPr>
      </w:pPr>
      <w:r w:rsidRPr="00161CA6">
        <w:rPr>
          <w:rFonts w:ascii="Mulish" w:eastAsia="Times New Roman" w:hAnsi="Mulish" w:cs="Times New Roman"/>
          <w:sz w:val="22"/>
          <w:lang w:val="et-EE" w:eastAsia="en-GB"/>
        </w:rPr>
        <w:t>õpe lähtub kooli arengukavalistest eesmärkidest;</w:t>
      </w:r>
    </w:p>
    <w:p w14:paraId="06AAAB92" w14:textId="4F379FF1" w:rsidR="00BE06BE" w:rsidRPr="00161CA6" w:rsidRDefault="00BE06BE" w:rsidP="00BE06BE">
      <w:pPr>
        <w:pStyle w:val="Loendilik"/>
        <w:numPr>
          <w:ilvl w:val="0"/>
          <w:numId w:val="29"/>
        </w:numPr>
        <w:spacing w:after="0" w:line="276" w:lineRule="auto"/>
        <w:jc w:val="both"/>
        <w:rPr>
          <w:rFonts w:ascii="Mulish" w:eastAsia="Times New Roman" w:hAnsi="Mulish" w:cs="Times New Roman"/>
          <w:sz w:val="22"/>
          <w:lang w:val="et-EE" w:eastAsia="en-GB"/>
        </w:rPr>
      </w:pPr>
      <w:r w:rsidRPr="00161CA6">
        <w:rPr>
          <w:rFonts w:ascii="Mulish" w:eastAsia="Times New Roman" w:hAnsi="Mulish" w:cs="Times New Roman"/>
          <w:sz w:val="22"/>
          <w:lang w:val="et-EE" w:eastAsia="en-GB"/>
        </w:rPr>
        <w:t>õpe lähtub tööturu vajadustest ja õppijate sihtrühma prognoosist ning on jätkusuutlik.</w:t>
      </w:r>
    </w:p>
    <w:p w14:paraId="1CF7DC43" w14:textId="77777777" w:rsidR="00FA305B" w:rsidRPr="00161CA6" w:rsidRDefault="00FA305B" w:rsidP="007B029D">
      <w:pPr>
        <w:pBdr>
          <w:top w:val="nil"/>
          <w:left w:val="nil"/>
          <w:bottom w:val="nil"/>
          <w:right w:val="nil"/>
          <w:between w:val="nil"/>
        </w:pBdr>
        <w:spacing w:after="0" w:line="240" w:lineRule="auto"/>
        <w:jc w:val="both"/>
        <w:rPr>
          <w:rFonts w:ascii="Mulish" w:hAnsi="Mulish"/>
        </w:rPr>
      </w:pPr>
    </w:p>
    <w:p w14:paraId="1568629C" w14:textId="3623F842" w:rsidR="00AB38E2" w:rsidRPr="00161CA6" w:rsidRDefault="00AB38E2" w:rsidP="007B029D">
      <w:pPr>
        <w:pBdr>
          <w:top w:val="nil"/>
          <w:left w:val="nil"/>
          <w:bottom w:val="nil"/>
          <w:right w:val="nil"/>
          <w:between w:val="nil"/>
        </w:pBdr>
        <w:spacing w:after="0" w:line="240" w:lineRule="auto"/>
        <w:jc w:val="both"/>
        <w:rPr>
          <w:rFonts w:ascii="Mulish" w:hAnsi="Mulish" w:cstheme="majorBidi"/>
        </w:rPr>
      </w:pPr>
      <w:r w:rsidRPr="00161CA6">
        <w:rPr>
          <w:rFonts w:ascii="Mulish" w:hAnsi="Mulish" w:cstheme="majorHAnsi"/>
        </w:rPr>
        <w:t xml:space="preserve">Hindamiskomisjon </w:t>
      </w:r>
      <w:r w:rsidRPr="00161CA6">
        <w:rPr>
          <w:rFonts w:ascii="Mulish" w:hAnsi="Mulish" w:cstheme="majorBidi"/>
        </w:rPr>
        <w:t xml:space="preserve">esitab hindamisaruandes </w:t>
      </w:r>
      <w:r w:rsidR="0098490A" w:rsidRPr="00161CA6">
        <w:rPr>
          <w:rFonts w:ascii="Mulish" w:hAnsi="Mulish" w:cstheme="majorBidi"/>
        </w:rPr>
        <w:t xml:space="preserve">standardite ja nende kriteeriumide lõikes </w:t>
      </w:r>
      <w:r w:rsidRPr="00161CA6">
        <w:rPr>
          <w:rFonts w:ascii="Mulish" w:hAnsi="Mulish" w:cstheme="majorBidi"/>
        </w:rPr>
        <w:t xml:space="preserve">kokkuvõtliku analüüsi õppekavarühma õppekavade kohta. Komisjon toob iga </w:t>
      </w:r>
      <w:r w:rsidR="00876973" w:rsidRPr="00161CA6">
        <w:rPr>
          <w:rFonts w:ascii="Mulish" w:hAnsi="Mulish" w:cstheme="majorBidi"/>
        </w:rPr>
        <w:t>standardi</w:t>
      </w:r>
      <w:r w:rsidR="003376D8" w:rsidRPr="00161CA6">
        <w:rPr>
          <w:rFonts w:ascii="Mulish" w:hAnsi="Mulish" w:cstheme="majorBidi"/>
        </w:rPr>
        <w:t xml:space="preserve"> </w:t>
      </w:r>
      <w:r w:rsidRPr="00161CA6">
        <w:rPr>
          <w:rFonts w:ascii="Mulish" w:hAnsi="Mulish" w:cstheme="majorBidi"/>
        </w:rPr>
        <w:t xml:space="preserve">analüüsi tulemusena välja </w:t>
      </w:r>
      <w:r w:rsidRPr="00161CA6">
        <w:rPr>
          <w:rFonts w:ascii="Mulish" w:hAnsi="Mulish" w:cstheme="majorBidi"/>
          <w:b/>
          <w:bCs/>
        </w:rPr>
        <w:t>järeldused</w:t>
      </w:r>
      <w:r w:rsidRPr="00161CA6">
        <w:rPr>
          <w:rFonts w:ascii="Mulish" w:hAnsi="Mulish" w:cstheme="majorBidi"/>
        </w:rPr>
        <w:t>: tugevused, parendusvaldkonnad koos soovitustega õppe kvaliteedi parendamiseks ning arenguvõimalused:</w:t>
      </w:r>
    </w:p>
    <w:p w14:paraId="609BB09E" w14:textId="77777777" w:rsidR="00AB38E2" w:rsidRPr="00161CA6" w:rsidRDefault="00AB38E2" w:rsidP="00AB38E2">
      <w:pPr>
        <w:pStyle w:val="Loendilik"/>
        <w:numPr>
          <w:ilvl w:val="0"/>
          <w:numId w:val="30"/>
        </w:numPr>
        <w:spacing w:line="276" w:lineRule="auto"/>
        <w:ind w:left="714" w:hanging="357"/>
        <w:jc w:val="both"/>
        <w:rPr>
          <w:rFonts w:ascii="Mulish" w:hAnsi="Mulish" w:cstheme="majorBidi"/>
          <w:sz w:val="22"/>
          <w:lang w:val="et-EE"/>
        </w:rPr>
      </w:pPr>
      <w:r w:rsidRPr="00161CA6">
        <w:rPr>
          <w:rFonts w:ascii="Mulish" w:hAnsi="Mulish" w:cstheme="majorBidi"/>
          <w:b/>
          <w:bCs/>
          <w:sz w:val="22"/>
          <w:lang w:val="et-EE"/>
        </w:rPr>
        <w:t>Tugevustena</w:t>
      </w:r>
      <w:r w:rsidRPr="00161CA6">
        <w:rPr>
          <w:rFonts w:ascii="Mulish" w:hAnsi="Mulish" w:cstheme="majorBidi"/>
          <w:sz w:val="22"/>
          <w:lang w:val="et-EE"/>
        </w:rPr>
        <w:t xml:space="preserve"> on välja toodud head tavad, uuenduslikud lahendused jne, mis on andnud soovitud tulemusi ja seeläbi õppele lisaväärtust. Tugevused on enamat kui nõuetele vastavus.</w:t>
      </w:r>
    </w:p>
    <w:p w14:paraId="4FD39535" w14:textId="660624E8" w:rsidR="00AB38E2" w:rsidRPr="00161CA6" w:rsidRDefault="00AB38E2" w:rsidP="00AB38E2">
      <w:pPr>
        <w:pStyle w:val="Loendilik"/>
        <w:numPr>
          <w:ilvl w:val="0"/>
          <w:numId w:val="30"/>
        </w:numPr>
        <w:ind w:left="714" w:hanging="357"/>
        <w:jc w:val="both"/>
        <w:rPr>
          <w:rFonts w:ascii="Mulish" w:hAnsi="Mulish" w:cstheme="majorBidi"/>
          <w:sz w:val="22"/>
          <w:lang w:val="et-EE"/>
        </w:rPr>
      </w:pPr>
      <w:r w:rsidRPr="00161CA6">
        <w:rPr>
          <w:rFonts w:ascii="Mulish" w:hAnsi="Mulish" w:cstheme="majorBidi"/>
          <w:b/>
          <w:bCs/>
          <w:sz w:val="22"/>
          <w:lang w:val="et-EE"/>
        </w:rPr>
        <w:t>Parendusvaldkonnad</w:t>
      </w:r>
      <w:r w:rsidRPr="00161CA6">
        <w:rPr>
          <w:rFonts w:ascii="Mulish" w:hAnsi="Mulish" w:cstheme="majorBidi"/>
          <w:sz w:val="22"/>
          <w:lang w:val="et-EE"/>
        </w:rPr>
        <w:t xml:space="preserve"> ja soovitused viitavad </w:t>
      </w:r>
      <w:bookmarkStart w:id="2" w:name="_Hlk114214719"/>
      <w:r w:rsidRPr="00161CA6">
        <w:rPr>
          <w:rFonts w:ascii="Mulish" w:hAnsi="Mulish" w:cstheme="majorBidi"/>
          <w:sz w:val="22"/>
          <w:lang w:val="et-EE"/>
        </w:rPr>
        <w:t xml:space="preserve">mittevastavustele või vajakajäämistele </w:t>
      </w:r>
      <w:r w:rsidR="00EC0DDA" w:rsidRPr="00161CA6">
        <w:rPr>
          <w:rFonts w:ascii="Mulish" w:hAnsi="Mulish" w:cstheme="majorBidi"/>
          <w:sz w:val="22"/>
          <w:lang w:val="et-EE"/>
        </w:rPr>
        <w:t>st</w:t>
      </w:r>
      <w:r w:rsidR="00A10025" w:rsidRPr="00161CA6">
        <w:rPr>
          <w:rFonts w:ascii="Mulish" w:hAnsi="Mulish" w:cstheme="majorBidi"/>
          <w:sz w:val="22"/>
          <w:lang w:val="et-EE"/>
        </w:rPr>
        <w:t>andardi</w:t>
      </w:r>
      <w:r w:rsidRPr="00161CA6">
        <w:rPr>
          <w:rFonts w:ascii="Mulish" w:hAnsi="Mulish" w:cstheme="majorBidi"/>
          <w:sz w:val="22"/>
          <w:lang w:val="et-EE"/>
        </w:rPr>
        <w:t xml:space="preserve"> nõuete täitmise</w:t>
      </w:r>
      <w:bookmarkEnd w:id="2"/>
      <w:r w:rsidRPr="00161CA6">
        <w:rPr>
          <w:rFonts w:ascii="Mulish" w:hAnsi="Mulish" w:cstheme="majorBidi"/>
          <w:sz w:val="22"/>
          <w:lang w:val="et-EE"/>
        </w:rPr>
        <w:t>l. Parendusvaldkonnad mõjutavad hindamisotsuse kujunemist.</w:t>
      </w:r>
    </w:p>
    <w:p w14:paraId="030FFD1B" w14:textId="76BE5A75" w:rsidR="00AB38E2" w:rsidRPr="00161CA6" w:rsidRDefault="00AB38E2" w:rsidP="00AB38E2">
      <w:pPr>
        <w:pStyle w:val="Loendilik"/>
        <w:numPr>
          <w:ilvl w:val="0"/>
          <w:numId w:val="30"/>
        </w:numPr>
        <w:spacing w:line="276" w:lineRule="auto"/>
        <w:ind w:left="714" w:hanging="357"/>
        <w:jc w:val="both"/>
        <w:rPr>
          <w:rFonts w:ascii="Mulish" w:hAnsi="Mulish" w:cstheme="majorBidi"/>
          <w:sz w:val="22"/>
          <w:lang w:val="et-EE"/>
        </w:rPr>
      </w:pPr>
      <w:bookmarkStart w:id="3" w:name="_Hlk113956751"/>
      <w:r w:rsidRPr="00161CA6">
        <w:rPr>
          <w:rFonts w:ascii="Mulish" w:hAnsi="Mulish" w:cstheme="majorBidi"/>
          <w:b/>
          <w:bCs/>
          <w:sz w:val="22"/>
          <w:lang w:val="et-EE"/>
        </w:rPr>
        <w:lastRenderedPageBreak/>
        <w:t>Arenguvõimalused</w:t>
      </w:r>
      <w:r w:rsidRPr="00161CA6">
        <w:rPr>
          <w:rFonts w:ascii="Mulish" w:hAnsi="Mulish" w:cstheme="majorBidi"/>
          <w:sz w:val="22"/>
          <w:lang w:val="et-EE"/>
        </w:rPr>
        <w:t xml:space="preserve"> on komisjoni soovitused arendustegevusteks, mis ei sisalda mittevastavust nõuete täitmisel ning mille arvestamine või mittearvestamine on kooli otsustada. Soovitused arendusteks ei mõjuta </w:t>
      </w:r>
      <w:r w:rsidR="00D31934" w:rsidRPr="00161CA6">
        <w:rPr>
          <w:rFonts w:ascii="Mulish" w:hAnsi="Mulish" w:cstheme="majorBidi"/>
          <w:sz w:val="22"/>
          <w:lang w:val="et-EE"/>
        </w:rPr>
        <w:t xml:space="preserve">osahinnangu ega </w:t>
      </w:r>
      <w:r w:rsidRPr="00161CA6">
        <w:rPr>
          <w:rFonts w:ascii="Mulish" w:hAnsi="Mulish" w:cstheme="majorBidi"/>
          <w:sz w:val="22"/>
          <w:lang w:val="et-EE"/>
        </w:rPr>
        <w:t>lõppotsuse kujunemist.</w:t>
      </w:r>
    </w:p>
    <w:bookmarkEnd w:id="3"/>
    <w:p w14:paraId="5C84A9EC" w14:textId="5A76726F" w:rsidR="00BE06BE" w:rsidRPr="00161CA6" w:rsidRDefault="00BE06BE" w:rsidP="00054579">
      <w:pPr>
        <w:spacing w:before="160"/>
        <w:jc w:val="both"/>
        <w:rPr>
          <w:rFonts w:ascii="Mulish" w:hAnsi="Mulish" w:cstheme="majorHAnsi"/>
        </w:rPr>
      </w:pPr>
      <w:r w:rsidRPr="00161CA6">
        <w:rPr>
          <w:rFonts w:ascii="Mulish" w:hAnsi="Mulish" w:cstheme="majorHAnsi"/>
        </w:rPr>
        <w:t xml:space="preserve">Hindamiskomisjon annab analüüsi põhjal iga standardi nõuete täitmise kohta hinnangu (edaspidi </w:t>
      </w:r>
      <w:r w:rsidRPr="00161CA6">
        <w:rPr>
          <w:rFonts w:ascii="Mulish" w:hAnsi="Mulish" w:cstheme="majorHAnsi"/>
          <w:i/>
        </w:rPr>
        <w:t>osahinnang</w:t>
      </w:r>
      <w:r w:rsidRPr="00161CA6">
        <w:rPr>
          <w:rFonts w:ascii="Mulish" w:hAnsi="Mulish" w:cstheme="majorHAnsi"/>
        </w:rPr>
        <w:t>):</w:t>
      </w:r>
    </w:p>
    <w:p w14:paraId="6877B12D" w14:textId="77777777" w:rsidR="00BE06BE" w:rsidRPr="00161CA6" w:rsidRDefault="00BE06BE" w:rsidP="00054579">
      <w:pPr>
        <w:spacing w:after="0"/>
        <w:jc w:val="both"/>
        <w:rPr>
          <w:rFonts w:ascii="Mulish" w:hAnsi="Mulish" w:cstheme="majorHAnsi"/>
          <w:b/>
          <w:bCs/>
        </w:rPr>
      </w:pPr>
      <w:r w:rsidRPr="00161CA6">
        <w:rPr>
          <w:rFonts w:ascii="Mulish" w:hAnsi="Mulish" w:cstheme="majorHAnsi"/>
          <w:b/>
          <w:bCs/>
        </w:rPr>
        <w:t>1) vastab nõutavale tasemele;</w:t>
      </w:r>
    </w:p>
    <w:p w14:paraId="52D50182" w14:textId="77777777" w:rsidR="00BE06BE" w:rsidRPr="00161CA6" w:rsidRDefault="00BE06BE" w:rsidP="00054579">
      <w:pPr>
        <w:spacing w:after="0"/>
        <w:jc w:val="both"/>
        <w:rPr>
          <w:rFonts w:ascii="Mulish" w:hAnsi="Mulish" w:cstheme="majorHAnsi"/>
          <w:b/>
          <w:bCs/>
        </w:rPr>
      </w:pPr>
      <w:r w:rsidRPr="00161CA6">
        <w:rPr>
          <w:rFonts w:ascii="Mulish" w:hAnsi="Mulish" w:cstheme="majorHAnsi"/>
          <w:b/>
          <w:bCs/>
        </w:rPr>
        <w:t>2) vastab osaliselt nõutavale tasemele;</w:t>
      </w:r>
    </w:p>
    <w:p w14:paraId="50A7C339" w14:textId="377FA49E" w:rsidR="00BE06BE" w:rsidRPr="00161CA6" w:rsidRDefault="00BE06BE" w:rsidP="00054579">
      <w:pPr>
        <w:jc w:val="both"/>
        <w:rPr>
          <w:rFonts w:ascii="Mulish" w:hAnsi="Mulish" w:cstheme="majorHAnsi"/>
          <w:b/>
          <w:bCs/>
        </w:rPr>
      </w:pPr>
      <w:r w:rsidRPr="00161CA6">
        <w:rPr>
          <w:rFonts w:ascii="Mulish" w:hAnsi="Mulish" w:cstheme="majorHAnsi"/>
          <w:b/>
          <w:bCs/>
        </w:rPr>
        <w:t>3) ei vasta nõutavale tasemele.</w:t>
      </w:r>
    </w:p>
    <w:p w14:paraId="36DB0A9B" w14:textId="7EC5820B" w:rsidR="00FF0B4D" w:rsidRPr="00161CA6" w:rsidRDefault="00CA39FB" w:rsidP="00054579">
      <w:pPr>
        <w:jc w:val="both"/>
        <w:rPr>
          <w:rFonts w:ascii="Mulish" w:hAnsi="Mulish" w:cstheme="majorHAnsi"/>
        </w:rPr>
      </w:pPr>
      <w:r w:rsidRPr="00161CA6">
        <w:rPr>
          <w:rFonts w:ascii="Mulish" w:hAnsi="Mulish" w:cstheme="majorHAnsi"/>
        </w:rPr>
        <w:t>HAKA kutsehariduse hindamisnõukogu (edaspidi hindamisnõukogu) võtab otsustamisel aluseks hindamisaruande, eneseanalüüsi aruande, kooli tähtajaliselt laekunud kommentaarid ja komisjoni osahinnangud ning vajadusel hindamisnõukogu taotlusel esitatud muud materjalid.</w:t>
      </w:r>
    </w:p>
    <w:p w14:paraId="7A1AE84A" w14:textId="017519E9" w:rsidR="002724A6" w:rsidRPr="00161CA6" w:rsidRDefault="001C02FF" w:rsidP="00054579">
      <w:pPr>
        <w:jc w:val="both"/>
        <w:rPr>
          <w:rFonts w:ascii="Mulish" w:hAnsi="Mulish" w:cstheme="majorHAnsi"/>
        </w:rPr>
      </w:pPr>
      <w:r w:rsidRPr="00161CA6">
        <w:rPr>
          <w:rFonts w:ascii="Mulish" w:hAnsi="Mulish" w:cstheme="majorHAnsi"/>
        </w:rPr>
        <w:t>Lõpphinnangu ja selle alusel haridus- ja teadusministrile ettepaneku tegemisel lähtub hindamisnõukogu järgmistest põhimõtetest:</w:t>
      </w:r>
    </w:p>
    <w:p w14:paraId="4517124C" w14:textId="33AA9D68" w:rsidR="007F4D6B" w:rsidRPr="00161CA6" w:rsidRDefault="007F4D6B" w:rsidP="00017EA6">
      <w:pPr>
        <w:jc w:val="both"/>
        <w:rPr>
          <w:rFonts w:ascii="Mulish" w:hAnsi="Mulish" w:cstheme="majorHAnsi"/>
        </w:rPr>
      </w:pPr>
      <w:r w:rsidRPr="00161CA6">
        <w:rPr>
          <w:rFonts w:ascii="Mulish" w:hAnsi="Mulish" w:cstheme="majorHAnsi"/>
        </w:rPr>
        <w:t xml:space="preserve">- kui kõik neli hindamiskomisjoni osahinnangut on </w:t>
      </w:r>
      <w:r w:rsidRPr="00161CA6">
        <w:rPr>
          <w:rFonts w:ascii="Mulish" w:hAnsi="Mulish" w:cstheme="majorHAnsi"/>
          <w:i/>
          <w:iCs/>
        </w:rPr>
        <w:t>„vastab nõutavale tasemele”</w:t>
      </w:r>
      <w:r w:rsidRPr="00161CA6">
        <w:rPr>
          <w:rFonts w:ascii="Mulish" w:hAnsi="Mulish" w:cstheme="majorHAnsi"/>
        </w:rPr>
        <w:t>, võtab</w:t>
      </w:r>
      <w:r w:rsidR="00403D64" w:rsidRPr="00161CA6">
        <w:rPr>
          <w:rFonts w:ascii="Mulish" w:hAnsi="Mulish" w:cstheme="majorHAnsi"/>
        </w:rPr>
        <w:t xml:space="preserve"> </w:t>
      </w:r>
      <w:r w:rsidRPr="00161CA6">
        <w:rPr>
          <w:rFonts w:ascii="Mulish" w:hAnsi="Mulish" w:cstheme="majorHAnsi"/>
        </w:rPr>
        <w:t xml:space="preserve">hindamisnõukogu vastu otsuse </w:t>
      </w:r>
      <w:r w:rsidRPr="00161CA6">
        <w:rPr>
          <w:rFonts w:ascii="Mulish" w:hAnsi="Mulish" w:cstheme="majorHAnsi"/>
          <w:i/>
          <w:iCs/>
        </w:rPr>
        <w:t>„õpe vastab nõutavale tasemele”</w:t>
      </w:r>
      <w:r w:rsidRPr="00161CA6">
        <w:rPr>
          <w:rFonts w:ascii="Mulish" w:hAnsi="Mulish" w:cstheme="majorHAnsi"/>
        </w:rPr>
        <w:t xml:space="preserve"> ja teeb haridus- ja teadusministrile ettepaneku anda koolile õppekavarühmas tähtajatu õppeõigus;</w:t>
      </w:r>
    </w:p>
    <w:p w14:paraId="2125C20E" w14:textId="77777777" w:rsidR="007F4D6B" w:rsidRPr="00161CA6" w:rsidRDefault="007F4D6B" w:rsidP="00017EA6">
      <w:pPr>
        <w:jc w:val="both"/>
        <w:rPr>
          <w:rFonts w:ascii="Mulish" w:hAnsi="Mulish" w:cstheme="majorHAnsi"/>
        </w:rPr>
      </w:pPr>
      <w:r w:rsidRPr="00161CA6">
        <w:rPr>
          <w:rFonts w:ascii="Mulish" w:hAnsi="Mulish" w:cstheme="majorHAnsi"/>
        </w:rPr>
        <w:t xml:space="preserve">- kui vähemalt üks hindamiskomisjoni osahinnang on </w:t>
      </w:r>
      <w:r w:rsidRPr="00161CA6">
        <w:rPr>
          <w:rFonts w:ascii="Mulish" w:hAnsi="Mulish" w:cstheme="majorHAnsi"/>
          <w:i/>
          <w:iCs/>
        </w:rPr>
        <w:t>„ei vasta nõutavale tasemele”</w:t>
      </w:r>
      <w:r w:rsidRPr="00161CA6">
        <w:rPr>
          <w:rFonts w:ascii="Mulish" w:hAnsi="Mulish" w:cstheme="majorHAnsi"/>
        </w:rPr>
        <w:t xml:space="preserve">, võtab hindamisnõukogu vastu otsuse </w:t>
      </w:r>
      <w:r w:rsidRPr="00161CA6">
        <w:rPr>
          <w:rFonts w:ascii="Mulish" w:hAnsi="Mulish" w:cstheme="majorHAnsi"/>
          <w:i/>
          <w:iCs/>
        </w:rPr>
        <w:t>„õpe ei vasta nõutavale tasemele”</w:t>
      </w:r>
      <w:r w:rsidRPr="00161CA6">
        <w:rPr>
          <w:rFonts w:ascii="Mulish" w:hAnsi="Mulish" w:cstheme="majorHAnsi"/>
        </w:rPr>
        <w:t xml:space="preserve"> ja teeb haridus- ja teadusministrile ettepaneku mitte anda koolile õppekavarühmas õppeõigust;</w:t>
      </w:r>
    </w:p>
    <w:p w14:paraId="409261C3" w14:textId="77777777" w:rsidR="007F4D6B" w:rsidRPr="00161CA6" w:rsidRDefault="007F4D6B" w:rsidP="00017EA6">
      <w:pPr>
        <w:jc w:val="both"/>
        <w:rPr>
          <w:rFonts w:ascii="Mulish" w:hAnsi="Mulish" w:cstheme="majorHAnsi"/>
        </w:rPr>
      </w:pPr>
      <w:r w:rsidRPr="00161CA6">
        <w:rPr>
          <w:rFonts w:ascii="Mulish" w:hAnsi="Mulish" w:cstheme="majorHAnsi"/>
        </w:rPr>
        <w:t xml:space="preserve">- kui kõik neli hindamiskomisjoni osahinnangut on </w:t>
      </w:r>
      <w:r w:rsidRPr="00161CA6">
        <w:rPr>
          <w:rFonts w:ascii="Mulish" w:hAnsi="Mulish" w:cstheme="majorHAnsi"/>
          <w:i/>
          <w:iCs/>
        </w:rPr>
        <w:t>„vastab osaliselt nõutavale tasemele”</w:t>
      </w:r>
      <w:r w:rsidRPr="00161CA6">
        <w:rPr>
          <w:rFonts w:ascii="Mulish" w:hAnsi="Mulish" w:cstheme="majorHAnsi"/>
        </w:rPr>
        <w:t xml:space="preserve">, kaalub hindamisnõukogu õppekavarühma tugevusi ja parendusvaldkondi ning võtab vastu otsuse </w:t>
      </w:r>
      <w:r w:rsidRPr="00161CA6">
        <w:rPr>
          <w:rFonts w:ascii="Mulish" w:hAnsi="Mulish" w:cstheme="majorHAnsi"/>
          <w:i/>
          <w:iCs/>
        </w:rPr>
        <w:t>„õpe vastab osaliselt nõutavale tasemele”</w:t>
      </w:r>
      <w:r w:rsidRPr="00161CA6">
        <w:rPr>
          <w:rFonts w:ascii="Mulish" w:hAnsi="Mulish" w:cstheme="majorHAnsi"/>
        </w:rPr>
        <w:t xml:space="preserve"> ja teeb haridus- ja teadusministrile ettepaneku anda koolile õppekavarühmas õppeõigus kolmeks (3) aastaks või võtab vastu otsuse </w:t>
      </w:r>
      <w:r w:rsidRPr="00161CA6">
        <w:rPr>
          <w:rFonts w:ascii="Mulish" w:hAnsi="Mulish" w:cstheme="majorHAnsi"/>
          <w:i/>
          <w:iCs/>
        </w:rPr>
        <w:t>„õpe ei vasta nõutavale tasemele”</w:t>
      </w:r>
      <w:r w:rsidRPr="00161CA6">
        <w:rPr>
          <w:rFonts w:ascii="Mulish" w:hAnsi="Mulish" w:cstheme="majorHAnsi"/>
        </w:rPr>
        <w:t xml:space="preserve"> ja teeb haridus- ja teadusministrile ettepaneku mitte anda koolile õppekavarühmas õppeõigust;</w:t>
      </w:r>
    </w:p>
    <w:p w14:paraId="4ABD450A" w14:textId="10C35720" w:rsidR="007F4D6B" w:rsidRPr="00161CA6" w:rsidRDefault="007F4D6B" w:rsidP="00017EA6">
      <w:pPr>
        <w:jc w:val="both"/>
        <w:rPr>
          <w:rFonts w:ascii="Mulish" w:hAnsi="Mulish" w:cstheme="majorHAnsi"/>
        </w:rPr>
      </w:pPr>
      <w:r w:rsidRPr="00161CA6">
        <w:rPr>
          <w:rFonts w:ascii="Mulish" w:hAnsi="Mulish" w:cstheme="majorHAnsi"/>
        </w:rPr>
        <w:t xml:space="preserve">- kui üks kuni kolm hindamiskomisjoni osahinnangut on </w:t>
      </w:r>
      <w:r w:rsidRPr="00161CA6">
        <w:rPr>
          <w:rFonts w:ascii="Mulish" w:hAnsi="Mulish" w:cstheme="majorHAnsi"/>
          <w:i/>
          <w:iCs/>
        </w:rPr>
        <w:t>„vastab osaliselt nõutavale tasemele”</w:t>
      </w:r>
      <w:r w:rsidRPr="00161CA6">
        <w:rPr>
          <w:rFonts w:ascii="Mulish" w:hAnsi="Mulish" w:cstheme="majorHAnsi"/>
        </w:rPr>
        <w:t xml:space="preserve"> ja ülejäänud osahinnangud on </w:t>
      </w:r>
      <w:r w:rsidRPr="00161CA6">
        <w:rPr>
          <w:rFonts w:ascii="Mulish" w:hAnsi="Mulish" w:cstheme="majorHAnsi"/>
          <w:i/>
          <w:iCs/>
        </w:rPr>
        <w:t>„vastab nõutavale tasemele”</w:t>
      </w:r>
      <w:r w:rsidRPr="00161CA6">
        <w:rPr>
          <w:rFonts w:ascii="Mulish" w:hAnsi="Mulish" w:cstheme="majorHAnsi"/>
        </w:rPr>
        <w:t xml:space="preserve">, võtab hindamisnõukogu vastu otsuse </w:t>
      </w:r>
      <w:r w:rsidRPr="00161CA6">
        <w:rPr>
          <w:rFonts w:ascii="Mulish" w:hAnsi="Mulish" w:cstheme="majorHAnsi"/>
          <w:i/>
          <w:iCs/>
        </w:rPr>
        <w:t>„õpe vastab osaliselt nõutavale tasemele”</w:t>
      </w:r>
      <w:r w:rsidRPr="00161CA6">
        <w:rPr>
          <w:rFonts w:ascii="Mulish" w:hAnsi="Mulish" w:cstheme="majorHAnsi"/>
        </w:rPr>
        <w:t xml:space="preserve"> ja teeb haridus- ja teadusministrile ettepaneku anda koolile õppekavarühmas õppeõigus kolmeks (3) aastaks.</w:t>
      </w:r>
    </w:p>
    <w:p w14:paraId="30F22770" w14:textId="298BDDD4" w:rsidR="00017EA6" w:rsidRPr="00161CA6" w:rsidRDefault="00017EA6" w:rsidP="007F4D6B">
      <w:pPr>
        <w:pStyle w:val="Loendilik"/>
        <w:ind w:left="714"/>
        <w:contextualSpacing w:val="0"/>
        <w:jc w:val="both"/>
        <w:rPr>
          <w:rFonts w:ascii="Mulish" w:hAnsi="Mulish"/>
          <w:sz w:val="22"/>
          <w:lang w:val="et-EE"/>
        </w:rPr>
      </w:pPr>
      <w:r w:rsidRPr="00161CA6">
        <w:rPr>
          <w:rFonts w:ascii="Mulish" w:hAnsi="Mulish"/>
          <w:sz w:val="22"/>
          <w:lang w:val="et-EE"/>
        </w:rPr>
        <w:br w:type="page"/>
      </w:r>
    </w:p>
    <w:p w14:paraId="4EF94A3B" w14:textId="35EA83C7" w:rsidR="00BE06BE" w:rsidRPr="00161CA6" w:rsidRDefault="007004C8" w:rsidP="00054579">
      <w:pPr>
        <w:jc w:val="both"/>
        <w:rPr>
          <w:rFonts w:ascii="Mulish" w:hAnsi="Mulish"/>
        </w:rPr>
      </w:pPr>
      <w:r w:rsidRPr="00161CA6">
        <w:rPr>
          <w:rFonts w:ascii="Mulish" w:hAnsi="Mulish"/>
          <w:highlight w:val="lightGray"/>
        </w:rPr>
        <w:lastRenderedPageBreak/>
        <w:t>(Kooli nimi)</w:t>
      </w:r>
      <w:r w:rsidR="00BE06BE" w:rsidRPr="00161CA6">
        <w:rPr>
          <w:rFonts w:ascii="Mulish" w:hAnsi="Mulish"/>
        </w:rPr>
        <w:t xml:space="preserve"> esitas </w:t>
      </w:r>
      <w:proofErr w:type="spellStart"/>
      <w:r w:rsidR="0058419C" w:rsidRPr="00161CA6">
        <w:rPr>
          <w:rFonts w:ascii="Mulish" w:hAnsi="Mulish"/>
        </w:rPr>
        <w:t>HA</w:t>
      </w:r>
      <w:r w:rsidR="00BE06BE" w:rsidRPr="00161CA6">
        <w:rPr>
          <w:rFonts w:ascii="Mulish" w:hAnsi="Mulish"/>
        </w:rPr>
        <w:t>KAle</w:t>
      </w:r>
      <w:proofErr w:type="spellEnd"/>
      <w:r w:rsidR="00BE06BE" w:rsidRPr="00161CA6">
        <w:rPr>
          <w:rFonts w:ascii="Mulish" w:hAnsi="Mulish"/>
        </w:rPr>
        <w:t xml:space="preserve"> taotluse ja eneseanalüüsi aruande kordushindamise läbiviimiseks </w:t>
      </w:r>
      <w:r w:rsidRPr="00161CA6">
        <w:rPr>
          <w:rFonts w:ascii="Mulish" w:hAnsi="Mulish"/>
          <w:highlight w:val="lightGray"/>
        </w:rPr>
        <w:t>…</w:t>
      </w:r>
      <w:r w:rsidR="00BE06BE" w:rsidRPr="00161CA6">
        <w:rPr>
          <w:rFonts w:ascii="Mulish" w:hAnsi="Mulish"/>
        </w:rPr>
        <w:t xml:space="preserve"> õppekavarühmas </w:t>
      </w:r>
      <w:r w:rsidR="00A24D16" w:rsidRPr="00161CA6">
        <w:rPr>
          <w:rFonts w:ascii="Mulish" w:hAnsi="Mulish"/>
          <w:highlight w:val="lightGray"/>
        </w:rPr>
        <w:t>(kuupäev, aasta)</w:t>
      </w:r>
      <w:r w:rsidR="00BE06BE" w:rsidRPr="00161CA6">
        <w:rPr>
          <w:rFonts w:ascii="Mulish" w:hAnsi="Mulish"/>
          <w:highlight w:val="lightGray"/>
        </w:rPr>
        <w:t>.</w:t>
      </w:r>
    </w:p>
    <w:p w14:paraId="59A17B2F" w14:textId="2D3409BF" w:rsidR="00A24D16" w:rsidRPr="00161CA6" w:rsidRDefault="00BE06BE" w:rsidP="00BE06BE">
      <w:pPr>
        <w:jc w:val="both"/>
        <w:rPr>
          <w:rFonts w:ascii="Mulish" w:hAnsi="Mulish"/>
        </w:rPr>
      </w:pPr>
      <w:r w:rsidRPr="00161CA6">
        <w:rPr>
          <w:rFonts w:ascii="Mulish" w:hAnsi="Mulish"/>
        </w:rPr>
        <w:t xml:space="preserve">Kordushindamise läbiviimiseks moodustas </w:t>
      </w:r>
      <w:r w:rsidR="00496311" w:rsidRPr="00161CA6">
        <w:rPr>
          <w:rFonts w:ascii="Mulish" w:hAnsi="Mulish"/>
        </w:rPr>
        <w:t>HA</w:t>
      </w:r>
      <w:r w:rsidRPr="00161CA6">
        <w:rPr>
          <w:rFonts w:ascii="Mulish" w:hAnsi="Mulish"/>
        </w:rPr>
        <w:t xml:space="preserve">KA hindamiskomisjoni, kuhu kuuluvad õppekavarühmale vastava valdkonna tööandjate esindajad ning </w:t>
      </w:r>
      <w:proofErr w:type="spellStart"/>
      <w:r w:rsidRPr="00161CA6">
        <w:rPr>
          <w:rFonts w:ascii="Mulish" w:hAnsi="Mulish"/>
        </w:rPr>
        <w:t>kutseõppe</w:t>
      </w:r>
      <w:proofErr w:type="spellEnd"/>
      <w:r w:rsidRPr="00161CA6">
        <w:rPr>
          <w:rFonts w:ascii="Mulish" w:hAnsi="Mulish"/>
        </w:rPr>
        <w:t xml:space="preserve"> eksperdid. </w:t>
      </w:r>
    </w:p>
    <w:p w14:paraId="4CA1A22F" w14:textId="5B6A0C4F" w:rsidR="00BE06BE" w:rsidRPr="00161CA6" w:rsidRDefault="00496311" w:rsidP="00BE06BE">
      <w:pPr>
        <w:jc w:val="both"/>
        <w:rPr>
          <w:rFonts w:ascii="Mulish" w:hAnsi="Mulish"/>
          <w:b/>
        </w:rPr>
      </w:pPr>
      <w:r w:rsidRPr="00161CA6">
        <w:rPr>
          <w:rFonts w:ascii="Mulish" w:hAnsi="Mulish"/>
        </w:rPr>
        <w:t>HA</w:t>
      </w:r>
      <w:r w:rsidR="00BE06BE" w:rsidRPr="00161CA6">
        <w:rPr>
          <w:rFonts w:ascii="Mulish" w:hAnsi="Mulish"/>
        </w:rPr>
        <w:t xml:space="preserve">KA kooskõlastas hindamiskomisjoni koosseisu kooliga </w:t>
      </w:r>
      <w:r w:rsidR="00A24D16" w:rsidRPr="00161CA6">
        <w:rPr>
          <w:rFonts w:ascii="Mulish" w:hAnsi="Mulish"/>
          <w:highlight w:val="lightGray"/>
        </w:rPr>
        <w:t>(kuupäev, aasta)</w:t>
      </w:r>
      <w:r w:rsidR="00BE06BE" w:rsidRPr="00161CA6">
        <w:rPr>
          <w:rFonts w:ascii="Mulish" w:hAnsi="Mulish"/>
          <w:highlight w:val="lightGray"/>
        </w:rPr>
        <w:t>.</w:t>
      </w:r>
      <w:r w:rsidR="00BE06BE" w:rsidRPr="00161CA6">
        <w:rPr>
          <w:rFonts w:ascii="Mulish" w:hAnsi="Mulish"/>
        </w:rPr>
        <w:t xml:space="preserve"> </w:t>
      </w:r>
      <w:r w:rsidRPr="00161CA6">
        <w:rPr>
          <w:rFonts w:ascii="Mulish" w:hAnsi="Mulish"/>
        </w:rPr>
        <w:t>HA</w:t>
      </w:r>
      <w:r w:rsidR="00BE06BE" w:rsidRPr="00161CA6">
        <w:rPr>
          <w:rFonts w:ascii="Mulish" w:hAnsi="Mulish"/>
        </w:rPr>
        <w:t>KA juhataja korraldusega kinnitati hindamiskomisjon koosseisus:</w:t>
      </w:r>
      <w:r w:rsidR="00BE06BE" w:rsidRPr="00161CA6">
        <w:rPr>
          <w:rFonts w:ascii="Mulish" w:hAnsi="Mulish"/>
          <w:b/>
        </w:rPr>
        <w:t xml:space="preserve"> </w:t>
      </w:r>
    </w:p>
    <w:tbl>
      <w:tblPr>
        <w:tblStyle w:val="Style6"/>
        <w:tblW w:w="0" w:type="auto"/>
        <w:tblBorders>
          <w:top w:val="single" w:sz="4" w:space="0" w:color="auto"/>
          <w:left w:val="single" w:sz="4" w:space="0" w:color="auto"/>
          <w:bottom w:val="single" w:sz="4" w:space="0" w:color="auto"/>
          <w:right w:val="single" w:sz="4" w:space="0" w:color="auto"/>
        </w:tblBorders>
        <w:shd w:val="clear" w:color="auto" w:fill="FFFFFF" w:themeFill="background1"/>
        <w:tblLook w:val="04A0" w:firstRow="1" w:lastRow="0" w:firstColumn="1" w:lastColumn="0" w:noHBand="0" w:noVBand="1"/>
      </w:tblPr>
      <w:tblGrid>
        <w:gridCol w:w="2846"/>
        <w:gridCol w:w="5653"/>
      </w:tblGrid>
      <w:tr w:rsidR="00F0688B" w:rsidRPr="009E7DBB" w14:paraId="12556875" w14:textId="77777777" w:rsidTr="00556C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6" w:type="dxa"/>
            <w:tcBorders>
              <w:top w:val="single" w:sz="12" w:space="0" w:color="008996" w:themeColor="accent3"/>
              <w:left w:val="single" w:sz="12" w:space="0" w:color="008996" w:themeColor="accent3"/>
            </w:tcBorders>
            <w:shd w:val="clear" w:color="auto" w:fill="FFFFFF" w:themeFill="background1"/>
          </w:tcPr>
          <w:p w14:paraId="12556873" w14:textId="77777777" w:rsidR="00F0688B" w:rsidRPr="003456D2" w:rsidRDefault="00153CC3" w:rsidP="00351178">
            <w:pPr>
              <w:rPr>
                <w:highlight w:val="lightGray"/>
                <w:lang w:val="et-EE"/>
              </w:rPr>
            </w:pPr>
            <w:r w:rsidRPr="003456D2">
              <w:rPr>
                <w:highlight w:val="lightGray"/>
                <w:lang w:val="et-EE"/>
              </w:rPr>
              <w:t>Nimi</w:t>
            </w:r>
          </w:p>
        </w:tc>
        <w:tc>
          <w:tcPr>
            <w:tcW w:w="5653" w:type="dxa"/>
            <w:tcBorders>
              <w:top w:val="single" w:sz="12" w:space="0" w:color="008996" w:themeColor="accent3"/>
              <w:right w:val="single" w:sz="12" w:space="0" w:color="008996" w:themeColor="accent3"/>
            </w:tcBorders>
            <w:shd w:val="clear" w:color="auto" w:fill="FFFFFF" w:themeFill="background1"/>
          </w:tcPr>
          <w:p w14:paraId="12556874" w14:textId="0B8EDDDA" w:rsidR="00F0688B" w:rsidRPr="003F74CD" w:rsidRDefault="00831D3F" w:rsidP="00351178">
            <w:pPr>
              <w:cnfStyle w:val="100000000000" w:firstRow="1" w:lastRow="0" w:firstColumn="0" w:lastColumn="0" w:oddVBand="0" w:evenVBand="0" w:oddHBand="0" w:evenHBand="0" w:firstRowFirstColumn="0" w:firstRowLastColumn="0" w:lastRowFirstColumn="0" w:lastRowLastColumn="0"/>
              <w:rPr>
                <w:rFonts w:ascii="Mulish" w:hAnsi="Mulish" w:cstheme="majorHAnsi"/>
                <w:b w:val="0"/>
                <w:lang w:val="et-EE"/>
              </w:rPr>
            </w:pPr>
            <w:r w:rsidRPr="003F74CD">
              <w:rPr>
                <w:rFonts w:ascii="Mulish" w:hAnsi="Mulish" w:cstheme="majorHAnsi"/>
                <w:b w:val="0"/>
                <w:lang w:val="et-EE"/>
              </w:rPr>
              <w:t xml:space="preserve">komisjoni esimees, </w:t>
            </w:r>
            <w:proofErr w:type="spellStart"/>
            <w:r w:rsidR="00153CC3" w:rsidRPr="003F74CD">
              <w:rPr>
                <w:rFonts w:ascii="Mulish" w:hAnsi="Mulish" w:cstheme="majorHAnsi"/>
                <w:b w:val="0"/>
                <w:lang w:val="et-EE"/>
              </w:rPr>
              <w:t>kutseõppe</w:t>
            </w:r>
            <w:proofErr w:type="spellEnd"/>
            <w:r w:rsidR="00153CC3" w:rsidRPr="003F74CD">
              <w:rPr>
                <w:rFonts w:ascii="Mulish" w:hAnsi="Mulish" w:cstheme="majorHAnsi"/>
                <w:b w:val="0"/>
                <w:lang w:val="et-EE"/>
              </w:rPr>
              <w:t xml:space="preserve"> ekspert</w:t>
            </w:r>
            <w:r w:rsidR="00E37BA6" w:rsidRPr="003F74CD">
              <w:rPr>
                <w:rFonts w:ascii="Mulish" w:hAnsi="Mulish" w:cstheme="majorHAnsi"/>
                <w:b w:val="0"/>
                <w:lang w:val="et-EE"/>
              </w:rPr>
              <w:t xml:space="preserve">, </w:t>
            </w:r>
            <w:r w:rsidR="00E9541C" w:rsidRPr="003F74CD">
              <w:rPr>
                <w:rFonts w:ascii="Mulish" w:hAnsi="Mulish" w:cstheme="majorHAnsi"/>
                <w:b w:val="0"/>
                <w:lang w:val="et-EE"/>
              </w:rPr>
              <w:t>organisatsioon</w:t>
            </w:r>
            <w:r w:rsidR="00E37BA6" w:rsidRPr="003F74CD">
              <w:rPr>
                <w:rFonts w:ascii="Mulish" w:hAnsi="Mulish" w:cstheme="majorHAnsi"/>
                <w:b w:val="0"/>
                <w:lang w:val="et-EE"/>
              </w:rPr>
              <w:t xml:space="preserve">, </w:t>
            </w:r>
            <w:r w:rsidRPr="003F74CD">
              <w:rPr>
                <w:rFonts w:ascii="Mulish" w:hAnsi="Mulish" w:cstheme="majorHAnsi"/>
                <w:b w:val="0"/>
                <w:lang w:val="et-EE"/>
              </w:rPr>
              <w:t>amet</w:t>
            </w:r>
          </w:p>
        </w:tc>
      </w:tr>
      <w:tr w:rsidR="00F0688B" w:rsidRPr="009E7DBB" w14:paraId="12556878" w14:textId="77777777" w:rsidTr="00556C7B">
        <w:tc>
          <w:tcPr>
            <w:cnfStyle w:val="001000000000" w:firstRow="0" w:lastRow="0" w:firstColumn="1" w:lastColumn="0" w:oddVBand="0" w:evenVBand="0" w:oddHBand="0" w:evenHBand="0" w:firstRowFirstColumn="0" w:firstRowLastColumn="0" w:lastRowFirstColumn="0" w:lastRowLastColumn="0"/>
            <w:tcW w:w="2846" w:type="dxa"/>
            <w:tcBorders>
              <w:left w:val="single" w:sz="12" w:space="0" w:color="008996" w:themeColor="accent3"/>
            </w:tcBorders>
            <w:shd w:val="clear" w:color="auto" w:fill="FFFFFF" w:themeFill="background1"/>
          </w:tcPr>
          <w:p w14:paraId="12556876" w14:textId="77777777" w:rsidR="00F0688B" w:rsidRPr="003456D2" w:rsidRDefault="00153CC3" w:rsidP="00351178">
            <w:pPr>
              <w:rPr>
                <w:highlight w:val="lightGray"/>
                <w:lang w:val="et-EE"/>
              </w:rPr>
            </w:pPr>
            <w:r w:rsidRPr="003456D2">
              <w:rPr>
                <w:highlight w:val="lightGray"/>
                <w:lang w:val="et-EE"/>
              </w:rPr>
              <w:t>Nimi</w:t>
            </w:r>
          </w:p>
        </w:tc>
        <w:tc>
          <w:tcPr>
            <w:tcW w:w="5653" w:type="dxa"/>
            <w:tcBorders>
              <w:right w:val="single" w:sz="12" w:space="0" w:color="008996" w:themeColor="accent3"/>
            </w:tcBorders>
            <w:shd w:val="clear" w:color="auto" w:fill="FFFFFF" w:themeFill="background1"/>
          </w:tcPr>
          <w:p w14:paraId="12556877" w14:textId="5BF63A67" w:rsidR="00F0688B" w:rsidRPr="003F74CD" w:rsidRDefault="00831D3F" w:rsidP="00351178">
            <w:pPr>
              <w:cnfStyle w:val="000000000000" w:firstRow="0" w:lastRow="0" w:firstColumn="0" w:lastColumn="0" w:oddVBand="0" w:evenVBand="0" w:oddHBand="0" w:evenHBand="0" w:firstRowFirstColumn="0" w:firstRowLastColumn="0" w:lastRowFirstColumn="0" w:lastRowLastColumn="0"/>
              <w:rPr>
                <w:rFonts w:ascii="Mulish" w:hAnsi="Mulish" w:cstheme="majorHAnsi"/>
                <w:lang w:val="et-EE"/>
              </w:rPr>
            </w:pPr>
            <w:r w:rsidRPr="003F74CD">
              <w:rPr>
                <w:rFonts w:ascii="Mulish" w:hAnsi="Mulish" w:cstheme="majorHAnsi"/>
                <w:lang w:val="et-EE"/>
              </w:rPr>
              <w:t xml:space="preserve">komisjoni sekretär, </w:t>
            </w:r>
            <w:proofErr w:type="spellStart"/>
            <w:r w:rsidR="00E9541C" w:rsidRPr="003F74CD">
              <w:rPr>
                <w:rFonts w:ascii="Mulish" w:hAnsi="Mulish" w:cstheme="majorHAnsi"/>
                <w:lang w:val="et-EE"/>
              </w:rPr>
              <w:t>kutseõppe</w:t>
            </w:r>
            <w:proofErr w:type="spellEnd"/>
            <w:r w:rsidR="00E9541C" w:rsidRPr="003F74CD">
              <w:rPr>
                <w:rFonts w:ascii="Mulish" w:hAnsi="Mulish" w:cstheme="majorHAnsi"/>
                <w:lang w:val="et-EE"/>
              </w:rPr>
              <w:t xml:space="preserve"> ekspert, organisatsioon, </w:t>
            </w:r>
            <w:r w:rsidRPr="003F74CD">
              <w:rPr>
                <w:rFonts w:ascii="Mulish" w:hAnsi="Mulish" w:cstheme="majorHAnsi"/>
                <w:lang w:val="et-EE"/>
              </w:rPr>
              <w:t>amet</w:t>
            </w:r>
          </w:p>
        </w:tc>
      </w:tr>
      <w:tr w:rsidR="00F0688B" w:rsidRPr="009E7DBB" w14:paraId="1255687B" w14:textId="77777777" w:rsidTr="00556C7B">
        <w:tc>
          <w:tcPr>
            <w:cnfStyle w:val="001000000000" w:firstRow="0" w:lastRow="0" w:firstColumn="1" w:lastColumn="0" w:oddVBand="0" w:evenVBand="0" w:oddHBand="0" w:evenHBand="0" w:firstRowFirstColumn="0" w:firstRowLastColumn="0" w:lastRowFirstColumn="0" w:lastRowLastColumn="0"/>
            <w:tcW w:w="2846" w:type="dxa"/>
            <w:tcBorders>
              <w:left w:val="single" w:sz="12" w:space="0" w:color="008996" w:themeColor="accent3"/>
            </w:tcBorders>
            <w:shd w:val="clear" w:color="auto" w:fill="FFFFFF" w:themeFill="background1"/>
          </w:tcPr>
          <w:p w14:paraId="12556879" w14:textId="77777777" w:rsidR="00F0688B" w:rsidRPr="003456D2" w:rsidRDefault="00153CC3" w:rsidP="00351178">
            <w:pPr>
              <w:rPr>
                <w:highlight w:val="lightGray"/>
                <w:lang w:val="et-EE"/>
              </w:rPr>
            </w:pPr>
            <w:r w:rsidRPr="003456D2">
              <w:rPr>
                <w:highlight w:val="lightGray"/>
                <w:lang w:val="et-EE"/>
              </w:rPr>
              <w:t>Nimi</w:t>
            </w:r>
          </w:p>
        </w:tc>
        <w:tc>
          <w:tcPr>
            <w:tcW w:w="5653" w:type="dxa"/>
            <w:tcBorders>
              <w:right w:val="single" w:sz="12" w:space="0" w:color="008996" w:themeColor="accent3"/>
            </w:tcBorders>
            <w:shd w:val="clear" w:color="auto" w:fill="FFFFFF" w:themeFill="background1"/>
          </w:tcPr>
          <w:p w14:paraId="1255687A" w14:textId="1ACBEFD5" w:rsidR="00F0688B" w:rsidRPr="003F74CD" w:rsidRDefault="00E9541C" w:rsidP="00351178">
            <w:pPr>
              <w:cnfStyle w:val="000000000000" w:firstRow="0" w:lastRow="0" w:firstColumn="0" w:lastColumn="0" w:oddVBand="0" w:evenVBand="0" w:oddHBand="0" w:evenHBand="0" w:firstRowFirstColumn="0" w:firstRowLastColumn="0" w:lastRowFirstColumn="0" w:lastRowLastColumn="0"/>
              <w:rPr>
                <w:rFonts w:ascii="Mulish" w:hAnsi="Mulish" w:cstheme="majorHAnsi"/>
                <w:lang w:val="et-EE"/>
              </w:rPr>
            </w:pPr>
            <w:r w:rsidRPr="003F74CD">
              <w:rPr>
                <w:rFonts w:ascii="Mulish" w:hAnsi="Mulish" w:cstheme="majorHAnsi"/>
                <w:lang w:val="et-EE"/>
              </w:rPr>
              <w:t>tööandjate esindaja</w:t>
            </w:r>
            <w:r w:rsidR="00E37BA6" w:rsidRPr="003F74CD">
              <w:rPr>
                <w:rFonts w:ascii="Mulish" w:hAnsi="Mulish" w:cstheme="majorHAnsi"/>
                <w:lang w:val="et-EE"/>
              </w:rPr>
              <w:t>, organisat</w:t>
            </w:r>
            <w:r w:rsidRPr="003F74CD">
              <w:rPr>
                <w:rFonts w:ascii="Mulish" w:hAnsi="Mulish" w:cstheme="majorHAnsi"/>
                <w:lang w:val="et-EE"/>
              </w:rPr>
              <w:t>sioon</w:t>
            </w:r>
            <w:r w:rsidR="00831D3F" w:rsidRPr="003F74CD">
              <w:rPr>
                <w:rFonts w:ascii="Mulish" w:hAnsi="Mulish" w:cstheme="majorHAnsi"/>
                <w:lang w:val="et-EE"/>
              </w:rPr>
              <w:t>, amet</w:t>
            </w:r>
          </w:p>
        </w:tc>
      </w:tr>
      <w:tr w:rsidR="00F0688B" w:rsidRPr="009E7DBB" w14:paraId="1255687E" w14:textId="77777777" w:rsidTr="00556C7B">
        <w:tc>
          <w:tcPr>
            <w:cnfStyle w:val="001000000000" w:firstRow="0" w:lastRow="0" w:firstColumn="1" w:lastColumn="0" w:oddVBand="0" w:evenVBand="0" w:oddHBand="0" w:evenHBand="0" w:firstRowFirstColumn="0" w:firstRowLastColumn="0" w:lastRowFirstColumn="0" w:lastRowLastColumn="0"/>
            <w:tcW w:w="2846" w:type="dxa"/>
            <w:tcBorders>
              <w:left w:val="single" w:sz="12" w:space="0" w:color="008996" w:themeColor="accent3"/>
            </w:tcBorders>
            <w:shd w:val="clear" w:color="auto" w:fill="FFFFFF" w:themeFill="background1"/>
          </w:tcPr>
          <w:p w14:paraId="1255687C" w14:textId="77777777" w:rsidR="00F0688B" w:rsidRPr="003456D2" w:rsidRDefault="00E37BA6" w:rsidP="00351178">
            <w:pPr>
              <w:rPr>
                <w:highlight w:val="lightGray"/>
                <w:lang w:val="et-EE"/>
              </w:rPr>
            </w:pPr>
            <w:r w:rsidRPr="003456D2">
              <w:rPr>
                <w:highlight w:val="lightGray"/>
                <w:lang w:val="et-EE"/>
              </w:rPr>
              <w:t>N</w:t>
            </w:r>
            <w:r w:rsidR="00153CC3" w:rsidRPr="003456D2">
              <w:rPr>
                <w:highlight w:val="lightGray"/>
                <w:lang w:val="et-EE"/>
              </w:rPr>
              <w:t>imi</w:t>
            </w:r>
          </w:p>
        </w:tc>
        <w:tc>
          <w:tcPr>
            <w:tcW w:w="5653" w:type="dxa"/>
            <w:tcBorders>
              <w:right w:val="single" w:sz="12" w:space="0" w:color="008996" w:themeColor="accent3"/>
            </w:tcBorders>
            <w:shd w:val="clear" w:color="auto" w:fill="FFFFFF" w:themeFill="background1"/>
          </w:tcPr>
          <w:p w14:paraId="1255687D" w14:textId="5FE1CC12" w:rsidR="00F0688B" w:rsidRPr="003F74CD" w:rsidRDefault="00E9541C" w:rsidP="00351178">
            <w:pPr>
              <w:cnfStyle w:val="000000000000" w:firstRow="0" w:lastRow="0" w:firstColumn="0" w:lastColumn="0" w:oddVBand="0" w:evenVBand="0" w:oddHBand="0" w:evenHBand="0" w:firstRowFirstColumn="0" w:firstRowLastColumn="0" w:lastRowFirstColumn="0" w:lastRowLastColumn="0"/>
              <w:rPr>
                <w:rFonts w:ascii="Mulish" w:hAnsi="Mulish" w:cstheme="majorHAnsi"/>
                <w:lang w:val="et-EE"/>
              </w:rPr>
            </w:pPr>
            <w:r w:rsidRPr="003F74CD">
              <w:rPr>
                <w:rFonts w:ascii="Mulish" w:hAnsi="Mulish" w:cstheme="majorHAnsi"/>
                <w:lang w:val="et-EE"/>
              </w:rPr>
              <w:t>tööandjate esindaja, organisatsioon</w:t>
            </w:r>
            <w:r w:rsidR="00831D3F" w:rsidRPr="003F74CD">
              <w:rPr>
                <w:rFonts w:ascii="Mulish" w:hAnsi="Mulish" w:cstheme="majorHAnsi"/>
                <w:lang w:val="et-EE"/>
              </w:rPr>
              <w:t>, a</w:t>
            </w:r>
            <w:r w:rsidR="004032A2" w:rsidRPr="003F74CD">
              <w:rPr>
                <w:rFonts w:ascii="Mulish" w:hAnsi="Mulish" w:cstheme="majorHAnsi"/>
                <w:lang w:val="et-EE"/>
              </w:rPr>
              <w:t>met</w:t>
            </w:r>
          </w:p>
        </w:tc>
      </w:tr>
      <w:tr w:rsidR="00F0688B" w:rsidRPr="009E7DBB" w14:paraId="12556881" w14:textId="77777777" w:rsidTr="00556C7B">
        <w:tc>
          <w:tcPr>
            <w:cnfStyle w:val="001000000000" w:firstRow="0" w:lastRow="0" w:firstColumn="1" w:lastColumn="0" w:oddVBand="0" w:evenVBand="0" w:oddHBand="0" w:evenHBand="0" w:firstRowFirstColumn="0" w:firstRowLastColumn="0" w:lastRowFirstColumn="0" w:lastRowLastColumn="0"/>
            <w:tcW w:w="2846" w:type="dxa"/>
            <w:tcBorders>
              <w:left w:val="single" w:sz="12" w:space="0" w:color="008996" w:themeColor="accent3"/>
              <w:bottom w:val="single" w:sz="12" w:space="0" w:color="008996" w:themeColor="accent3"/>
            </w:tcBorders>
            <w:shd w:val="clear" w:color="auto" w:fill="FFFFFF" w:themeFill="background1"/>
          </w:tcPr>
          <w:p w14:paraId="1255687F" w14:textId="77777777" w:rsidR="0085250C" w:rsidRPr="003456D2" w:rsidRDefault="0085250C" w:rsidP="00351178">
            <w:pPr>
              <w:rPr>
                <w:highlight w:val="lightGray"/>
                <w:lang w:val="et-EE"/>
              </w:rPr>
            </w:pPr>
          </w:p>
        </w:tc>
        <w:tc>
          <w:tcPr>
            <w:tcW w:w="5653" w:type="dxa"/>
            <w:tcBorders>
              <w:bottom w:val="single" w:sz="12" w:space="0" w:color="008996" w:themeColor="accent3"/>
              <w:right w:val="single" w:sz="12" w:space="0" w:color="008996" w:themeColor="accent3"/>
            </w:tcBorders>
            <w:shd w:val="clear" w:color="auto" w:fill="FFFFFF" w:themeFill="background1"/>
          </w:tcPr>
          <w:p w14:paraId="12556880" w14:textId="77777777" w:rsidR="00F0688B" w:rsidRPr="000D24DB" w:rsidRDefault="00F0688B" w:rsidP="0035117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t-EE"/>
              </w:rPr>
            </w:pPr>
          </w:p>
        </w:tc>
      </w:tr>
    </w:tbl>
    <w:p w14:paraId="12556882" w14:textId="77777777" w:rsidR="00C617F3" w:rsidRDefault="00C617F3" w:rsidP="00351178">
      <w:pPr>
        <w:rPr>
          <w:b/>
        </w:rPr>
      </w:pPr>
    </w:p>
    <w:p w14:paraId="12556884" w14:textId="63EA877C" w:rsidR="00051D38" w:rsidRPr="009E7DBB" w:rsidRDefault="00C617F3" w:rsidP="00051D38">
      <w:pPr>
        <w:rPr>
          <w:rFonts w:asciiTheme="majorHAnsi" w:hAnsiTheme="majorHAnsi"/>
          <w:b/>
        </w:rPr>
      </w:pPr>
      <w:r>
        <w:rPr>
          <w:rFonts w:asciiTheme="majorHAnsi" w:hAnsiTheme="majorHAnsi"/>
          <w:b/>
        </w:rPr>
        <w:br w:type="page"/>
      </w:r>
    </w:p>
    <w:p w14:paraId="12556885" w14:textId="77777777" w:rsidR="00516A53" w:rsidRPr="005039CC" w:rsidRDefault="00516A53" w:rsidP="00516A53">
      <w:pPr>
        <w:pBdr>
          <w:top w:val="single" w:sz="4" w:space="1" w:color="auto"/>
          <w:left w:val="single" w:sz="4" w:space="0" w:color="auto"/>
          <w:bottom w:val="single" w:sz="4" w:space="1" w:color="auto"/>
          <w:right w:val="single" w:sz="4" w:space="4" w:color="auto"/>
        </w:pBdr>
        <w:rPr>
          <w:rFonts w:ascii="Mulish" w:hAnsi="Mulish"/>
        </w:rPr>
      </w:pPr>
      <w:r w:rsidRPr="005039CC">
        <w:rPr>
          <w:rFonts w:ascii="Mulish" w:hAnsi="Mulish"/>
        </w:rPr>
        <w:lastRenderedPageBreak/>
        <w:t xml:space="preserve">Lühike ülevaade hindamise protsessist, sh hindamiskülastusest: põhilised tegevused, mis aitasid kaasa protsessi edukale kulgemisele, mis probleeme esines jne. </w:t>
      </w:r>
    </w:p>
    <w:p w14:paraId="12556886" w14:textId="77777777" w:rsidR="00516A53" w:rsidRPr="005039CC" w:rsidRDefault="00516A53" w:rsidP="00516A53">
      <w:pPr>
        <w:pBdr>
          <w:top w:val="single" w:sz="4" w:space="1" w:color="auto"/>
          <w:left w:val="single" w:sz="4" w:space="0" w:color="auto"/>
          <w:bottom w:val="single" w:sz="4" w:space="1" w:color="auto"/>
          <w:right w:val="single" w:sz="4" w:space="4" w:color="auto"/>
        </w:pBdr>
        <w:rPr>
          <w:rFonts w:ascii="Mulish" w:hAnsi="Mulish"/>
          <w:color w:val="8A8686" w:themeColor="text1" w:themeTint="99"/>
        </w:rPr>
      </w:pPr>
      <w:r w:rsidRPr="005039CC">
        <w:rPr>
          <w:rFonts w:ascii="Mulish" w:hAnsi="Mulish"/>
          <w:i/>
          <w:color w:val="8A8686" w:themeColor="text1" w:themeTint="99"/>
        </w:rPr>
        <w:t>See juhis aruande valmides kustutatakse.</w:t>
      </w:r>
    </w:p>
    <w:p w14:paraId="12556887" w14:textId="1DE007FC" w:rsidR="00051D38" w:rsidRPr="005039CC" w:rsidRDefault="00051D38" w:rsidP="00516A53">
      <w:pPr>
        <w:jc w:val="both"/>
        <w:rPr>
          <w:rFonts w:ascii="Mulish" w:hAnsi="Mulish" w:cstheme="majorHAnsi"/>
        </w:rPr>
      </w:pPr>
      <w:r w:rsidRPr="005039CC">
        <w:rPr>
          <w:rFonts w:ascii="Mulish" w:hAnsi="Mulish" w:cstheme="majorHAnsi"/>
          <w:highlight w:val="lightGray"/>
        </w:rPr>
        <w:t>Näiteks:</w:t>
      </w:r>
      <w:r w:rsidRPr="005039CC">
        <w:rPr>
          <w:rFonts w:ascii="Mulish" w:hAnsi="Mulish" w:cstheme="majorHAnsi"/>
        </w:rPr>
        <w:t xml:space="preserve"> </w:t>
      </w:r>
      <w:r w:rsidR="00072599" w:rsidRPr="005039CC">
        <w:rPr>
          <w:rFonts w:ascii="Mulish" w:hAnsi="Mulish" w:cstheme="majorHAnsi"/>
        </w:rPr>
        <w:t>Hindamiskomisjon</w:t>
      </w:r>
      <w:r w:rsidR="00276469" w:rsidRPr="005039CC">
        <w:rPr>
          <w:rFonts w:ascii="Mulish" w:hAnsi="Mulish" w:cstheme="majorHAnsi"/>
        </w:rPr>
        <w:t>i</w:t>
      </w:r>
      <w:r w:rsidR="00072599" w:rsidRPr="005039CC">
        <w:rPr>
          <w:rFonts w:ascii="Mulish" w:hAnsi="Mulish" w:cstheme="majorHAnsi"/>
        </w:rPr>
        <w:t xml:space="preserve"> liikmed </w:t>
      </w:r>
      <w:r w:rsidR="00FB2E77" w:rsidRPr="005039CC">
        <w:rPr>
          <w:rFonts w:ascii="Mulish" w:hAnsi="Mulish" w:cstheme="majorHAnsi"/>
        </w:rPr>
        <w:t>läbisi</w:t>
      </w:r>
      <w:r w:rsidR="00072599" w:rsidRPr="005039CC">
        <w:rPr>
          <w:rFonts w:ascii="Mulish" w:hAnsi="Mulish" w:cstheme="majorHAnsi"/>
        </w:rPr>
        <w:t xml:space="preserve">d </w:t>
      </w:r>
      <w:r w:rsidR="00DC47C7" w:rsidRPr="005039CC">
        <w:rPr>
          <w:rFonts w:ascii="Mulish" w:hAnsi="Mulish" w:cstheme="majorHAnsi"/>
        </w:rPr>
        <w:t>HA</w:t>
      </w:r>
      <w:r w:rsidR="00223A9B" w:rsidRPr="005039CC">
        <w:rPr>
          <w:rFonts w:ascii="Mulish" w:hAnsi="Mulish" w:cstheme="majorHAnsi"/>
        </w:rPr>
        <w:t>KA</w:t>
      </w:r>
      <w:r w:rsidR="00072599" w:rsidRPr="005039CC">
        <w:rPr>
          <w:rFonts w:ascii="Mulish" w:hAnsi="Mulish" w:cstheme="majorHAnsi"/>
        </w:rPr>
        <w:t xml:space="preserve"> korraldatud </w:t>
      </w:r>
      <w:proofErr w:type="spellStart"/>
      <w:r w:rsidR="00072599" w:rsidRPr="005039CC">
        <w:rPr>
          <w:rFonts w:ascii="Mulish" w:hAnsi="Mulish" w:cstheme="majorHAnsi"/>
        </w:rPr>
        <w:t>kutseõppe</w:t>
      </w:r>
      <w:proofErr w:type="spellEnd"/>
      <w:r w:rsidR="00072599" w:rsidRPr="005039CC">
        <w:rPr>
          <w:rFonts w:ascii="Mulish" w:hAnsi="Mulish" w:cstheme="majorHAnsi"/>
        </w:rPr>
        <w:t xml:space="preserve"> </w:t>
      </w:r>
      <w:r w:rsidR="00450707" w:rsidRPr="005039CC">
        <w:rPr>
          <w:rFonts w:ascii="Mulish" w:hAnsi="Mulish" w:cstheme="majorHAnsi"/>
        </w:rPr>
        <w:t>kordushindamise</w:t>
      </w:r>
      <w:r w:rsidR="00072599" w:rsidRPr="005039CC">
        <w:rPr>
          <w:rFonts w:ascii="Mulish" w:hAnsi="Mulish" w:cstheme="majorHAnsi"/>
        </w:rPr>
        <w:t xml:space="preserve"> koolituse. Komisjoni liikmed tööta</w:t>
      </w:r>
      <w:r w:rsidR="00FB2E77" w:rsidRPr="005039CC">
        <w:rPr>
          <w:rFonts w:ascii="Mulish" w:hAnsi="Mulish" w:cstheme="majorHAnsi"/>
        </w:rPr>
        <w:t>si</w:t>
      </w:r>
      <w:r w:rsidR="00072599" w:rsidRPr="005039CC">
        <w:rPr>
          <w:rFonts w:ascii="Mulish" w:hAnsi="Mulish" w:cstheme="majorHAnsi"/>
        </w:rPr>
        <w:t xml:space="preserve">d läbi kooli eneseanalüüsi aruande. </w:t>
      </w:r>
      <w:r w:rsidR="00F71B67" w:rsidRPr="005039CC">
        <w:rPr>
          <w:rFonts w:ascii="Mulish" w:hAnsi="Mulish" w:cstheme="majorHAnsi"/>
        </w:rPr>
        <w:t xml:space="preserve">Hindamiskülastust ettevalmistava koosoleku käigus </w:t>
      </w:r>
      <w:r w:rsidR="00FB2E77" w:rsidRPr="005039CC">
        <w:rPr>
          <w:rFonts w:ascii="Mulish" w:hAnsi="Mulish" w:cstheme="majorHAnsi"/>
        </w:rPr>
        <w:t xml:space="preserve">koostas </w:t>
      </w:r>
      <w:r w:rsidR="00F71B67" w:rsidRPr="005039CC">
        <w:rPr>
          <w:rFonts w:ascii="Mulish" w:hAnsi="Mulish" w:cstheme="majorHAnsi"/>
        </w:rPr>
        <w:t>komisjon esialgse külastuskava, mis kooskõlastat</w:t>
      </w:r>
      <w:r w:rsidR="00FB2E77" w:rsidRPr="005039CC">
        <w:rPr>
          <w:rFonts w:ascii="Mulish" w:hAnsi="Mulish" w:cstheme="majorHAnsi"/>
        </w:rPr>
        <w:t>i</w:t>
      </w:r>
      <w:r w:rsidR="0022212A" w:rsidRPr="005039CC">
        <w:rPr>
          <w:rFonts w:ascii="Mulish" w:hAnsi="Mulish" w:cstheme="majorHAnsi"/>
        </w:rPr>
        <w:t xml:space="preserve"> kooli</w:t>
      </w:r>
      <w:r w:rsidR="00D12FEE" w:rsidRPr="005039CC">
        <w:rPr>
          <w:rFonts w:ascii="Mulish" w:hAnsi="Mulish" w:cstheme="majorHAnsi"/>
        </w:rPr>
        <w:t xml:space="preserve"> ja </w:t>
      </w:r>
      <w:proofErr w:type="spellStart"/>
      <w:r w:rsidR="00DC47C7" w:rsidRPr="005039CC">
        <w:rPr>
          <w:rFonts w:ascii="Mulish" w:hAnsi="Mulish" w:cstheme="majorHAnsi"/>
        </w:rPr>
        <w:t>HA</w:t>
      </w:r>
      <w:r w:rsidR="00D12FEE" w:rsidRPr="005039CC">
        <w:rPr>
          <w:rFonts w:ascii="Mulish" w:hAnsi="Mulish" w:cstheme="majorHAnsi"/>
        </w:rPr>
        <w:t>KAga</w:t>
      </w:r>
      <w:proofErr w:type="spellEnd"/>
      <w:r w:rsidR="00F71B67" w:rsidRPr="005039CC">
        <w:rPr>
          <w:rFonts w:ascii="Mulish" w:hAnsi="Mulish" w:cstheme="majorHAnsi"/>
        </w:rPr>
        <w:t xml:space="preserve">. Komisjoni liikmed </w:t>
      </w:r>
      <w:r w:rsidR="00FB2E77" w:rsidRPr="005039CC">
        <w:rPr>
          <w:rFonts w:ascii="Mulish" w:hAnsi="Mulish" w:cstheme="majorHAnsi"/>
        </w:rPr>
        <w:t xml:space="preserve">leppisid </w:t>
      </w:r>
      <w:r w:rsidR="00DD6452" w:rsidRPr="005039CC">
        <w:rPr>
          <w:rFonts w:ascii="Mulish" w:hAnsi="Mulish" w:cstheme="majorHAnsi"/>
        </w:rPr>
        <w:t xml:space="preserve">õppekavarühma </w:t>
      </w:r>
      <w:r w:rsidR="00FB2E77" w:rsidRPr="005039CC">
        <w:rPr>
          <w:rFonts w:ascii="Mulish" w:hAnsi="Mulish" w:cstheme="majorHAnsi"/>
        </w:rPr>
        <w:t xml:space="preserve">eneseanalüüsi aruande põhjal kokku </w:t>
      </w:r>
      <w:r w:rsidR="00F71B67" w:rsidRPr="005039CC">
        <w:rPr>
          <w:rFonts w:ascii="Mulish" w:hAnsi="Mulish" w:cstheme="majorHAnsi"/>
        </w:rPr>
        <w:t xml:space="preserve">täpsustamist vajavad </w:t>
      </w:r>
      <w:r w:rsidR="00D12FEE" w:rsidRPr="005039CC">
        <w:rPr>
          <w:rFonts w:ascii="Mulish" w:hAnsi="Mulish" w:cstheme="majorHAnsi"/>
        </w:rPr>
        <w:t>teemad</w:t>
      </w:r>
      <w:r w:rsidR="00F71B67" w:rsidRPr="005039CC">
        <w:rPr>
          <w:rFonts w:ascii="Mulish" w:hAnsi="Mulish" w:cstheme="majorHAnsi"/>
        </w:rPr>
        <w:t xml:space="preserve"> nin</w:t>
      </w:r>
      <w:r w:rsidR="00DD54FF" w:rsidRPr="005039CC">
        <w:rPr>
          <w:rFonts w:ascii="Mulish" w:hAnsi="Mulish" w:cstheme="majorHAnsi"/>
        </w:rPr>
        <w:t>g sell</w:t>
      </w:r>
      <w:r w:rsidR="00F71B67" w:rsidRPr="005039CC">
        <w:rPr>
          <w:rFonts w:ascii="Mulish" w:hAnsi="Mulish" w:cstheme="majorHAnsi"/>
        </w:rPr>
        <w:t>ekohased küsimused iga intervju</w:t>
      </w:r>
      <w:r w:rsidR="009A046D" w:rsidRPr="005039CC">
        <w:rPr>
          <w:rFonts w:ascii="Mulish" w:hAnsi="Mulish" w:cstheme="majorHAnsi"/>
        </w:rPr>
        <w:t>u</w:t>
      </w:r>
      <w:r w:rsidR="00F71B67" w:rsidRPr="005039CC">
        <w:rPr>
          <w:rFonts w:ascii="Mulish" w:hAnsi="Mulish" w:cstheme="majorHAnsi"/>
        </w:rPr>
        <w:t xml:space="preserve"> jaoks. </w:t>
      </w:r>
      <w:r w:rsidR="00DD54FF" w:rsidRPr="005039CC">
        <w:rPr>
          <w:rFonts w:ascii="Mulish" w:hAnsi="Mulish" w:cstheme="majorHAnsi"/>
        </w:rPr>
        <w:t xml:space="preserve">Komisjonis </w:t>
      </w:r>
      <w:r w:rsidR="00FB2E77" w:rsidRPr="005039CC">
        <w:rPr>
          <w:rFonts w:ascii="Mulish" w:hAnsi="Mulish" w:cstheme="majorHAnsi"/>
        </w:rPr>
        <w:t>lepiti</w:t>
      </w:r>
      <w:r w:rsidR="00DD54FF" w:rsidRPr="005039CC">
        <w:rPr>
          <w:rFonts w:ascii="Mulish" w:hAnsi="Mulish" w:cstheme="majorHAnsi"/>
        </w:rPr>
        <w:t xml:space="preserve"> </w:t>
      </w:r>
      <w:r w:rsidR="00FB2E77" w:rsidRPr="005039CC">
        <w:rPr>
          <w:rFonts w:ascii="Mulish" w:hAnsi="Mulish" w:cstheme="majorHAnsi"/>
        </w:rPr>
        <w:t xml:space="preserve">kokku </w:t>
      </w:r>
      <w:r w:rsidR="00D12FEE" w:rsidRPr="005039CC">
        <w:rPr>
          <w:rFonts w:ascii="Mulish" w:hAnsi="Mulish" w:cstheme="majorHAnsi"/>
        </w:rPr>
        <w:t xml:space="preserve">tööjaotus ja </w:t>
      </w:r>
      <w:r w:rsidR="00DD54FF" w:rsidRPr="005039CC">
        <w:rPr>
          <w:rFonts w:ascii="Mulish" w:hAnsi="Mulish" w:cstheme="majorHAnsi"/>
        </w:rPr>
        <w:t xml:space="preserve">ülesanded hindamiskülastuse ajaks. </w:t>
      </w:r>
    </w:p>
    <w:p w14:paraId="32875453" w14:textId="77777777" w:rsidR="00740A43" w:rsidRPr="005039CC" w:rsidRDefault="00740A43" w:rsidP="00740A43">
      <w:pPr>
        <w:jc w:val="both"/>
        <w:rPr>
          <w:rFonts w:ascii="Mulish" w:hAnsi="Mulish" w:cstheme="majorHAnsi"/>
        </w:rPr>
      </w:pPr>
      <w:r w:rsidRPr="005039CC">
        <w:rPr>
          <w:rFonts w:ascii="Mulish" w:hAnsi="Mulish" w:cstheme="majorHAnsi"/>
          <w:b/>
          <w:bCs/>
        </w:rPr>
        <w:t>Lühike tagasiside kooli eneseanalüüsile</w:t>
      </w:r>
      <w:r w:rsidRPr="005039CC">
        <w:rPr>
          <w:rFonts w:ascii="Mulish" w:hAnsi="Mulish" w:cstheme="majorHAnsi"/>
        </w:rPr>
        <w:t xml:space="preserve">. </w:t>
      </w:r>
    </w:p>
    <w:p w14:paraId="12556888" w14:textId="77777777" w:rsidR="009A046D" w:rsidRPr="005039CC" w:rsidRDefault="00276469" w:rsidP="00516A53">
      <w:pPr>
        <w:jc w:val="both"/>
        <w:rPr>
          <w:rFonts w:ascii="Mulish" w:hAnsi="Mulish" w:cstheme="majorHAnsi"/>
        </w:rPr>
      </w:pPr>
      <w:r w:rsidRPr="005039CC">
        <w:rPr>
          <w:rFonts w:ascii="Mulish" w:hAnsi="Mulish" w:cstheme="majorHAnsi"/>
        </w:rPr>
        <w:t>Hindamis</w:t>
      </w:r>
      <w:r w:rsidR="00DD54FF" w:rsidRPr="005039CC">
        <w:rPr>
          <w:rFonts w:ascii="Mulish" w:hAnsi="Mulish" w:cstheme="majorHAnsi"/>
        </w:rPr>
        <w:t xml:space="preserve">külastus toimus </w:t>
      </w:r>
      <w:r w:rsidR="00DD54FF" w:rsidRPr="005039CC">
        <w:rPr>
          <w:rFonts w:ascii="Mulish" w:hAnsi="Mulish" w:cstheme="majorHAnsi"/>
          <w:highlight w:val="lightGray"/>
        </w:rPr>
        <w:t xml:space="preserve">.... </w:t>
      </w:r>
      <w:r w:rsidRPr="005039CC">
        <w:rPr>
          <w:rFonts w:ascii="Mulish" w:hAnsi="Mulish" w:cstheme="majorHAnsi"/>
          <w:highlight w:val="lightGray"/>
        </w:rPr>
        <w:t>(kooli ja praktikakohtade külastuse kuupäevad)</w:t>
      </w:r>
      <w:r w:rsidR="00DD54FF" w:rsidRPr="005039CC">
        <w:rPr>
          <w:rFonts w:ascii="Mulish" w:hAnsi="Mulish" w:cstheme="majorHAnsi"/>
        </w:rPr>
        <w:t xml:space="preserve">. Komisjon </w:t>
      </w:r>
      <w:r w:rsidR="00F57E46" w:rsidRPr="005039CC">
        <w:rPr>
          <w:rFonts w:ascii="Mulish" w:hAnsi="Mulish" w:cstheme="majorHAnsi"/>
        </w:rPr>
        <w:t xml:space="preserve">viis läbi kõik ajakavas kokku lepitud </w:t>
      </w:r>
      <w:r w:rsidR="00DD7C66" w:rsidRPr="005039CC">
        <w:rPr>
          <w:rFonts w:ascii="Mulish" w:hAnsi="Mulish" w:cstheme="majorHAnsi"/>
        </w:rPr>
        <w:t>vestlused</w:t>
      </w:r>
      <w:r w:rsidR="00DD54FF" w:rsidRPr="005039CC">
        <w:rPr>
          <w:rFonts w:ascii="Mulish" w:hAnsi="Mulish" w:cstheme="majorHAnsi"/>
        </w:rPr>
        <w:t xml:space="preserve"> </w:t>
      </w:r>
      <w:r w:rsidR="00A02E04" w:rsidRPr="005039CC">
        <w:rPr>
          <w:rFonts w:ascii="Mulish" w:hAnsi="Mulish" w:cstheme="majorHAnsi"/>
        </w:rPr>
        <w:t>ja tutvus koo</w:t>
      </w:r>
      <w:r w:rsidR="0022212A" w:rsidRPr="005039CC">
        <w:rPr>
          <w:rFonts w:ascii="Mulish" w:hAnsi="Mulish" w:cstheme="majorHAnsi"/>
        </w:rPr>
        <w:t>li esitatud dokumentidega.</w:t>
      </w:r>
      <w:r w:rsidR="00A02E04" w:rsidRPr="005039CC">
        <w:rPr>
          <w:rFonts w:ascii="Mulish" w:hAnsi="Mulish" w:cstheme="majorHAnsi"/>
        </w:rPr>
        <w:t xml:space="preserve"> </w:t>
      </w:r>
      <w:r w:rsidR="009A046D" w:rsidRPr="005039CC">
        <w:rPr>
          <w:rFonts w:ascii="Mulish" w:hAnsi="Mulish" w:cstheme="majorHAnsi"/>
        </w:rPr>
        <w:t>Komisjon tutvus kooli õppekavarühma õp</w:t>
      </w:r>
      <w:r w:rsidR="00BA4BCA" w:rsidRPr="005039CC">
        <w:rPr>
          <w:rFonts w:ascii="Mulish" w:hAnsi="Mulish" w:cstheme="majorHAnsi"/>
        </w:rPr>
        <w:t>ikeskkonnaga</w:t>
      </w:r>
      <w:r w:rsidR="009A046D" w:rsidRPr="005039CC">
        <w:rPr>
          <w:rFonts w:ascii="Mulish" w:hAnsi="Mulish" w:cstheme="majorHAnsi"/>
        </w:rPr>
        <w:t xml:space="preserve">, sh õppetöös kasutatavate seadmete ja vahenditega ning külastas õppetöö/praktilise töö tegevusi. </w:t>
      </w:r>
    </w:p>
    <w:p w14:paraId="12556889" w14:textId="77777777" w:rsidR="0013165B" w:rsidRPr="005039CC" w:rsidRDefault="009A046D" w:rsidP="00516A53">
      <w:pPr>
        <w:jc w:val="both"/>
        <w:rPr>
          <w:rFonts w:ascii="Mulish" w:hAnsi="Mulish" w:cstheme="majorHAnsi"/>
        </w:rPr>
      </w:pPr>
      <w:r w:rsidRPr="005039CC">
        <w:rPr>
          <w:rFonts w:ascii="Mulish" w:hAnsi="Mulish" w:cstheme="majorHAnsi"/>
        </w:rPr>
        <w:t xml:space="preserve">Komisjon külastas õppekavarühma praktikaettevõtteid </w:t>
      </w:r>
      <w:r w:rsidR="004162E4" w:rsidRPr="005039CC">
        <w:rPr>
          <w:rFonts w:ascii="Mulish" w:hAnsi="Mulish" w:cstheme="majorHAnsi"/>
        </w:rPr>
        <w:t xml:space="preserve">... </w:t>
      </w:r>
      <w:r w:rsidRPr="005039CC">
        <w:rPr>
          <w:rFonts w:ascii="Mulish" w:hAnsi="Mulish" w:cstheme="majorHAnsi"/>
          <w:highlight w:val="lightGray"/>
        </w:rPr>
        <w:t>(kuupäev, ettevõte</w:t>
      </w:r>
      <w:r w:rsidRPr="005039CC">
        <w:rPr>
          <w:rFonts w:ascii="Mulish" w:hAnsi="Mulish" w:cstheme="majorHAnsi"/>
        </w:rPr>
        <w:t>),</w:t>
      </w:r>
      <w:r w:rsidR="0013165B" w:rsidRPr="005039CC">
        <w:rPr>
          <w:rFonts w:ascii="Mulish" w:hAnsi="Mulish" w:cstheme="majorHAnsi"/>
        </w:rPr>
        <w:t xml:space="preserve"> kus tutvus ettevõtte töökeskkonnaga ja vestles</w:t>
      </w:r>
      <w:r w:rsidR="004162E4" w:rsidRPr="005039CC">
        <w:rPr>
          <w:rFonts w:ascii="Mulish" w:hAnsi="Mulish" w:cstheme="majorHAnsi"/>
        </w:rPr>
        <w:t xml:space="preserve"> ...</w:t>
      </w:r>
      <w:r w:rsidR="0013165B" w:rsidRPr="005039CC">
        <w:rPr>
          <w:rFonts w:ascii="Mulish" w:hAnsi="Mulish" w:cstheme="majorHAnsi"/>
        </w:rPr>
        <w:t xml:space="preserve"> </w:t>
      </w:r>
      <w:r w:rsidR="0013165B" w:rsidRPr="005039CC">
        <w:rPr>
          <w:rFonts w:ascii="Mulish" w:hAnsi="Mulish" w:cstheme="majorHAnsi"/>
          <w:highlight w:val="lightGray"/>
        </w:rPr>
        <w:t>(</w:t>
      </w:r>
      <w:r w:rsidR="00DD0B4A" w:rsidRPr="005039CC">
        <w:rPr>
          <w:rFonts w:ascii="Mulish" w:hAnsi="Mulish" w:cstheme="majorHAnsi"/>
          <w:highlight w:val="lightGray"/>
        </w:rPr>
        <w:t>kellega?</w:t>
      </w:r>
      <w:r w:rsidR="0013165B" w:rsidRPr="005039CC">
        <w:rPr>
          <w:rFonts w:ascii="Mulish" w:hAnsi="Mulish" w:cstheme="majorHAnsi"/>
          <w:highlight w:val="lightGray"/>
        </w:rPr>
        <w:t>)</w:t>
      </w:r>
      <w:r w:rsidR="0013165B" w:rsidRPr="005039CC">
        <w:rPr>
          <w:rFonts w:ascii="Mulish" w:hAnsi="Mulish" w:cstheme="majorHAnsi"/>
        </w:rPr>
        <w:t xml:space="preserve">. </w:t>
      </w:r>
    </w:p>
    <w:p w14:paraId="1255688A" w14:textId="77777777" w:rsidR="00051D38" w:rsidRPr="005039CC" w:rsidRDefault="0022212A" w:rsidP="00516A53">
      <w:pPr>
        <w:jc w:val="both"/>
        <w:rPr>
          <w:rFonts w:ascii="Mulish" w:hAnsi="Mulish" w:cstheme="majorHAnsi"/>
        </w:rPr>
      </w:pPr>
      <w:r w:rsidRPr="005039CC">
        <w:rPr>
          <w:rFonts w:ascii="Mulish" w:hAnsi="Mulish" w:cstheme="majorHAnsi"/>
        </w:rPr>
        <w:t>Külastus kulges ladusalt, sest oli kooli</w:t>
      </w:r>
      <w:r w:rsidR="0013165B" w:rsidRPr="005039CC">
        <w:rPr>
          <w:rFonts w:ascii="Mulish" w:hAnsi="Mulish" w:cstheme="majorHAnsi"/>
        </w:rPr>
        <w:t xml:space="preserve"> ja ettevõtete</w:t>
      </w:r>
      <w:r w:rsidRPr="005039CC">
        <w:rPr>
          <w:rFonts w:ascii="Mulish" w:hAnsi="Mulish" w:cstheme="majorHAnsi"/>
        </w:rPr>
        <w:t xml:space="preserve"> poolt hästi ette valmistatud, intervjueeritavad tundsid oma vastutusvaldkonda ja olid kohtumiseks ette valmistunud. Probleeme ei </w:t>
      </w:r>
      <w:r w:rsidR="00A02E04" w:rsidRPr="005039CC">
        <w:rPr>
          <w:rFonts w:ascii="Mulish" w:hAnsi="Mulish" w:cstheme="majorHAnsi"/>
        </w:rPr>
        <w:t>esinenud</w:t>
      </w:r>
      <w:r w:rsidRPr="005039CC">
        <w:rPr>
          <w:rFonts w:ascii="Mulish" w:hAnsi="Mulish" w:cstheme="majorHAnsi"/>
        </w:rPr>
        <w:t>.</w:t>
      </w:r>
      <w:r w:rsidR="009A046D" w:rsidRPr="005039CC">
        <w:rPr>
          <w:rFonts w:ascii="Mulish" w:hAnsi="Mulish" w:cstheme="majorHAnsi"/>
        </w:rPr>
        <w:t xml:space="preserve"> </w:t>
      </w:r>
    </w:p>
    <w:p w14:paraId="118B347D" w14:textId="0C02B8D1" w:rsidR="00715B64" w:rsidRPr="005039CC" w:rsidRDefault="00FB2E77" w:rsidP="00F87D22">
      <w:pPr>
        <w:jc w:val="both"/>
        <w:rPr>
          <w:rFonts w:ascii="Mulish" w:hAnsi="Mulish" w:cstheme="majorHAnsi"/>
        </w:rPr>
      </w:pPr>
      <w:r w:rsidRPr="005039CC">
        <w:rPr>
          <w:rFonts w:ascii="Mulish" w:hAnsi="Mulish" w:cstheme="majorHAnsi"/>
        </w:rPr>
        <w:t xml:space="preserve">Komisjoni koosolekul lepiti kokku </w:t>
      </w:r>
      <w:r w:rsidR="0013165B" w:rsidRPr="005039CC">
        <w:rPr>
          <w:rFonts w:ascii="Mulish" w:hAnsi="Mulish" w:cstheme="majorHAnsi"/>
        </w:rPr>
        <w:t xml:space="preserve">ülesanded </w:t>
      </w:r>
      <w:r w:rsidRPr="005039CC">
        <w:rPr>
          <w:rFonts w:ascii="Mulish" w:hAnsi="Mulish" w:cstheme="majorHAnsi"/>
        </w:rPr>
        <w:t>aruande struktuuri</w:t>
      </w:r>
      <w:r w:rsidR="0013165B" w:rsidRPr="005039CC">
        <w:rPr>
          <w:rFonts w:ascii="Mulish" w:hAnsi="Mulish" w:cstheme="majorHAnsi"/>
        </w:rPr>
        <w:t xml:space="preserve"> osas</w:t>
      </w:r>
      <w:r w:rsidRPr="005039CC">
        <w:rPr>
          <w:rFonts w:ascii="Mulish" w:hAnsi="Mulish" w:cstheme="majorHAnsi"/>
        </w:rPr>
        <w:t xml:space="preserve"> ja komisjoni arvamuste põhjal koostati aruande esmane variant. </w:t>
      </w:r>
      <w:r w:rsidR="002A0D49" w:rsidRPr="005039CC">
        <w:rPr>
          <w:rFonts w:ascii="Mulish" w:hAnsi="Mulish" w:cstheme="majorHAnsi"/>
        </w:rPr>
        <w:t>K</w:t>
      </w:r>
      <w:r w:rsidRPr="005039CC">
        <w:rPr>
          <w:rFonts w:ascii="Mulish" w:hAnsi="Mulish" w:cstheme="majorHAnsi"/>
        </w:rPr>
        <w:t>omisjon</w:t>
      </w:r>
      <w:r w:rsidR="002A0D49" w:rsidRPr="005039CC">
        <w:rPr>
          <w:rFonts w:ascii="Mulish" w:hAnsi="Mulish" w:cstheme="majorHAnsi"/>
        </w:rPr>
        <w:t xml:space="preserve"> arutas</w:t>
      </w:r>
      <w:r w:rsidR="005D2C5E" w:rsidRPr="005039CC">
        <w:rPr>
          <w:rFonts w:ascii="Mulish" w:hAnsi="Mulish" w:cstheme="majorHAnsi"/>
        </w:rPr>
        <w:t xml:space="preserve"> </w:t>
      </w:r>
      <w:r w:rsidR="002A0D49" w:rsidRPr="005039CC">
        <w:rPr>
          <w:rFonts w:ascii="Mulish" w:hAnsi="Mulish" w:cstheme="majorHAnsi"/>
        </w:rPr>
        <w:t xml:space="preserve">liikmete </w:t>
      </w:r>
      <w:r w:rsidR="005D2C5E" w:rsidRPr="005039CC">
        <w:rPr>
          <w:rFonts w:ascii="Mulish" w:hAnsi="Mulish" w:cstheme="majorHAnsi"/>
        </w:rPr>
        <w:t>seisukohti ja jõud</w:t>
      </w:r>
      <w:r w:rsidR="002A0D49" w:rsidRPr="005039CC">
        <w:rPr>
          <w:rFonts w:ascii="Mulish" w:hAnsi="Mulish" w:cstheme="majorHAnsi"/>
        </w:rPr>
        <w:t>is</w:t>
      </w:r>
      <w:r w:rsidR="005D2C5E" w:rsidRPr="005039CC">
        <w:rPr>
          <w:rFonts w:ascii="Mulish" w:hAnsi="Mulish" w:cstheme="majorHAnsi"/>
        </w:rPr>
        <w:t xml:space="preserve"> </w:t>
      </w:r>
      <w:r w:rsidR="002A0D49" w:rsidRPr="005039CC">
        <w:rPr>
          <w:rFonts w:ascii="Mulish" w:hAnsi="Mulish" w:cstheme="majorHAnsi"/>
        </w:rPr>
        <w:t xml:space="preserve">koostöös </w:t>
      </w:r>
      <w:r w:rsidR="005D2C5E" w:rsidRPr="005039CC">
        <w:rPr>
          <w:rFonts w:ascii="Mulish" w:hAnsi="Mulish" w:cstheme="majorHAnsi"/>
        </w:rPr>
        <w:t>ühistele järeldustele</w:t>
      </w:r>
      <w:r w:rsidR="002A0D49" w:rsidRPr="005039CC">
        <w:rPr>
          <w:rFonts w:ascii="Mulish" w:hAnsi="Mulish" w:cstheme="majorHAnsi"/>
        </w:rPr>
        <w:t>, mis väljenduvad aruandes</w:t>
      </w:r>
      <w:r w:rsidR="005D2C5E" w:rsidRPr="005039CC">
        <w:rPr>
          <w:rFonts w:ascii="Mulish" w:hAnsi="Mulish" w:cstheme="majorHAnsi"/>
        </w:rPr>
        <w:t xml:space="preserve">. </w:t>
      </w:r>
      <w:r w:rsidR="00715B64" w:rsidRPr="005039CC">
        <w:rPr>
          <w:rFonts w:ascii="Mulish" w:hAnsi="Mulish"/>
        </w:rPr>
        <w:t xml:space="preserve">Hindamiskomisjon analüüsis standardite lõikes </w:t>
      </w:r>
      <w:r w:rsidR="00715B64" w:rsidRPr="005039CC">
        <w:rPr>
          <w:rFonts w:ascii="Mulish" w:hAnsi="Mulish" w:cstheme="majorHAnsi"/>
        </w:rPr>
        <w:t>õppekavarühmas</w:t>
      </w:r>
      <w:r w:rsidR="00715B64" w:rsidRPr="005039CC">
        <w:rPr>
          <w:rFonts w:ascii="Mulish" w:hAnsi="Mulish"/>
        </w:rPr>
        <w:t xml:space="preserve"> õppe nõuetele vastavust ning andis soovitused parendustegevusteks. Analüüsi põhjal hindas komisjon õppe vastavust standardite nõuetele ja andis vastavad osahinnangud.</w:t>
      </w:r>
    </w:p>
    <w:p w14:paraId="5A7D9FC1" w14:textId="72CC9D01" w:rsidR="00715B64" w:rsidRPr="005039CC" w:rsidRDefault="00B56322" w:rsidP="00715B64">
      <w:pPr>
        <w:jc w:val="both"/>
        <w:rPr>
          <w:rFonts w:ascii="Mulish" w:hAnsi="Mulish" w:cstheme="majorHAnsi"/>
          <w:highlight w:val="lightGray"/>
        </w:rPr>
      </w:pPr>
      <w:r w:rsidRPr="005039CC">
        <w:rPr>
          <w:rFonts w:ascii="Mulish" w:hAnsi="Mulish" w:cstheme="majorHAnsi"/>
          <w:highlight w:val="lightGray"/>
        </w:rPr>
        <w:t>HA</w:t>
      </w:r>
      <w:r w:rsidR="00715B64" w:rsidRPr="005039CC">
        <w:rPr>
          <w:rFonts w:ascii="Mulish" w:hAnsi="Mulish" w:cstheme="majorHAnsi"/>
          <w:highlight w:val="lightGray"/>
        </w:rPr>
        <w:t>KA esitas esmase aruande koolile</w:t>
      </w:r>
      <w:r w:rsidR="002938C3" w:rsidRPr="005039CC">
        <w:rPr>
          <w:rFonts w:ascii="Mulish" w:hAnsi="Mulish" w:cstheme="majorHAnsi"/>
          <w:highlight w:val="lightGray"/>
        </w:rPr>
        <w:t xml:space="preserve"> (kuupäev, aasta)</w:t>
      </w:r>
      <w:r w:rsidR="00715B64" w:rsidRPr="005039CC">
        <w:rPr>
          <w:rFonts w:ascii="Mulish" w:hAnsi="Mulish" w:cstheme="majorHAnsi"/>
          <w:highlight w:val="lightGray"/>
        </w:rPr>
        <w:t xml:space="preserve"> </w:t>
      </w:r>
      <w:r w:rsidR="002938C3" w:rsidRPr="005039CC">
        <w:rPr>
          <w:rFonts w:ascii="Mulish" w:hAnsi="Mulish" w:cstheme="majorHAnsi"/>
          <w:highlight w:val="lightGray"/>
        </w:rPr>
        <w:t xml:space="preserve">Kool esitas täpsustused ja kommentaarid esmasele aruandele </w:t>
      </w:r>
      <w:r w:rsidR="0045290B" w:rsidRPr="005039CC">
        <w:rPr>
          <w:rFonts w:ascii="Mulish" w:hAnsi="Mulish" w:cstheme="majorHAnsi"/>
          <w:highlight w:val="lightGray"/>
        </w:rPr>
        <w:t>(kuupäev, aasta). Kool teatas (kuupäev, aasta), et neil ei ole aruandele täpsustusi ega kommentaare</w:t>
      </w:r>
      <w:r w:rsidR="00BF4B5F" w:rsidRPr="005039CC">
        <w:rPr>
          <w:rFonts w:ascii="Mulish" w:hAnsi="Mulish" w:cstheme="majorHAnsi"/>
          <w:highlight w:val="lightGray"/>
        </w:rPr>
        <w:t>.</w:t>
      </w:r>
      <w:r w:rsidR="0045290B" w:rsidRPr="005039CC">
        <w:rPr>
          <w:rFonts w:ascii="Mulish" w:hAnsi="Mulish" w:cstheme="majorHAnsi"/>
          <w:highlight w:val="lightGray"/>
        </w:rPr>
        <w:t xml:space="preserve"> </w:t>
      </w:r>
      <w:r w:rsidR="00715B64" w:rsidRPr="005039CC">
        <w:rPr>
          <w:rFonts w:ascii="Mulish" w:hAnsi="Mulish" w:cstheme="majorHAnsi"/>
          <w:highlight w:val="lightGray"/>
        </w:rPr>
        <w:t>Aruande lõpliku variandi koostamisel võttis komisjon arvesse kooli kommentaare/</w:t>
      </w:r>
      <w:r w:rsidR="00BF4B5F" w:rsidRPr="005039CC">
        <w:rPr>
          <w:rFonts w:ascii="Mulish" w:hAnsi="Mulish" w:cstheme="majorHAnsi"/>
          <w:highlight w:val="lightGray"/>
        </w:rPr>
        <w:t>ei arvestanud kooli kommentaaridega</w:t>
      </w:r>
      <w:r w:rsidR="00715B64" w:rsidRPr="005039CC">
        <w:rPr>
          <w:rFonts w:ascii="Mulish" w:hAnsi="Mulish" w:cstheme="majorHAnsi"/>
          <w:highlight w:val="lightGray"/>
        </w:rPr>
        <w:t xml:space="preserve">. </w:t>
      </w:r>
    </w:p>
    <w:p w14:paraId="1255688C" w14:textId="2A8D05B1" w:rsidR="00051D38" w:rsidRPr="005039CC" w:rsidRDefault="0013165B" w:rsidP="00516A53">
      <w:pPr>
        <w:jc w:val="both"/>
        <w:rPr>
          <w:rFonts w:ascii="Mulish" w:hAnsi="Mulish" w:cstheme="majorHAnsi"/>
        </w:rPr>
      </w:pPr>
      <w:r w:rsidRPr="005039CC">
        <w:rPr>
          <w:rFonts w:ascii="Mulish" w:hAnsi="Mulish" w:cstheme="majorHAnsi"/>
        </w:rPr>
        <w:t xml:space="preserve">Komisjon esitas lõpparuande </w:t>
      </w:r>
      <w:proofErr w:type="spellStart"/>
      <w:r w:rsidR="00B56322" w:rsidRPr="005039CC">
        <w:rPr>
          <w:rFonts w:ascii="Mulish" w:hAnsi="Mulish" w:cstheme="majorHAnsi"/>
        </w:rPr>
        <w:t>HA</w:t>
      </w:r>
      <w:r w:rsidRPr="005039CC">
        <w:rPr>
          <w:rFonts w:ascii="Mulish" w:hAnsi="Mulish" w:cstheme="majorHAnsi"/>
        </w:rPr>
        <w:t>KAle</w:t>
      </w:r>
      <w:proofErr w:type="spellEnd"/>
      <w:r w:rsidRPr="005039CC">
        <w:rPr>
          <w:rFonts w:ascii="Mulish" w:hAnsi="Mulish" w:cstheme="majorHAnsi"/>
        </w:rPr>
        <w:t xml:space="preserve"> </w:t>
      </w:r>
      <w:r w:rsidR="004162E4" w:rsidRPr="005039CC">
        <w:rPr>
          <w:rFonts w:ascii="Mulish" w:hAnsi="Mulish" w:cstheme="majorHAnsi"/>
        </w:rPr>
        <w:t xml:space="preserve">... </w:t>
      </w:r>
      <w:r w:rsidRPr="005039CC">
        <w:rPr>
          <w:rFonts w:ascii="Mulish" w:hAnsi="Mulish" w:cstheme="majorHAnsi"/>
          <w:highlight w:val="lightGray"/>
        </w:rPr>
        <w:t>(kuupäev).</w:t>
      </w:r>
    </w:p>
    <w:p w14:paraId="7359C2C0" w14:textId="10EF4618" w:rsidR="0045486B" w:rsidRPr="004C032A" w:rsidRDefault="0045486B" w:rsidP="0045486B">
      <w:pPr>
        <w:pStyle w:val="Loendilik"/>
        <w:numPr>
          <w:ilvl w:val="0"/>
          <w:numId w:val="5"/>
        </w:numPr>
        <w:rPr>
          <w:rFonts w:ascii="Mulish" w:eastAsiaTheme="majorEastAsia" w:hAnsi="Mulish" w:cstheme="majorBidi"/>
          <w:b/>
          <w:color w:val="FF6600"/>
          <w:sz w:val="40"/>
          <w:szCs w:val="32"/>
          <w:lang w:val="et-EE"/>
        </w:rPr>
      </w:pPr>
      <w:r w:rsidRPr="004C032A">
        <w:rPr>
          <w:rFonts w:ascii="Mulish" w:eastAsiaTheme="majorEastAsia" w:hAnsi="Mulish" w:cstheme="majorBidi"/>
          <w:b/>
          <w:color w:val="FF6600"/>
          <w:sz w:val="40"/>
          <w:szCs w:val="32"/>
          <w:lang w:val="et-EE"/>
        </w:rPr>
        <w:t xml:space="preserve">Hinnatava kooli üldandmed </w:t>
      </w:r>
    </w:p>
    <w:p w14:paraId="213C2EE9" w14:textId="100F6493" w:rsidR="0031191F" w:rsidRPr="004C032A" w:rsidRDefault="0031191F" w:rsidP="0031191F">
      <w:pPr>
        <w:spacing w:before="120" w:after="120"/>
        <w:rPr>
          <w:rFonts w:ascii="Mulish" w:hAnsi="Mulish"/>
          <w:b/>
          <w:bCs/>
        </w:rPr>
      </w:pPr>
      <w:r w:rsidRPr="004C032A">
        <w:rPr>
          <w:rFonts w:ascii="Mulish" w:hAnsi="Mulish"/>
          <w:b/>
          <w:bCs/>
          <w:highlight w:val="white"/>
        </w:rPr>
        <w:t>Kontaktandmed:</w:t>
      </w:r>
    </w:p>
    <w:p w14:paraId="77EB3F3F" w14:textId="77777777" w:rsidR="0020543C" w:rsidRPr="004C032A" w:rsidRDefault="0020543C" w:rsidP="0020543C">
      <w:pPr>
        <w:autoSpaceDE w:val="0"/>
        <w:autoSpaceDN w:val="0"/>
        <w:adjustRightInd w:val="0"/>
        <w:spacing w:after="0" w:line="240" w:lineRule="auto"/>
        <w:rPr>
          <w:rFonts w:ascii="Mulish" w:hAnsi="Mulish" w:cs="Calibri"/>
          <w:color w:val="000000"/>
        </w:rPr>
      </w:pPr>
      <w:r w:rsidRPr="004C032A">
        <w:rPr>
          <w:rFonts w:ascii="Mulish" w:hAnsi="Mulish" w:cs="Calibri"/>
          <w:color w:val="000000"/>
        </w:rPr>
        <w:t>Kooli nimi</w:t>
      </w:r>
    </w:p>
    <w:p w14:paraId="1A81ED86" w14:textId="16E6410F" w:rsidR="0020543C" w:rsidRPr="004C032A" w:rsidRDefault="0020543C" w:rsidP="0020543C">
      <w:pPr>
        <w:autoSpaceDE w:val="0"/>
        <w:autoSpaceDN w:val="0"/>
        <w:adjustRightInd w:val="0"/>
        <w:spacing w:after="0" w:line="240" w:lineRule="auto"/>
        <w:rPr>
          <w:rFonts w:ascii="Mulish" w:hAnsi="Mulish" w:cs="Calibri"/>
          <w:color w:val="000000"/>
        </w:rPr>
      </w:pPr>
      <w:r w:rsidRPr="004C032A">
        <w:rPr>
          <w:rFonts w:ascii="Mulish" w:hAnsi="Mulish" w:cs="Calibri"/>
          <w:color w:val="000000"/>
        </w:rPr>
        <w:t xml:space="preserve">koolijuhi nimi: </w:t>
      </w:r>
    </w:p>
    <w:p w14:paraId="0581E1C2" w14:textId="1A5AA8F4" w:rsidR="0020543C" w:rsidRPr="004C032A" w:rsidRDefault="0020543C" w:rsidP="0020543C">
      <w:pPr>
        <w:autoSpaceDE w:val="0"/>
        <w:autoSpaceDN w:val="0"/>
        <w:adjustRightInd w:val="0"/>
        <w:spacing w:after="0" w:line="240" w:lineRule="auto"/>
        <w:rPr>
          <w:rFonts w:ascii="Mulish" w:hAnsi="Mulish" w:cs="Calibri"/>
          <w:color w:val="000000"/>
        </w:rPr>
      </w:pPr>
      <w:r w:rsidRPr="004C032A">
        <w:rPr>
          <w:rFonts w:ascii="Mulish" w:hAnsi="Mulish" w:cs="Calibri"/>
          <w:color w:val="000000"/>
        </w:rPr>
        <w:t xml:space="preserve">kooli aadress: </w:t>
      </w:r>
    </w:p>
    <w:p w14:paraId="62BE8C2B" w14:textId="23105D94" w:rsidR="0020543C" w:rsidRPr="004C032A" w:rsidRDefault="0020543C" w:rsidP="0020543C">
      <w:pPr>
        <w:autoSpaceDE w:val="0"/>
        <w:autoSpaceDN w:val="0"/>
        <w:adjustRightInd w:val="0"/>
        <w:spacing w:after="0" w:line="240" w:lineRule="auto"/>
        <w:rPr>
          <w:rFonts w:ascii="Mulish" w:hAnsi="Mulish" w:cs="Calibri"/>
          <w:color w:val="000000"/>
        </w:rPr>
      </w:pPr>
      <w:r w:rsidRPr="004C032A">
        <w:rPr>
          <w:rFonts w:ascii="Mulish" w:hAnsi="Mulish" w:cs="Calibri"/>
          <w:color w:val="000000"/>
        </w:rPr>
        <w:t xml:space="preserve">telefon: </w:t>
      </w:r>
    </w:p>
    <w:p w14:paraId="43142C68" w14:textId="244AD6F4" w:rsidR="0020543C" w:rsidRPr="004C032A" w:rsidRDefault="0020543C" w:rsidP="0020543C">
      <w:pPr>
        <w:autoSpaceDE w:val="0"/>
        <w:autoSpaceDN w:val="0"/>
        <w:adjustRightInd w:val="0"/>
        <w:spacing w:after="0" w:line="240" w:lineRule="auto"/>
        <w:rPr>
          <w:rFonts w:ascii="Mulish" w:hAnsi="Mulish" w:cs="Calibri"/>
          <w:color w:val="000000"/>
        </w:rPr>
      </w:pPr>
      <w:r w:rsidRPr="004C032A">
        <w:rPr>
          <w:rFonts w:ascii="Mulish" w:hAnsi="Mulish" w:cs="Calibri"/>
          <w:color w:val="000000"/>
        </w:rPr>
        <w:t xml:space="preserve">e-post: </w:t>
      </w:r>
      <w:hyperlink r:id="rId14" w:history="1"/>
      <w:r w:rsidRPr="004C032A">
        <w:rPr>
          <w:rFonts w:ascii="Mulish" w:hAnsi="Mulish" w:cs="Calibri"/>
          <w:color w:val="000000"/>
        </w:rPr>
        <w:t xml:space="preserve">  </w:t>
      </w:r>
    </w:p>
    <w:p w14:paraId="77F86300" w14:textId="6625276E" w:rsidR="0020543C" w:rsidRPr="004C032A" w:rsidRDefault="0020543C" w:rsidP="0020543C">
      <w:pPr>
        <w:autoSpaceDE w:val="0"/>
        <w:autoSpaceDN w:val="0"/>
        <w:adjustRightInd w:val="0"/>
        <w:spacing w:after="0" w:line="240" w:lineRule="auto"/>
        <w:rPr>
          <w:rFonts w:ascii="Mulish" w:hAnsi="Mulish" w:cs="Calibri"/>
          <w:color w:val="000000"/>
        </w:rPr>
      </w:pPr>
      <w:r w:rsidRPr="004C032A">
        <w:rPr>
          <w:rFonts w:ascii="Mulish" w:hAnsi="Mulish" w:cs="Calibri"/>
          <w:color w:val="000000"/>
        </w:rPr>
        <w:t xml:space="preserve">koduleht  </w:t>
      </w:r>
    </w:p>
    <w:p w14:paraId="6EE36641" w14:textId="5A0C996C" w:rsidR="0020543C" w:rsidRPr="004C032A" w:rsidRDefault="0020543C" w:rsidP="0020543C">
      <w:pPr>
        <w:spacing w:before="120" w:after="120"/>
        <w:rPr>
          <w:rFonts w:ascii="Mulish" w:hAnsi="Mulish"/>
          <w:highlight w:val="white"/>
        </w:rPr>
      </w:pPr>
      <w:r w:rsidRPr="004C032A">
        <w:rPr>
          <w:rFonts w:ascii="Mulish" w:hAnsi="Mulish" w:cs="Calibri"/>
          <w:color w:val="000000"/>
        </w:rPr>
        <w:t xml:space="preserve">kooli kontaktisik: </w:t>
      </w:r>
      <w:r w:rsidR="00021A10" w:rsidRPr="004C032A">
        <w:rPr>
          <w:rFonts w:ascii="Mulish" w:hAnsi="Mulish" w:cs="Calibri"/>
          <w:color w:val="000000"/>
        </w:rPr>
        <w:t>(nimi, amet, telefon, e-post)</w:t>
      </w:r>
    </w:p>
    <w:p w14:paraId="39921BEB" w14:textId="77777777" w:rsidR="0031191F" w:rsidRPr="004C032A" w:rsidRDefault="0031191F" w:rsidP="0031191F">
      <w:pPr>
        <w:spacing w:before="120" w:after="120"/>
        <w:rPr>
          <w:rFonts w:ascii="Mulish" w:hAnsi="Mulish"/>
          <w:b/>
          <w:bCs/>
        </w:rPr>
      </w:pPr>
    </w:p>
    <w:p w14:paraId="1255688E" w14:textId="77777777" w:rsidR="0064569E" w:rsidRPr="004C032A" w:rsidRDefault="00A0771E" w:rsidP="00807934">
      <w:pPr>
        <w:spacing w:before="120" w:after="120"/>
        <w:rPr>
          <w:rFonts w:ascii="Mulish" w:hAnsi="Mulish"/>
          <w:shd w:val="clear" w:color="auto" w:fill="FFFFFF"/>
        </w:rPr>
      </w:pPr>
      <w:r w:rsidRPr="004C032A">
        <w:rPr>
          <w:rFonts w:ascii="Mulish" w:hAnsi="Mulish"/>
          <w:shd w:val="clear" w:color="auto" w:fill="FFFFFF"/>
        </w:rPr>
        <w:t xml:space="preserve">Kooli </w:t>
      </w:r>
      <w:r w:rsidR="00031829" w:rsidRPr="004C032A">
        <w:rPr>
          <w:rFonts w:ascii="Mulish" w:hAnsi="Mulish"/>
          <w:b/>
          <w:shd w:val="clear" w:color="auto" w:fill="FFFFFF"/>
        </w:rPr>
        <w:t>lühitutvustus</w:t>
      </w:r>
      <w:r w:rsidR="00031829" w:rsidRPr="004C032A">
        <w:rPr>
          <w:rFonts w:ascii="Mulish" w:hAnsi="Mulish"/>
          <w:shd w:val="clear" w:color="auto" w:fill="FFFFFF"/>
        </w:rPr>
        <w:t xml:space="preserve"> (nt õppesuunad, kool kui valdkondlik või piirkondlik kompetentsikeskus, õppijate koguarv, </w:t>
      </w:r>
      <w:r w:rsidR="0064569E" w:rsidRPr="004C032A">
        <w:rPr>
          <w:rFonts w:ascii="Mulish" w:hAnsi="Mulish"/>
          <w:shd w:val="clear" w:color="auto" w:fill="FFFFFF"/>
        </w:rPr>
        <w:t>eripära, missioon, visioon, väärtused</w:t>
      </w:r>
      <w:r w:rsidR="00570EC3" w:rsidRPr="004C032A">
        <w:rPr>
          <w:rFonts w:ascii="Mulish" w:hAnsi="Mulish"/>
          <w:shd w:val="clear" w:color="auto" w:fill="FFFFFF"/>
        </w:rPr>
        <w:t>, arengukava peamised eesmärgid</w:t>
      </w:r>
      <w:r w:rsidR="0037320A" w:rsidRPr="004C032A">
        <w:rPr>
          <w:rFonts w:ascii="Mulish" w:hAnsi="Mulish"/>
          <w:shd w:val="clear" w:color="auto" w:fill="FFFFFF"/>
        </w:rPr>
        <w:t>)</w:t>
      </w:r>
      <w:r w:rsidR="0064569E" w:rsidRPr="004C032A">
        <w:rPr>
          <w:rFonts w:ascii="Mulish" w:hAnsi="Mulish"/>
          <w:shd w:val="clear" w:color="auto" w:fill="FFFFFF"/>
        </w:rPr>
        <w:t>.</w:t>
      </w:r>
    </w:p>
    <w:p w14:paraId="1255688F" w14:textId="77777777" w:rsidR="004227F0" w:rsidRPr="004C032A" w:rsidRDefault="004227F0" w:rsidP="0037320A">
      <w:pPr>
        <w:numPr>
          <w:ilvl w:val="0"/>
          <w:numId w:val="21"/>
        </w:numPr>
        <w:spacing w:before="240" w:after="120" w:line="240" w:lineRule="auto"/>
        <w:contextualSpacing/>
        <w:jc w:val="both"/>
        <w:rPr>
          <w:rFonts w:ascii="Mulish" w:hAnsi="Mulish" w:cs="Arial"/>
          <w:shd w:val="clear" w:color="auto" w:fill="FFFFFF"/>
        </w:rPr>
      </w:pPr>
      <w:r w:rsidRPr="004C032A">
        <w:rPr>
          <w:rFonts w:ascii="Mulish" w:hAnsi="Mulish" w:cs="Arial"/>
          <w:shd w:val="clear" w:color="auto" w:fill="FFFFFF"/>
        </w:rPr>
        <w:lastRenderedPageBreak/>
        <w:t xml:space="preserve">Ülevaade õppekavarühma tasemeõppe õppekavadest (kvalifikatsioonitase, õppekava kood </w:t>
      </w:r>
      <w:proofErr w:type="spellStart"/>
      <w:r w:rsidRPr="004C032A">
        <w:rPr>
          <w:rFonts w:ascii="Mulish" w:hAnsi="Mulish" w:cs="Arial"/>
          <w:shd w:val="clear" w:color="auto" w:fill="FFFFFF"/>
        </w:rPr>
        <w:t>EHISes</w:t>
      </w:r>
      <w:proofErr w:type="spellEnd"/>
      <w:r w:rsidRPr="004C032A">
        <w:rPr>
          <w:rFonts w:ascii="Mulish" w:hAnsi="Mulish" w:cs="Arial"/>
          <w:shd w:val="clear" w:color="auto" w:fill="FFFFFF"/>
        </w:rPr>
        <w:t>, maht (EKAP), rakendamise aasta, õppevormid, link õppekavale ja moodulite rakenduskavadele, õppekava juht).</w:t>
      </w:r>
    </w:p>
    <w:p w14:paraId="12556890" w14:textId="77777777" w:rsidR="006F7C4A" w:rsidRPr="004C032A" w:rsidRDefault="00807934" w:rsidP="00807934">
      <w:pPr>
        <w:numPr>
          <w:ilvl w:val="0"/>
          <w:numId w:val="21"/>
        </w:numPr>
        <w:spacing w:before="240" w:after="120" w:line="240" w:lineRule="auto"/>
        <w:contextualSpacing/>
        <w:jc w:val="both"/>
        <w:rPr>
          <w:rFonts w:ascii="Mulish" w:hAnsi="Mulish" w:cs="Arial"/>
          <w:shd w:val="clear" w:color="auto" w:fill="FFFFFF"/>
        </w:rPr>
      </w:pPr>
      <w:r w:rsidRPr="004C032A">
        <w:rPr>
          <w:rFonts w:ascii="Mulish" w:hAnsi="Mulish" w:cs="Arial"/>
          <w:shd w:val="clear" w:color="auto" w:fill="FFFFFF"/>
        </w:rPr>
        <w:t>Ülevaade õppekavadel õppijate arvud</w:t>
      </w:r>
      <w:r w:rsidR="00031829" w:rsidRPr="004C032A">
        <w:rPr>
          <w:rFonts w:ascii="Mulish" w:hAnsi="Mulish" w:cs="Arial"/>
          <w:shd w:val="clear" w:color="auto" w:fill="FFFFFF"/>
        </w:rPr>
        <w:t>est (</w:t>
      </w:r>
      <w:r w:rsidR="006469A0" w:rsidRPr="004C032A">
        <w:rPr>
          <w:rFonts w:ascii="Mulish" w:hAnsi="Mulish" w:cs="Arial"/>
          <w:shd w:val="clear" w:color="auto" w:fill="FFFFFF"/>
        </w:rPr>
        <w:t xml:space="preserve">sh </w:t>
      </w:r>
      <w:r w:rsidR="00031829" w:rsidRPr="004C032A">
        <w:rPr>
          <w:rFonts w:ascii="Mulish" w:hAnsi="Mulish" w:cs="Arial"/>
          <w:shd w:val="clear" w:color="auto" w:fill="FFFFFF"/>
        </w:rPr>
        <w:t xml:space="preserve">alustanud, </w:t>
      </w:r>
      <w:r w:rsidRPr="004C032A">
        <w:rPr>
          <w:rFonts w:ascii="Mulish" w:hAnsi="Mulish" w:cs="Arial"/>
          <w:shd w:val="clear" w:color="auto" w:fill="FFFFFF"/>
        </w:rPr>
        <w:t>lõpetanu</w:t>
      </w:r>
      <w:r w:rsidR="00031829" w:rsidRPr="004C032A">
        <w:rPr>
          <w:rFonts w:ascii="Mulish" w:hAnsi="Mulish" w:cs="Arial"/>
          <w:shd w:val="clear" w:color="auto" w:fill="FFFFFF"/>
        </w:rPr>
        <w:t xml:space="preserve">d ja nende </w:t>
      </w:r>
      <w:r w:rsidRPr="004C032A">
        <w:rPr>
          <w:rFonts w:ascii="Mulish" w:hAnsi="Mulish" w:cs="Arial"/>
          <w:shd w:val="clear" w:color="auto" w:fill="FFFFFF"/>
        </w:rPr>
        <w:t xml:space="preserve">osakaal. </w:t>
      </w:r>
    </w:p>
    <w:p w14:paraId="12556891" w14:textId="77777777" w:rsidR="00807934" w:rsidRPr="004C032A" w:rsidRDefault="006F7C4A" w:rsidP="0037320A">
      <w:pPr>
        <w:numPr>
          <w:ilvl w:val="0"/>
          <w:numId w:val="21"/>
        </w:numPr>
        <w:spacing w:before="240" w:after="120" w:line="240" w:lineRule="auto"/>
        <w:contextualSpacing/>
        <w:jc w:val="both"/>
        <w:rPr>
          <w:rFonts w:ascii="Mulish" w:hAnsi="Mulish" w:cs="Arial"/>
          <w:shd w:val="clear" w:color="auto" w:fill="FFFFFF"/>
        </w:rPr>
      </w:pPr>
      <w:r w:rsidRPr="004C032A">
        <w:rPr>
          <w:rFonts w:ascii="Mulish" w:hAnsi="Mulish" w:cs="Arial"/>
          <w:shd w:val="clear" w:color="auto" w:fill="FFFFFF"/>
        </w:rPr>
        <w:t>Ülevaade õppekavarühmaga seotud täiendusõppe kursustest: läbiviimise aasta, sihtrühm, maht, alustanute ja lõpetanute arvud</w:t>
      </w:r>
      <w:r w:rsidR="00195C68" w:rsidRPr="004C032A">
        <w:rPr>
          <w:rFonts w:ascii="Mulish" w:hAnsi="Mulish" w:cs="Arial"/>
          <w:shd w:val="clear" w:color="auto" w:fill="FFFFFF"/>
        </w:rPr>
        <w:t>.</w:t>
      </w:r>
    </w:p>
    <w:p w14:paraId="12556892" w14:textId="77777777" w:rsidR="00063B2F" w:rsidRPr="004C032A" w:rsidRDefault="00063B2F" w:rsidP="006F7C4A">
      <w:pPr>
        <w:numPr>
          <w:ilvl w:val="0"/>
          <w:numId w:val="21"/>
        </w:numPr>
        <w:spacing w:before="240" w:after="120" w:line="240" w:lineRule="auto"/>
        <w:contextualSpacing/>
        <w:jc w:val="both"/>
        <w:rPr>
          <w:rFonts w:ascii="Mulish" w:hAnsi="Mulish" w:cstheme="majorHAnsi"/>
          <w:color w:val="8A8686" w:themeColor="text1" w:themeTint="99"/>
          <w:shd w:val="clear" w:color="auto" w:fill="FFFFFF"/>
        </w:rPr>
      </w:pPr>
      <w:r w:rsidRPr="004C032A">
        <w:rPr>
          <w:rFonts w:ascii="Mulish" w:hAnsi="Mulish"/>
          <w:shd w:val="clear" w:color="auto" w:fill="FFFFFF"/>
        </w:rPr>
        <w:t xml:space="preserve">Ülevaade eelmise hindamise põhjal </w:t>
      </w:r>
      <w:proofErr w:type="spellStart"/>
      <w:r w:rsidRPr="004C032A">
        <w:rPr>
          <w:rFonts w:ascii="Mulish" w:hAnsi="Mulish"/>
          <w:shd w:val="clear" w:color="auto" w:fill="FFFFFF"/>
        </w:rPr>
        <w:t>sisseviidud</w:t>
      </w:r>
      <w:proofErr w:type="spellEnd"/>
      <w:r w:rsidRPr="004C032A">
        <w:rPr>
          <w:rFonts w:ascii="Mulish" w:hAnsi="Mulish"/>
          <w:shd w:val="clear" w:color="auto" w:fill="FFFFFF"/>
        </w:rPr>
        <w:t xml:space="preserve"> muudatustest. </w:t>
      </w:r>
      <w:r w:rsidRPr="004C032A">
        <w:rPr>
          <w:rFonts w:ascii="Mulish" w:hAnsi="Mulish" w:cstheme="majorHAnsi"/>
          <w:color w:val="8A8686" w:themeColor="text1" w:themeTint="99"/>
          <w:shd w:val="clear" w:color="auto" w:fill="FFFFFF"/>
        </w:rPr>
        <w:t xml:space="preserve">Tooge välja konkreetsed tegevused </w:t>
      </w:r>
      <w:r w:rsidR="00B63539" w:rsidRPr="004C032A">
        <w:rPr>
          <w:rFonts w:ascii="Mulish" w:hAnsi="Mulish" w:cstheme="majorHAnsi"/>
          <w:color w:val="8A8686" w:themeColor="text1" w:themeTint="99"/>
          <w:shd w:val="clear" w:color="auto" w:fill="FFFFFF"/>
        </w:rPr>
        <w:t>õppekavarühmas:</w:t>
      </w:r>
    </w:p>
    <w:p w14:paraId="12556893" w14:textId="77777777" w:rsidR="00063B2F" w:rsidRPr="004C032A" w:rsidRDefault="00063B2F" w:rsidP="00807934">
      <w:pPr>
        <w:ind w:left="1418"/>
        <w:jc w:val="both"/>
        <w:rPr>
          <w:rFonts w:ascii="Mulish" w:hAnsi="Mulish" w:cstheme="majorHAnsi"/>
          <w:color w:val="8A8686" w:themeColor="text1" w:themeTint="99"/>
          <w:shd w:val="clear" w:color="auto" w:fill="FFFFFF"/>
        </w:rPr>
      </w:pPr>
      <w:r w:rsidRPr="004C032A">
        <w:rPr>
          <w:rFonts w:ascii="Mulish" w:hAnsi="Mulish" w:cstheme="majorHAnsi"/>
          <w:color w:val="8A8686" w:themeColor="text1" w:themeTint="99"/>
          <w:shd w:val="clear" w:color="auto" w:fill="FFFFFF"/>
        </w:rPr>
        <w:t>Ekspertiisi (esmahindamise) tulemusel tähtajalise õppeõiguse saanud õppekavarühmad</w:t>
      </w:r>
      <w:r w:rsidR="000D0D52" w:rsidRPr="004C032A">
        <w:rPr>
          <w:rFonts w:ascii="Mulish" w:hAnsi="Mulish" w:cstheme="majorHAnsi"/>
          <w:color w:val="8A8686" w:themeColor="text1" w:themeTint="99"/>
          <w:shd w:val="clear" w:color="auto" w:fill="FFFFFF"/>
        </w:rPr>
        <w:t>e</w:t>
      </w:r>
      <w:r w:rsidR="00B2734D" w:rsidRPr="004C032A">
        <w:rPr>
          <w:rFonts w:ascii="Mulish" w:hAnsi="Mulish" w:cstheme="majorHAnsi"/>
          <w:color w:val="8A8686" w:themeColor="text1" w:themeTint="99"/>
          <w:shd w:val="clear" w:color="auto" w:fill="FFFFFF"/>
        </w:rPr>
        <w:t>l</w:t>
      </w:r>
      <w:r w:rsidR="000D0D52" w:rsidRPr="004C032A">
        <w:rPr>
          <w:rFonts w:ascii="Mulish" w:hAnsi="Mulish" w:cstheme="majorHAnsi"/>
          <w:color w:val="8A8686" w:themeColor="text1" w:themeTint="99"/>
          <w:shd w:val="clear" w:color="auto" w:fill="FFFFFF"/>
        </w:rPr>
        <w:t xml:space="preserve"> l</w:t>
      </w:r>
      <w:r w:rsidRPr="004C032A">
        <w:rPr>
          <w:rFonts w:ascii="Mulish" w:hAnsi="Mulish" w:cstheme="majorHAnsi"/>
          <w:color w:val="8A8686" w:themeColor="text1" w:themeTint="99"/>
          <w:shd w:val="clear" w:color="auto" w:fill="FFFFFF"/>
        </w:rPr>
        <w:t>ühiülevaa</w:t>
      </w:r>
      <w:r w:rsidR="000D0D52" w:rsidRPr="004C032A">
        <w:rPr>
          <w:rFonts w:ascii="Mulish" w:hAnsi="Mulish" w:cstheme="majorHAnsi"/>
          <w:color w:val="8A8686" w:themeColor="text1" w:themeTint="99"/>
          <w:shd w:val="clear" w:color="auto" w:fill="FFFFFF"/>
        </w:rPr>
        <w:t>d</w:t>
      </w:r>
      <w:r w:rsidRPr="004C032A">
        <w:rPr>
          <w:rFonts w:ascii="Mulish" w:hAnsi="Mulish" w:cstheme="majorHAnsi"/>
          <w:color w:val="8A8686" w:themeColor="text1" w:themeTint="99"/>
          <w:shd w:val="clear" w:color="auto" w:fill="FFFFFF"/>
        </w:rPr>
        <w:t xml:space="preserve">e arengutest ja esmahindamise põhjal tehtud parendustegevustest. </w:t>
      </w:r>
    </w:p>
    <w:p w14:paraId="12556894" w14:textId="77777777" w:rsidR="000D0D52" w:rsidRPr="004C032A" w:rsidRDefault="00063B2F" w:rsidP="00807934">
      <w:pPr>
        <w:ind w:left="1418"/>
        <w:jc w:val="both"/>
        <w:rPr>
          <w:rFonts w:ascii="Mulish" w:hAnsi="Mulish" w:cstheme="majorHAnsi"/>
          <w:color w:val="8A8686" w:themeColor="text1" w:themeTint="99"/>
          <w:shd w:val="clear" w:color="auto" w:fill="FFFFFF"/>
        </w:rPr>
      </w:pPr>
      <w:r w:rsidRPr="004C032A">
        <w:rPr>
          <w:rFonts w:ascii="Mulish" w:hAnsi="Mulish" w:cstheme="majorHAnsi"/>
          <w:color w:val="8A8686" w:themeColor="text1" w:themeTint="99"/>
          <w:shd w:val="clear" w:color="auto" w:fill="FFFFFF"/>
        </w:rPr>
        <w:t>Akrediteerimisel kolmeks aastaks õppeõiguse saanud õppekavarühmad</w:t>
      </w:r>
      <w:r w:rsidR="000D0D52" w:rsidRPr="004C032A">
        <w:rPr>
          <w:rFonts w:ascii="Mulish" w:hAnsi="Mulish" w:cstheme="majorHAnsi"/>
          <w:color w:val="8A8686" w:themeColor="text1" w:themeTint="99"/>
          <w:shd w:val="clear" w:color="auto" w:fill="FFFFFF"/>
        </w:rPr>
        <w:t>e</w:t>
      </w:r>
      <w:r w:rsidR="00B2734D" w:rsidRPr="004C032A">
        <w:rPr>
          <w:rFonts w:ascii="Mulish" w:hAnsi="Mulish" w:cstheme="majorHAnsi"/>
          <w:color w:val="8A8686" w:themeColor="text1" w:themeTint="99"/>
          <w:shd w:val="clear" w:color="auto" w:fill="FFFFFF"/>
        </w:rPr>
        <w:t>l</w:t>
      </w:r>
      <w:r w:rsidRPr="004C032A">
        <w:rPr>
          <w:rFonts w:ascii="Mulish" w:hAnsi="Mulish" w:cstheme="majorHAnsi"/>
          <w:color w:val="8A8686" w:themeColor="text1" w:themeTint="99"/>
          <w:shd w:val="clear" w:color="auto" w:fill="FFFFFF"/>
        </w:rPr>
        <w:t xml:space="preserve"> lühiülevaa</w:t>
      </w:r>
      <w:r w:rsidR="000D0D52" w:rsidRPr="004C032A">
        <w:rPr>
          <w:rFonts w:ascii="Mulish" w:hAnsi="Mulish" w:cstheme="majorHAnsi"/>
          <w:color w:val="8A8686" w:themeColor="text1" w:themeTint="99"/>
          <w:shd w:val="clear" w:color="auto" w:fill="FFFFFF"/>
        </w:rPr>
        <w:t>d</w:t>
      </w:r>
      <w:r w:rsidRPr="004C032A">
        <w:rPr>
          <w:rFonts w:ascii="Mulish" w:hAnsi="Mulish" w:cstheme="majorHAnsi"/>
          <w:color w:val="8A8686" w:themeColor="text1" w:themeTint="99"/>
          <w:shd w:val="clear" w:color="auto" w:fill="FFFFFF"/>
        </w:rPr>
        <w:t xml:space="preserve">e </w:t>
      </w:r>
      <w:r w:rsidR="000D0D52" w:rsidRPr="004C032A">
        <w:rPr>
          <w:rFonts w:ascii="Mulish" w:hAnsi="Mulish" w:cstheme="majorHAnsi"/>
          <w:color w:val="8A8686" w:themeColor="text1" w:themeTint="99"/>
          <w:shd w:val="clear" w:color="auto" w:fill="FFFFFF"/>
        </w:rPr>
        <w:t>kooli õppekavarühma tookordse</w:t>
      </w:r>
      <w:r w:rsidRPr="004C032A">
        <w:rPr>
          <w:rFonts w:ascii="Mulish" w:hAnsi="Mulish" w:cstheme="majorHAnsi"/>
          <w:color w:val="8A8686" w:themeColor="text1" w:themeTint="99"/>
          <w:shd w:val="clear" w:color="auto" w:fill="FFFFFF"/>
        </w:rPr>
        <w:t xml:space="preserve"> arenguvaate ja </w:t>
      </w:r>
      <w:r w:rsidR="000D0D52" w:rsidRPr="004C032A">
        <w:rPr>
          <w:rFonts w:ascii="Mulish" w:hAnsi="Mulish" w:cstheme="majorHAnsi"/>
          <w:color w:val="8A8686" w:themeColor="text1" w:themeTint="99"/>
          <w:shd w:val="clear" w:color="auto" w:fill="FFFFFF"/>
        </w:rPr>
        <w:t xml:space="preserve">eelmise </w:t>
      </w:r>
      <w:r w:rsidRPr="004C032A">
        <w:rPr>
          <w:rFonts w:ascii="Mulish" w:hAnsi="Mulish" w:cstheme="majorHAnsi"/>
          <w:color w:val="8A8686" w:themeColor="text1" w:themeTint="99"/>
          <w:shd w:val="clear" w:color="auto" w:fill="FFFFFF"/>
        </w:rPr>
        <w:t>hindamiskomisjoni soovituste põhjal tehtud parendustegevustest.</w:t>
      </w:r>
    </w:p>
    <w:p w14:paraId="12556897" w14:textId="6CBC64A9" w:rsidR="00BC6249" w:rsidRPr="004C032A" w:rsidRDefault="00093326" w:rsidP="00A36C9A">
      <w:pPr>
        <w:pStyle w:val="Pealkiri1"/>
        <w:numPr>
          <w:ilvl w:val="0"/>
          <w:numId w:val="5"/>
        </w:numPr>
        <w:rPr>
          <w:rFonts w:ascii="Mulish" w:hAnsi="Mulish"/>
        </w:rPr>
      </w:pPr>
      <w:bookmarkStart w:id="4" w:name="_Toc126494079"/>
      <w:r w:rsidRPr="004C032A">
        <w:rPr>
          <w:rFonts w:ascii="Mulish" w:hAnsi="Mulish"/>
        </w:rPr>
        <w:t>… õppekavarühma analüüs</w:t>
      </w:r>
      <w:r w:rsidR="00F129BB" w:rsidRPr="004C032A">
        <w:rPr>
          <w:rFonts w:ascii="Mulish" w:hAnsi="Mulish"/>
        </w:rPr>
        <w:t xml:space="preserve"> </w:t>
      </w:r>
      <w:r w:rsidR="009D5B43" w:rsidRPr="004C032A">
        <w:rPr>
          <w:rFonts w:ascii="Mulish" w:hAnsi="Mulish"/>
        </w:rPr>
        <w:t>standardite</w:t>
      </w:r>
      <w:r w:rsidR="00F129BB" w:rsidRPr="004C032A">
        <w:rPr>
          <w:rFonts w:ascii="Mulish" w:hAnsi="Mulish"/>
        </w:rPr>
        <w:t xml:space="preserve"> lõikes</w:t>
      </w:r>
      <w:bookmarkEnd w:id="4"/>
    </w:p>
    <w:p w14:paraId="12556898" w14:textId="77777777" w:rsidR="009E28A1" w:rsidRPr="004C032A" w:rsidRDefault="009C721B" w:rsidP="00076465">
      <w:pPr>
        <w:spacing w:before="240" w:after="240"/>
        <w:ind w:left="360"/>
        <w:jc w:val="both"/>
        <w:rPr>
          <w:rFonts w:ascii="Mulish" w:hAnsi="Mulish"/>
          <w:b/>
        </w:rPr>
      </w:pPr>
      <w:r w:rsidRPr="004C032A">
        <w:rPr>
          <w:rFonts w:ascii="Mulish" w:hAnsi="Mulish"/>
          <w:b/>
        </w:rPr>
        <w:t xml:space="preserve">Hindamise aluseks olevad standardid: </w:t>
      </w:r>
    </w:p>
    <w:p w14:paraId="12556899" w14:textId="77777777" w:rsidR="007A3420" w:rsidRPr="004C032A" w:rsidRDefault="007A3420" w:rsidP="007A3420">
      <w:pPr>
        <w:pStyle w:val="Loendilik"/>
        <w:numPr>
          <w:ilvl w:val="0"/>
          <w:numId w:val="16"/>
        </w:numPr>
        <w:spacing w:before="120" w:after="120"/>
        <w:jc w:val="both"/>
        <w:rPr>
          <w:rFonts w:ascii="Mulish" w:hAnsi="Mulish"/>
          <w:b/>
          <w:color w:val="auto"/>
          <w:sz w:val="22"/>
          <w:lang w:val="et-EE"/>
        </w:rPr>
      </w:pPr>
      <w:r w:rsidRPr="004C032A">
        <w:rPr>
          <w:rFonts w:ascii="Mulish" w:hAnsi="Mulish"/>
          <w:b/>
          <w:color w:val="auto"/>
          <w:sz w:val="22"/>
          <w:lang w:val="et-EE"/>
        </w:rPr>
        <w:t>õppekavas sätestatud õpiväljundid on saavutatavad ja vastavad kutseharidusstandardi nõuetele;</w:t>
      </w:r>
    </w:p>
    <w:p w14:paraId="1255689A" w14:textId="77777777" w:rsidR="007A3420" w:rsidRPr="004C032A" w:rsidRDefault="007A3420" w:rsidP="007A3420">
      <w:pPr>
        <w:pStyle w:val="Loendilik"/>
        <w:numPr>
          <w:ilvl w:val="0"/>
          <w:numId w:val="16"/>
        </w:numPr>
        <w:spacing w:before="120" w:after="120"/>
        <w:jc w:val="both"/>
        <w:rPr>
          <w:rFonts w:ascii="Mulish" w:hAnsi="Mulish"/>
          <w:b/>
          <w:color w:val="auto"/>
          <w:sz w:val="22"/>
          <w:lang w:val="et-EE"/>
        </w:rPr>
      </w:pPr>
      <w:r w:rsidRPr="004C032A">
        <w:rPr>
          <w:rFonts w:ascii="Mulish" w:hAnsi="Mulish"/>
          <w:b/>
          <w:color w:val="auto"/>
          <w:sz w:val="22"/>
          <w:lang w:val="et-EE"/>
        </w:rPr>
        <w:t>õppekaval on vajaliku kvalifikatsiooniga õpetajad, sh praktikud ja pädevad praktikajuhendajad;</w:t>
      </w:r>
    </w:p>
    <w:p w14:paraId="1255689B" w14:textId="77777777" w:rsidR="007A3420" w:rsidRPr="004C032A" w:rsidRDefault="007A3420" w:rsidP="007A3420">
      <w:pPr>
        <w:pStyle w:val="Loendilik"/>
        <w:numPr>
          <w:ilvl w:val="0"/>
          <w:numId w:val="16"/>
        </w:numPr>
        <w:spacing w:before="120" w:after="120"/>
        <w:jc w:val="both"/>
        <w:rPr>
          <w:rFonts w:ascii="Mulish" w:hAnsi="Mulish"/>
          <w:b/>
          <w:color w:val="auto"/>
          <w:sz w:val="22"/>
          <w:lang w:val="et-EE"/>
        </w:rPr>
      </w:pPr>
      <w:r w:rsidRPr="004C032A">
        <w:rPr>
          <w:rFonts w:ascii="Mulish" w:hAnsi="Mulish"/>
          <w:b/>
          <w:color w:val="auto"/>
          <w:sz w:val="22"/>
          <w:lang w:val="et-EE"/>
        </w:rPr>
        <w:t>õppekavarühmas õppe läbiviimiseks vajalikud ressursid on piisavad;</w:t>
      </w:r>
    </w:p>
    <w:p w14:paraId="1255689C" w14:textId="77777777" w:rsidR="007A3420" w:rsidRPr="004C032A" w:rsidRDefault="007A3420" w:rsidP="007A3420">
      <w:pPr>
        <w:pStyle w:val="Loendilik"/>
        <w:numPr>
          <w:ilvl w:val="0"/>
          <w:numId w:val="16"/>
        </w:numPr>
        <w:spacing w:before="120" w:after="120"/>
        <w:jc w:val="both"/>
        <w:rPr>
          <w:rFonts w:ascii="Mulish" w:hAnsi="Mulish"/>
          <w:b/>
          <w:color w:val="auto"/>
          <w:sz w:val="22"/>
          <w:lang w:val="et-EE"/>
        </w:rPr>
      </w:pPr>
      <w:r w:rsidRPr="004C032A">
        <w:rPr>
          <w:rFonts w:ascii="Mulish" w:hAnsi="Mulish"/>
          <w:b/>
          <w:color w:val="auto"/>
          <w:sz w:val="22"/>
          <w:lang w:val="et-EE"/>
        </w:rPr>
        <w:t>õpe on tõenduspõhine, otstarbekas ja jätkusuutlik.</w:t>
      </w:r>
    </w:p>
    <w:p w14:paraId="1255689D" w14:textId="77777777" w:rsidR="00FF2682" w:rsidRPr="00CF3A61" w:rsidRDefault="00FF2682" w:rsidP="00AA0A99">
      <w:pPr>
        <w:pBdr>
          <w:top w:val="single" w:sz="4" w:space="1" w:color="auto"/>
          <w:left w:val="single" w:sz="4" w:space="4" w:color="auto"/>
          <w:bottom w:val="single" w:sz="4" w:space="1" w:color="auto"/>
          <w:right w:val="single" w:sz="4" w:space="4" w:color="auto"/>
        </w:pBdr>
        <w:spacing w:after="120"/>
        <w:ind w:left="482"/>
        <w:jc w:val="both"/>
        <w:rPr>
          <w:rFonts w:ascii="Mulish" w:hAnsi="Mulish"/>
          <w:b/>
        </w:rPr>
      </w:pPr>
      <w:r w:rsidRPr="00CF3A61">
        <w:rPr>
          <w:rFonts w:ascii="Mulish" w:hAnsi="Mulish"/>
          <w:b/>
        </w:rPr>
        <w:t xml:space="preserve">Analüüs </w:t>
      </w:r>
    </w:p>
    <w:p w14:paraId="1255689E" w14:textId="77777777" w:rsidR="00AA0A99" w:rsidRPr="00CF3A61" w:rsidRDefault="009C721B" w:rsidP="00AA0A99">
      <w:pPr>
        <w:pBdr>
          <w:top w:val="single" w:sz="4" w:space="1" w:color="auto"/>
          <w:left w:val="single" w:sz="4" w:space="4" w:color="auto"/>
          <w:bottom w:val="single" w:sz="4" w:space="1" w:color="auto"/>
          <w:right w:val="single" w:sz="4" w:space="4" w:color="auto"/>
        </w:pBdr>
        <w:spacing w:after="120"/>
        <w:ind w:left="482"/>
        <w:jc w:val="both"/>
        <w:rPr>
          <w:rFonts w:ascii="Mulish" w:hAnsi="Mulish"/>
        </w:rPr>
      </w:pPr>
      <w:r w:rsidRPr="00CF3A61">
        <w:rPr>
          <w:rFonts w:ascii="Mulish" w:hAnsi="Mulish"/>
        </w:rPr>
        <w:t xml:space="preserve">Hindamiskomisjon koostab dokumentides sisalduva ja hindamiskülastusel kogutud info põhjal </w:t>
      </w:r>
      <w:r w:rsidRPr="00CF3A61">
        <w:rPr>
          <w:rFonts w:ascii="Mulish" w:hAnsi="Mulish"/>
          <w:b/>
        </w:rPr>
        <w:t xml:space="preserve">hinnangulise analüüsi </w:t>
      </w:r>
      <w:r w:rsidRPr="00CF3A61">
        <w:rPr>
          <w:rFonts w:ascii="Mulish" w:hAnsi="Mulish"/>
        </w:rPr>
        <w:t>õppe</w:t>
      </w:r>
      <w:r w:rsidRPr="00CF3A61">
        <w:rPr>
          <w:rFonts w:ascii="Mulish" w:hAnsi="Mulish"/>
          <w:b/>
        </w:rPr>
        <w:t xml:space="preserve"> </w:t>
      </w:r>
      <w:r w:rsidRPr="00CF3A61">
        <w:rPr>
          <w:rFonts w:ascii="Mulish" w:hAnsi="Mulish"/>
        </w:rPr>
        <w:t xml:space="preserve">vastavuse kohta </w:t>
      </w:r>
      <w:r w:rsidR="00EE50E5" w:rsidRPr="00CF3A61">
        <w:rPr>
          <w:rFonts w:ascii="Mulish" w:hAnsi="Mulish"/>
        </w:rPr>
        <w:t xml:space="preserve">iga </w:t>
      </w:r>
      <w:r w:rsidRPr="00CF3A61">
        <w:rPr>
          <w:rFonts w:ascii="Mulish" w:hAnsi="Mulish"/>
        </w:rPr>
        <w:t>standardi nõuetele. Hindamiskomisjon analüüsib standardi</w:t>
      </w:r>
      <w:r w:rsidR="00076465" w:rsidRPr="00CF3A61">
        <w:rPr>
          <w:rFonts w:ascii="Mulish" w:hAnsi="Mulish"/>
        </w:rPr>
        <w:t>te</w:t>
      </w:r>
      <w:r w:rsidRPr="00CF3A61">
        <w:rPr>
          <w:rFonts w:ascii="Mulish" w:hAnsi="Mulish"/>
        </w:rPr>
        <w:t xml:space="preserve"> nõuete täitmist kriteeriumite lõikes. </w:t>
      </w:r>
      <w:r w:rsidR="00AA0A99" w:rsidRPr="00CF3A61">
        <w:rPr>
          <w:rFonts w:ascii="Mulish" w:hAnsi="Mulish"/>
        </w:rPr>
        <w:t xml:space="preserve">Komisjon hindab </w:t>
      </w:r>
      <w:r w:rsidR="00AA0A99" w:rsidRPr="00CF3A61">
        <w:rPr>
          <w:rFonts w:ascii="Mulish" w:hAnsi="Mulish"/>
          <w:b/>
        </w:rPr>
        <w:t xml:space="preserve">õppe tulemuslikkuse näitajate trende </w:t>
      </w:r>
      <w:r w:rsidR="00AA0A99" w:rsidRPr="00CF3A61">
        <w:rPr>
          <w:rFonts w:ascii="Mulish" w:hAnsi="Mulish"/>
        </w:rPr>
        <w:t xml:space="preserve">ning analüüsib nende vastavust eesmärkidele. </w:t>
      </w:r>
    </w:p>
    <w:p w14:paraId="1255689F" w14:textId="77777777" w:rsidR="009B65FD" w:rsidRPr="00CF3A61" w:rsidRDefault="00AA0A99" w:rsidP="00AA0A99">
      <w:pPr>
        <w:pBdr>
          <w:top w:val="single" w:sz="4" w:space="1" w:color="auto"/>
          <w:left w:val="single" w:sz="4" w:space="4" w:color="auto"/>
          <w:bottom w:val="single" w:sz="4" w:space="1" w:color="auto"/>
          <w:right w:val="single" w:sz="4" w:space="4" w:color="auto"/>
        </w:pBdr>
        <w:spacing w:after="120"/>
        <w:ind w:left="482"/>
        <w:jc w:val="both"/>
        <w:rPr>
          <w:rFonts w:ascii="Mulish" w:hAnsi="Mulish"/>
        </w:rPr>
      </w:pPr>
      <w:r w:rsidRPr="00CF3A61">
        <w:rPr>
          <w:rFonts w:ascii="Mulish" w:hAnsi="Mulish"/>
          <w:b/>
        </w:rPr>
        <w:t>Komisjon hindab nii rakendatud kui ka kavandatud parendustegevuste asjakohasust ja piisavust soovitud tulemuste saavutamiseks</w:t>
      </w:r>
      <w:r w:rsidRPr="00CF3A61">
        <w:rPr>
          <w:rFonts w:ascii="Mulish" w:hAnsi="Mulish"/>
        </w:rPr>
        <w:t xml:space="preserve">. </w:t>
      </w:r>
    </w:p>
    <w:p w14:paraId="125568A0" w14:textId="77777777" w:rsidR="00AA0A99" w:rsidRPr="00CF3A61" w:rsidRDefault="00AA0A99" w:rsidP="00AA0A99">
      <w:pPr>
        <w:pBdr>
          <w:top w:val="single" w:sz="4" w:space="1" w:color="auto"/>
          <w:left w:val="single" w:sz="4" w:space="4" w:color="auto"/>
          <w:bottom w:val="single" w:sz="4" w:space="1" w:color="auto"/>
          <w:right w:val="single" w:sz="4" w:space="4" w:color="auto"/>
        </w:pBdr>
        <w:spacing w:after="120"/>
        <w:ind w:left="482"/>
        <w:jc w:val="both"/>
        <w:rPr>
          <w:rFonts w:ascii="Mulish" w:hAnsi="Mulish" w:cstheme="minorHAnsi"/>
          <w:i/>
        </w:rPr>
      </w:pPr>
      <w:r w:rsidRPr="00CF3A61">
        <w:rPr>
          <w:rFonts w:ascii="Mulish" w:hAnsi="Mulish"/>
          <w:b/>
        </w:rPr>
        <w:t xml:space="preserve">Komisjoni </w:t>
      </w:r>
      <w:r w:rsidR="00D60F87" w:rsidRPr="00CF3A61">
        <w:rPr>
          <w:rFonts w:ascii="Mulish" w:hAnsi="Mulish"/>
          <w:b/>
        </w:rPr>
        <w:t>väited</w:t>
      </w:r>
      <w:r w:rsidRPr="00CF3A61">
        <w:rPr>
          <w:rFonts w:ascii="Mulish" w:hAnsi="Mulish"/>
          <w:b/>
        </w:rPr>
        <w:t xml:space="preserve"> on toetatud näidete ja põhjendustega. </w:t>
      </w:r>
      <w:r w:rsidRPr="00CF3A61">
        <w:rPr>
          <w:rFonts w:ascii="Mulish" w:hAnsi="Mulish" w:cstheme="minorHAnsi"/>
          <w:szCs w:val="20"/>
        </w:rPr>
        <w:t>Hindamisa</w:t>
      </w:r>
      <w:r w:rsidRPr="00CF3A61">
        <w:rPr>
          <w:rFonts w:ascii="Mulish" w:hAnsi="Mulish" w:cstheme="minorHAnsi"/>
        </w:rPr>
        <w:t>rua</w:t>
      </w:r>
      <w:r w:rsidRPr="00CF3A61">
        <w:rPr>
          <w:rFonts w:ascii="Mulish" w:hAnsi="Mulish"/>
        </w:rPr>
        <w:t xml:space="preserve">ndes peab olema viidatud, </w:t>
      </w:r>
      <w:r w:rsidRPr="00CF3A61">
        <w:rPr>
          <w:rFonts w:ascii="Mulish" w:hAnsi="Mulish"/>
          <w:i/>
        </w:rPr>
        <w:t>millistele</w:t>
      </w:r>
      <w:r w:rsidRPr="00CF3A61">
        <w:rPr>
          <w:rFonts w:ascii="Mulish" w:hAnsi="Mulish"/>
        </w:rPr>
        <w:t xml:space="preserve"> andmetele (eneseanalüüsis esitatud, hindamiskülastuse</w:t>
      </w:r>
      <w:r w:rsidR="00B63539" w:rsidRPr="00CF3A61">
        <w:rPr>
          <w:rFonts w:ascii="Mulish" w:hAnsi="Mulish"/>
        </w:rPr>
        <w:t>l</w:t>
      </w:r>
      <w:r w:rsidRPr="00CF3A61">
        <w:rPr>
          <w:rFonts w:ascii="Mulish" w:hAnsi="Mulish"/>
        </w:rPr>
        <w:t xml:space="preserve"> kogutud või dokumentidest leitavad) analüüs toetub. </w:t>
      </w:r>
      <w:r w:rsidRPr="00CF3A61">
        <w:rPr>
          <w:rFonts w:ascii="Mulish" w:hAnsi="Mulish" w:cstheme="minorHAnsi"/>
          <w:i/>
        </w:rPr>
        <w:t>Näiteks: „ ... õppekava moodulite rakenduskavas on ...“; “Õpilaste</w:t>
      </w:r>
      <w:r w:rsidR="009B65FD" w:rsidRPr="00CF3A61">
        <w:rPr>
          <w:rFonts w:ascii="Mulish" w:hAnsi="Mulish" w:cstheme="minorHAnsi"/>
          <w:i/>
        </w:rPr>
        <w:t xml:space="preserve"> rahulolu-uuringu põhjal ...“; </w:t>
      </w:r>
      <w:r w:rsidRPr="00CF3A61">
        <w:rPr>
          <w:rFonts w:ascii="Mulish" w:hAnsi="Mulish" w:cstheme="minorHAnsi"/>
          <w:i/>
        </w:rPr>
        <w:t xml:space="preserve">„Kooli arengukavas on </w:t>
      </w:r>
      <w:r w:rsidR="009832B8" w:rsidRPr="00CF3A61">
        <w:rPr>
          <w:rFonts w:ascii="Mulish" w:hAnsi="Mulish" w:cstheme="minorHAnsi"/>
          <w:i/>
        </w:rPr>
        <w:t>kirjas</w:t>
      </w:r>
      <w:r w:rsidRPr="00CF3A61">
        <w:rPr>
          <w:rFonts w:ascii="Mulish" w:hAnsi="Mulish" w:cstheme="minorHAnsi"/>
          <w:i/>
        </w:rPr>
        <w:t xml:space="preserve"> ja </w:t>
      </w:r>
      <w:r w:rsidR="002F1F0E" w:rsidRPr="00CF3A61">
        <w:rPr>
          <w:rFonts w:ascii="Mulish" w:hAnsi="Mulish" w:cstheme="minorHAnsi"/>
          <w:i/>
        </w:rPr>
        <w:t>vestlusel</w:t>
      </w:r>
      <w:r w:rsidRPr="00CF3A61">
        <w:rPr>
          <w:rFonts w:ascii="Mulish" w:hAnsi="Mulish" w:cstheme="minorHAnsi"/>
          <w:i/>
        </w:rPr>
        <w:t xml:space="preserve"> kinnitasid </w:t>
      </w:r>
      <w:r w:rsidR="002F1F0E" w:rsidRPr="00CF3A61">
        <w:rPr>
          <w:rFonts w:ascii="Mulish" w:hAnsi="Mulish" w:cstheme="minorHAnsi"/>
          <w:i/>
        </w:rPr>
        <w:t>õpetajad</w:t>
      </w:r>
      <w:r w:rsidRPr="00CF3A61">
        <w:rPr>
          <w:rFonts w:ascii="Mulish" w:hAnsi="Mulish" w:cstheme="minorHAnsi"/>
          <w:i/>
        </w:rPr>
        <w:t>, .... ”</w:t>
      </w:r>
    </w:p>
    <w:p w14:paraId="125568A1" w14:textId="77777777" w:rsidR="008676EA" w:rsidRPr="00CF3A61" w:rsidRDefault="008676EA" w:rsidP="00AA0A99">
      <w:pPr>
        <w:pBdr>
          <w:top w:val="single" w:sz="4" w:space="1" w:color="auto"/>
          <w:left w:val="single" w:sz="4" w:space="4" w:color="auto"/>
          <w:bottom w:val="single" w:sz="4" w:space="1" w:color="auto"/>
          <w:right w:val="single" w:sz="4" w:space="4" w:color="auto"/>
        </w:pBdr>
        <w:spacing w:after="120"/>
        <w:ind w:left="482"/>
        <w:jc w:val="both"/>
        <w:rPr>
          <w:rFonts w:ascii="Mulish" w:hAnsi="Mulish" w:cstheme="minorHAnsi"/>
        </w:rPr>
      </w:pPr>
      <w:r w:rsidRPr="00CF3A61">
        <w:rPr>
          <w:rFonts w:ascii="Mulish" w:hAnsi="Mulish" w:cstheme="minorHAnsi"/>
        </w:rPr>
        <w:t xml:space="preserve">Iga standardi analüüsi tulemusena peab olema võimalik välja tuua tugevused, parendusvaldkonnad ja soovitused parendustegevusteks. </w:t>
      </w:r>
    </w:p>
    <w:p w14:paraId="125568A2" w14:textId="77777777" w:rsidR="00542FE0" w:rsidRPr="00CF3A61" w:rsidRDefault="00542FE0" w:rsidP="00542FE0">
      <w:pPr>
        <w:pBdr>
          <w:top w:val="single" w:sz="4" w:space="1" w:color="auto"/>
          <w:left w:val="single" w:sz="4" w:space="4" w:color="auto"/>
          <w:bottom w:val="single" w:sz="4" w:space="1" w:color="auto"/>
          <w:right w:val="single" w:sz="4" w:space="4" w:color="auto"/>
        </w:pBdr>
        <w:spacing w:after="120"/>
        <w:ind w:left="482"/>
        <w:jc w:val="both"/>
        <w:rPr>
          <w:rFonts w:ascii="Mulish" w:hAnsi="Mulish" w:cstheme="minorHAnsi"/>
          <w:b/>
          <w:bCs/>
        </w:rPr>
      </w:pPr>
      <w:r w:rsidRPr="00CF3A61">
        <w:rPr>
          <w:rFonts w:ascii="Mulish" w:hAnsi="Mulish" w:cstheme="minorHAnsi"/>
          <w:b/>
          <w:bCs/>
        </w:rPr>
        <w:t xml:space="preserve">Iga standardi nõuete täitmise analüüs lõpeb kokkuvõttega, kus komisjon annab sisulise hinnangu standardi nõuete täitmise kohta. </w:t>
      </w:r>
    </w:p>
    <w:p w14:paraId="125568A3" w14:textId="77777777" w:rsidR="00FF2682" w:rsidRPr="00CF3A61" w:rsidRDefault="00FF2682" w:rsidP="00AA0A99">
      <w:pPr>
        <w:pBdr>
          <w:top w:val="single" w:sz="4" w:space="1" w:color="auto"/>
          <w:left w:val="single" w:sz="4" w:space="4" w:color="auto"/>
          <w:bottom w:val="single" w:sz="4" w:space="1" w:color="auto"/>
          <w:right w:val="single" w:sz="4" w:space="4" w:color="auto"/>
        </w:pBdr>
        <w:spacing w:after="120"/>
        <w:ind w:left="482"/>
        <w:jc w:val="both"/>
        <w:rPr>
          <w:rFonts w:ascii="Mulish" w:hAnsi="Mulish" w:cstheme="majorHAnsi"/>
          <w:i/>
        </w:rPr>
      </w:pPr>
      <w:r w:rsidRPr="00CF3A61">
        <w:rPr>
          <w:rFonts w:ascii="Mulish" w:hAnsi="Mulish"/>
          <w:b/>
        </w:rPr>
        <w:t xml:space="preserve">Järeldused </w:t>
      </w:r>
    </w:p>
    <w:p w14:paraId="125568A4" w14:textId="77777777" w:rsidR="00EE50E5" w:rsidRPr="00085E1E" w:rsidRDefault="00AA0A99" w:rsidP="00076465">
      <w:pPr>
        <w:pBdr>
          <w:top w:val="single" w:sz="4" w:space="1" w:color="auto"/>
          <w:left w:val="single" w:sz="4" w:space="4" w:color="auto"/>
          <w:bottom w:val="single" w:sz="4" w:space="1" w:color="auto"/>
          <w:right w:val="single" w:sz="4" w:space="4" w:color="auto"/>
        </w:pBdr>
        <w:spacing w:before="120" w:after="120"/>
        <w:ind w:left="482"/>
        <w:jc w:val="both"/>
        <w:rPr>
          <w:rFonts w:ascii="Mulish" w:hAnsi="Mulish"/>
        </w:rPr>
      </w:pPr>
      <w:r w:rsidRPr="00085E1E">
        <w:rPr>
          <w:rFonts w:ascii="Mulish" w:hAnsi="Mulish"/>
        </w:rPr>
        <w:lastRenderedPageBreak/>
        <w:t xml:space="preserve">Iga standardi </w:t>
      </w:r>
      <w:r w:rsidR="008B45F4" w:rsidRPr="00085E1E">
        <w:rPr>
          <w:rFonts w:ascii="Mulish" w:hAnsi="Mulish"/>
        </w:rPr>
        <w:t xml:space="preserve">nõuete täitmise </w:t>
      </w:r>
      <w:r w:rsidRPr="00085E1E">
        <w:rPr>
          <w:rFonts w:ascii="Mulish" w:hAnsi="Mulish"/>
        </w:rPr>
        <w:t xml:space="preserve">analüüsi tulemusena toob komisjon järelduste osas välja tugevused, parendusvaldkonnad </w:t>
      </w:r>
      <w:r w:rsidR="00C817D6" w:rsidRPr="00085E1E">
        <w:rPr>
          <w:rFonts w:ascii="Mulish" w:hAnsi="Mulish"/>
        </w:rPr>
        <w:t>koos</w:t>
      </w:r>
      <w:r w:rsidRPr="00085E1E">
        <w:rPr>
          <w:rFonts w:ascii="Mulish" w:hAnsi="Mulish"/>
        </w:rPr>
        <w:t xml:space="preserve"> soovitus</w:t>
      </w:r>
      <w:r w:rsidR="00C817D6" w:rsidRPr="00085E1E">
        <w:rPr>
          <w:rFonts w:ascii="Mulish" w:hAnsi="Mulish"/>
        </w:rPr>
        <w:t>tega</w:t>
      </w:r>
      <w:r w:rsidRPr="00085E1E">
        <w:rPr>
          <w:rFonts w:ascii="Mulish" w:hAnsi="Mulish"/>
        </w:rPr>
        <w:t xml:space="preserve"> </w:t>
      </w:r>
      <w:r w:rsidR="005D0E06" w:rsidRPr="00085E1E">
        <w:rPr>
          <w:rFonts w:ascii="Mulish" w:hAnsi="Mulish"/>
        </w:rPr>
        <w:t xml:space="preserve">parendustegevusteks </w:t>
      </w:r>
      <w:r w:rsidR="00C817D6" w:rsidRPr="00085E1E">
        <w:rPr>
          <w:rFonts w:ascii="Mulish" w:hAnsi="Mulish"/>
        </w:rPr>
        <w:t xml:space="preserve">ning </w:t>
      </w:r>
      <w:r w:rsidR="008676EA" w:rsidRPr="00085E1E">
        <w:rPr>
          <w:rFonts w:ascii="Mulish" w:hAnsi="Mulish"/>
        </w:rPr>
        <w:t xml:space="preserve">soovi korral </w:t>
      </w:r>
      <w:r w:rsidR="00C817D6" w:rsidRPr="00085E1E">
        <w:rPr>
          <w:rFonts w:ascii="Mulish" w:hAnsi="Mulish"/>
        </w:rPr>
        <w:t>arenguvõimalused.</w:t>
      </w:r>
    </w:p>
    <w:p w14:paraId="125568A5" w14:textId="77777777" w:rsidR="00AA0A99" w:rsidRPr="00085E1E" w:rsidRDefault="00AA0A99" w:rsidP="00AA0A99">
      <w:pPr>
        <w:pBdr>
          <w:top w:val="single" w:sz="4" w:space="1" w:color="auto"/>
          <w:left w:val="single" w:sz="4" w:space="4" w:color="auto"/>
          <w:bottom w:val="single" w:sz="4" w:space="1" w:color="auto"/>
          <w:right w:val="single" w:sz="4" w:space="4" w:color="auto"/>
        </w:pBdr>
        <w:spacing w:after="120"/>
        <w:ind w:left="482"/>
        <w:jc w:val="both"/>
        <w:rPr>
          <w:rFonts w:ascii="Mulish" w:hAnsi="Mulish"/>
        </w:rPr>
      </w:pPr>
      <w:r w:rsidRPr="00085E1E">
        <w:rPr>
          <w:rFonts w:ascii="Mulish" w:hAnsi="Mulish"/>
          <w:b/>
        </w:rPr>
        <w:t xml:space="preserve">Tugevused </w:t>
      </w:r>
      <w:r w:rsidRPr="00085E1E">
        <w:rPr>
          <w:rFonts w:ascii="Mulish" w:hAnsi="Mulish"/>
        </w:rPr>
        <w:t xml:space="preserve">on </w:t>
      </w:r>
      <w:r w:rsidR="005D0E06" w:rsidRPr="00085E1E">
        <w:rPr>
          <w:rFonts w:ascii="Mulish" w:hAnsi="Mulish"/>
          <w:b/>
        </w:rPr>
        <w:t>eelnevast analüüsist tulenevad</w:t>
      </w:r>
      <w:r w:rsidR="005D0E06" w:rsidRPr="00085E1E">
        <w:rPr>
          <w:rFonts w:ascii="Mulish" w:hAnsi="Mulish"/>
        </w:rPr>
        <w:t xml:space="preserve"> head tavad, </w:t>
      </w:r>
      <w:r w:rsidR="00596A33" w:rsidRPr="00085E1E">
        <w:rPr>
          <w:rFonts w:ascii="Mulish" w:hAnsi="Mulish"/>
        </w:rPr>
        <w:t>uuenduslik</w:t>
      </w:r>
      <w:r w:rsidR="00C817D6" w:rsidRPr="00085E1E">
        <w:rPr>
          <w:rFonts w:ascii="Mulish" w:hAnsi="Mulish"/>
        </w:rPr>
        <w:t>u</w:t>
      </w:r>
      <w:r w:rsidR="005D0E06" w:rsidRPr="00085E1E">
        <w:rPr>
          <w:rFonts w:ascii="Mulish" w:hAnsi="Mulish"/>
        </w:rPr>
        <w:t xml:space="preserve">d lahendused jne, mis on andnud soovitud tulemusi. </w:t>
      </w:r>
      <w:r w:rsidR="005D0E06" w:rsidRPr="00085E1E">
        <w:rPr>
          <w:rFonts w:ascii="Mulish" w:hAnsi="Mulish"/>
          <w:b/>
        </w:rPr>
        <w:t>Tugevused on enamat kui nõuetele vastavus</w:t>
      </w:r>
      <w:r w:rsidR="00C817D6" w:rsidRPr="00085E1E">
        <w:rPr>
          <w:rFonts w:ascii="Mulish" w:hAnsi="Mulish"/>
          <w:b/>
        </w:rPr>
        <w:t>.</w:t>
      </w:r>
      <w:r w:rsidR="005D0E06" w:rsidRPr="00085E1E">
        <w:rPr>
          <w:rFonts w:ascii="Mulish" w:hAnsi="Mulish"/>
        </w:rPr>
        <w:t xml:space="preserve"> </w:t>
      </w:r>
      <w:r w:rsidR="00C817D6" w:rsidRPr="00085E1E">
        <w:rPr>
          <w:rFonts w:ascii="Mulish" w:hAnsi="Mulish"/>
          <w:i/>
        </w:rPr>
        <w:t>Näiteks</w:t>
      </w:r>
      <w:r w:rsidR="005D0E06" w:rsidRPr="00085E1E">
        <w:rPr>
          <w:rFonts w:ascii="Mulish" w:hAnsi="Mulish"/>
        </w:rPr>
        <w:t xml:space="preserve"> </w:t>
      </w:r>
      <w:r w:rsidR="009B65FD" w:rsidRPr="00085E1E">
        <w:rPr>
          <w:rFonts w:ascii="Mulish" w:hAnsi="Mulish"/>
        </w:rPr>
        <w:t>„</w:t>
      </w:r>
      <w:r w:rsidR="009B65FD" w:rsidRPr="00085E1E">
        <w:rPr>
          <w:rFonts w:ascii="Mulish" w:hAnsi="Mulish"/>
          <w:i/>
        </w:rPr>
        <w:t>Õ</w:t>
      </w:r>
      <w:r w:rsidR="005D0E06" w:rsidRPr="00085E1E">
        <w:rPr>
          <w:rFonts w:ascii="Mulish" w:hAnsi="Mulish"/>
          <w:i/>
        </w:rPr>
        <w:t xml:space="preserve">ppekavad on registreeritud </w:t>
      </w:r>
      <w:proofErr w:type="spellStart"/>
      <w:r w:rsidR="005D0E06" w:rsidRPr="00085E1E">
        <w:rPr>
          <w:rFonts w:ascii="Mulish" w:hAnsi="Mulish"/>
          <w:i/>
        </w:rPr>
        <w:t>EHISes</w:t>
      </w:r>
      <w:proofErr w:type="spellEnd"/>
      <w:r w:rsidR="009B65FD" w:rsidRPr="00085E1E">
        <w:rPr>
          <w:rFonts w:ascii="Mulish" w:hAnsi="Mulish"/>
          <w:i/>
        </w:rPr>
        <w:t>“</w:t>
      </w:r>
      <w:r w:rsidR="005D0E06" w:rsidRPr="00085E1E">
        <w:rPr>
          <w:rFonts w:ascii="Mulish" w:hAnsi="Mulish"/>
        </w:rPr>
        <w:t xml:space="preserve"> ei ole tugevu</w:t>
      </w:r>
      <w:r w:rsidR="00C817D6" w:rsidRPr="00085E1E">
        <w:rPr>
          <w:rFonts w:ascii="Mulish" w:hAnsi="Mulish"/>
        </w:rPr>
        <w:t>s, vaid õppe läbiviimise eeldus</w:t>
      </w:r>
      <w:r w:rsidR="005D0E06" w:rsidRPr="00085E1E">
        <w:rPr>
          <w:rFonts w:ascii="Mulish" w:hAnsi="Mulish"/>
        </w:rPr>
        <w:t>. Tugevused võivad sõltuda kooli või õppekavarühma k</w:t>
      </w:r>
      <w:r w:rsidR="00C817D6" w:rsidRPr="00085E1E">
        <w:rPr>
          <w:rFonts w:ascii="Mulish" w:hAnsi="Mulish"/>
        </w:rPr>
        <w:t>ontekstist ja eripärast</w:t>
      </w:r>
      <w:r w:rsidR="005D0E06" w:rsidRPr="00085E1E">
        <w:rPr>
          <w:rFonts w:ascii="Mulish" w:hAnsi="Mulish"/>
        </w:rPr>
        <w:t>.</w:t>
      </w:r>
      <w:r w:rsidRPr="00085E1E">
        <w:rPr>
          <w:rFonts w:ascii="Mulish" w:hAnsi="Mulish"/>
        </w:rPr>
        <w:t xml:space="preserve"> </w:t>
      </w:r>
    </w:p>
    <w:p w14:paraId="125568A6" w14:textId="77777777" w:rsidR="00DF3BB0" w:rsidRPr="00085E1E" w:rsidRDefault="00AA0A99" w:rsidP="00AA0A99">
      <w:pPr>
        <w:pBdr>
          <w:top w:val="single" w:sz="4" w:space="1" w:color="auto"/>
          <w:left w:val="single" w:sz="4" w:space="4" w:color="auto"/>
          <w:bottom w:val="single" w:sz="4" w:space="1" w:color="auto"/>
          <w:right w:val="single" w:sz="4" w:space="4" w:color="auto"/>
        </w:pBdr>
        <w:spacing w:after="120"/>
        <w:ind w:left="482"/>
        <w:jc w:val="both"/>
        <w:rPr>
          <w:rFonts w:ascii="Mulish" w:hAnsi="Mulish"/>
        </w:rPr>
      </w:pPr>
      <w:r w:rsidRPr="00085E1E">
        <w:rPr>
          <w:rFonts w:ascii="Mulish" w:hAnsi="Mulish"/>
          <w:b/>
        </w:rPr>
        <w:t xml:space="preserve">Parendusvaldkonnad </w:t>
      </w:r>
      <w:r w:rsidRPr="00085E1E">
        <w:rPr>
          <w:rFonts w:ascii="Mulish" w:hAnsi="Mulish"/>
        </w:rPr>
        <w:t xml:space="preserve">on </w:t>
      </w:r>
      <w:r w:rsidR="005D0E06" w:rsidRPr="00085E1E">
        <w:rPr>
          <w:rFonts w:ascii="Mulish" w:hAnsi="Mulish"/>
          <w:b/>
        </w:rPr>
        <w:t xml:space="preserve">eelnevast </w:t>
      </w:r>
      <w:r w:rsidR="005807F5" w:rsidRPr="00085E1E">
        <w:rPr>
          <w:rFonts w:ascii="Mulish" w:hAnsi="Mulish"/>
          <w:b/>
        </w:rPr>
        <w:t>analüüsist tulenevad</w:t>
      </w:r>
      <w:r w:rsidR="005807F5" w:rsidRPr="00085E1E">
        <w:rPr>
          <w:rFonts w:ascii="Mulish" w:hAnsi="Mulish"/>
        </w:rPr>
        <w:t xml:space="preserve"> standardite ja </w:t>
      </w:r>
      <w:r w:rsidR="00EE50E5" w:rsidRPr="00085E1E">
        <w:rPr>
          <w:rFonts w:ascii="Mulish" w:hAnsi="Mulish"/>
        </w:rPr>
        <w:t xml:space="preserve">seadusandluse </w:t>
      </w:r>
      <w:r w:rsidR="005807F5" w:rsidRPr="00085E1E">
        <w:rPr>
          <w:rFonts w:ascii="Mulish" w:hAnsi="Mulish"/>
        </w:rPr>
        <w:t>nõuetele mittevastavused, kitsaskohad</w:t>
      </w:r>
      <w:r w:rsidR="000A0222" w:rsidRPr="00085E1E">
        <w:rPr>
          <w:rFonts w:ascii="Mulish" w:hAnsi="Mulish"/>
        </w:rPr>
        <w:t xml:space="preserve"> ja</w:t>
      </w:r>
      <w:r w:rsidR="005807F5" w:rsidRPr="00085E1E">
        <w:rPr>
          <w:rFonts w:ascii="Mulish" w:hAnsi="Mulish"/>
        </w:rPr>
        <w:t xml:space="preserve"> probleemid. Parendusvaldkonna sõnastamisel toob komisjon konkreetselt esile, mis aspekt</w:t>
      </w:r>
      <w:r w:rsidR="000A0222" w:rsidRPr="00085E1E">
        <w:rPr>
          <w:rFonts w:ascii="Mulish" w:hAnsi="Mulish"/>
        </w:rPr>
        <w:t>is</w:t>
      </w:r>
      <w:r w:rsidR="005807F5" w:rsidRPr="00085E1E">
        <w:rPr>
          <w:rFonts w:ascii="Mulish" w:hAnsi="Mulish"/>
        </w:rPr>
        <w:t xml:space="preserve"> </w:t>
      </w:r>
      <w:r w:rsidR="00C53253" w:rsidRPr="00085E1E">
        <w:rPr>
          <w:rFonts w:ascii="Mulish" w:hAnsi="Mulish"/>
        </w:rPr>
        <w:t xml:space="preserve">õpe </w:t>
      </w:r>
      <w:r w:rsidR="000A0222" w:rsidRPr="00085E1E">
        <w:rPr>
          <w:rFonts w:ascii="Mulish" w:hAnsi="Mulish"/>
        </w:rPr>
        <w:t xml:space="preserve">ei vasta </w:t>
      </w:r>
      <w:r w:rsidR="00DF3BB0" w:rsidRPr="00085E1E">
        <w:rPr>
          <w:rFonts w:ascii="Mulish" w:hAnsi="Mulish"/>
        </w:rPr>
        <w:t xml:space="preserve">standardi või </w:t>
      </w:r>
      <w:r w:rsidR="005807F5" w:rsidRPr="00085E1E">
        <w:rPr>
          <w:rFonts w:ascii="Mulish" w:hAnsi="Mulish"/>
        </w:rPr>
        <w:t xml:space="preserve">kriteeriumi nõuetele. Parendusvaldkonnale lisab komisjon </w:t>
      </w:r>
      <w:r w:rsidR="005807F5" w:rsidRPr="00085E1E">
        <w:rPr>
          <w:rFonts w:ascii="Mulish" w:hAnsi="Mulish"/>
          <w:b/>
        </w:rPr>
        <w:t>soovitused</w:t>
      </w:r>
      <w:r w:rsidR="005807F5" w:rsidRPr="00085E1E">
        <w:rPr>
          <w:rFonts w:ascii="Mulish" w:hAnsi="Mulish"/>
        </w:rPr>
        <w:t>, mis näitavad võimalusi, kuidas kitsaskohta või probleemi lahendada.</w:t>
      </w:r>
      <w:r w:rsidR="00DF3BB0" w:rsidRPr="00085E1E">
        <w:rPr>
          <w:rFonts w:ascii="Mulish" w:hAnsi="Mulish"/>
        </w:rPr>
        <w:t xml:space="preserve"> </w:t>
      </w:r>
    </w:p>
    <w:p w14:paraId="125568A7" w14:textId="77777777" w:rsidR="00612AED" w:rsidRPr="00085E1E" w:rsidRDefault="00612AED" w:rsidP="00612AED">
      <w:pPr>
        <w:pBdr>
          <w:top w:val="single" w:sz="4" w:space="1" w:color="auto"/>
          <w:left w:val="single" w:sz="4" w:space="4" w:color="auto"/>
          <w:bottom w:val="single" w:sz="4" w:space="1" w:color="auto"/>
          <w:right w:val="single" w:sz="4" w:space="4" w:color="auto"/>
        </w:pBdr>
        <w:spacing w:after="120"/>
        <w:ind w:left="482"/>
        <w:jc w:val="both"/>
        <w:rPr>
          <w:rFonts w:ascii="Mulish" w:hAnsi="Mulish"/>
        </w:rPr>
      </w:pPr>
      <w:r w:rsidRPr="00085E1E">
        <w:rPr>
          <w:rFonts w:ascii="Mulish" w:hAnsi="Mulish"/>
        </w:rPr>
        <w:t xml:space="preserve">Komisjon käsitleb järeldustes </w:t>
      </w:r>
      <w:r w:rsidR="002C5490" w:rsidRPr="00085E1E">
        <w:rPr>
          <w:rFonts w:ascii="Mulish" w:hAnsi="Mulish"/>
        </w:rPr>
        <w:t>õppekavarühma</w:t>
      </w:r>
      <w:r w:rsidRPr="00085E1E">
        <w:rPr>
          <w:rFonts w:ascii="Mulish" w:hAnsi="Mulish"/>
        </w:rPr>
        <w:t xml:space="preserve"> eneseanalüüsis</w:t>
      </w:r>
      <w:r w:rsidRPr="00085E1E">
        <w:rPr>
          <w:rFonts w:ascii="Mulish" w:hAnsi="Mulish"/>
          <w:b/>
        </w:rPr>
        <w:t xml:space="preserve"> </w:t>
      </w:r>
      <w:r w:rsidR="002C5490" w:rsidRPr="00085E1E">
        <w:rPr>
          <w:rFonts w:ascii="Mulish" w:hAnsi="Mulish"/>
          <w:b/>
        </w:rPr>
        <w:t>kavandatud parendusvaldkondi ja parendus</w:t>
      </w:r>
      <w:r w:rsidRPr="00085E1E">
        <w:rPr>
          <w:rFonts w:ascii="Mulish" w:hAnsi="Mulish"/>
          <w:b/>
        </w:rPr>
        <w:t xml:space="preserve">tegevusi, </w:t>
      </w:r>
      <w:r w:rsidRPr="00085E1E">
        <w:rPr>
          <w:rFonts w:ascii="Mulish" w:hAnsi="Mulish"/>
        </w:rPr>
        <w:t>andes hinnangu parendustegevuste asjakohasusele ja piisavusele probleemi lahendamiseks ning vajadusel lisab soovitused nende täiendamiseks.</w:t>
      </w:r>
    </w:p>
    <w:p w14:paraId="125568A8" w14:textId="77777777" w:rsidR="00C817D6" w:rsidRPr="00085E1E" w:rsidRDefault="001D5442" w:rsidP="00612AED">
      <w:pPr>
        <w:pBdr>
          <w:top w:val="single" w:sz="4" w:space="1" w:color="auto"/>
          <w:left w:val="single" w:sz="4" w:space="4" w:color="auto"/>
          <w:bottom w:val="single" w:sz="4" w:space="1" w:color="auto"/>
          <w:right w:val="single" w:sz="4" w:space="4" w:color="auto"/>
        </w:pBdr>
        <w:spacing w:after="120"/>
        <w:ind w:left="482"/>
        <w:jc w:val="both"/>
        <w:rPr>
          <w:rFonts w:ascii="Mulish" w:hAnsi="Mulish"/>
        </w:rPr>
      </w:pPr>
      <w:r w:rsidRPr="00085E1E">
        <w:rPr>
          <w:rFonts w:ascii="Mulish" w:hAnsi="Mulish"/>
        </w:rPr>
        <w:t xml:space="preserve">Soovi korral </w:t>
      </w:r>
      <w:r w:rsidR="00DF3BB0" w:rsidRPr="00085E1E">
        <w:rPr>
          <w:rFonts w:ascii="Mulish" w:hAnsi="Mulish"/>
        </w:rPr>
        <w:t xml:space="preserve">võib komisjon välja tuua </w:t>
      </w:r>
      <w:r w:rsidR="00DF3BB0" w:rsidRPr="00085E1E">
        <w:rPr>
          <w:rFonts w:ascii="Mulish" w:hAnsi="Mulish"/>
          <w:b/>
        </w:rPr>
        <w:t>arenguvõimalusi</w:t>
      </w:r>
      <w:r w:rsidR="00DF3BB0" w:rsidRPr="00085E1E">
        <w:rPr>
          <w:rFonts w:ascii="Mulish" w:hAnsi="Mulish"/>
        </w:rPr>
        <w:t xml:space="preserve"> </w:t>
      </w:r>
      <w:r w:rsidR="00612AED" w:rsidRPr="00085E1E">
        <w:rPr>
          <w:rFonts w:ascii="Mulish" w:hAnsi="Mulish"/>
        </w:rPr>
        <w:t xml:space="preserve">õppe kvaliteedi hoidmiseks või tõstmiseks, lisades, mis kasu see koolile rakendamisel annab. Arenguvõimalused ei pruugi tuleneda eelnevast analüüsist ega parendusvaldkondadest. Need on komisjoni lisasoovitused, nt spetsiifilise tehnoloogia või seadme kasutamiseks, mõne valikmooduli pakkumiseks, erialase koostöö algatamiseks. </w:t>
      </w:r>
    </w:p>
    <w:p w14:paraId="125568A9" w14:textId="77777777" w:rsidR="00FF2682" w:rsidRPr="00085E1E" w:rsidRDefault="00FF2682" w:rsidP="00612AED">
      <w:pPr>
        <w:pBdr>
          <w:top w:val="single" w:sz="4" w:space="1" w:color="auto"/>
          <w:left w:val="single" w:sz="4" w:space="4" w:color="auto"/>
          <w:bottom w:val="single" w:sz="4" w:space="1" w:color="auto"/>
          <w:right w:val="single" w:sz="4" w:space="4" w:color="auto"/>
        </w:pBdr>
        <w:spacing w:after="120"/>
        <w:ind w:left="482"/>
        <w:jc w:val="both"/>
        <w:rPr>
          <w:rFonts w:ascii="Mulish" w:hAnsi="Mulish"/>
          <w:b/>
          <w:i/>
        </w:rPr>
      </w:pPr>
      <w:r w:rsidRPr="00085E1E">
        <w:rPr>
          <w:rFonts w:ascii="Mulish" w:hAnsi="Mulish"/>
          <w:b/>
        </w:rPr>
        <w:t xml:space="preserve">Osahinnang </w:t>
      </w:r>
    </w:p>
    <w:p w14:paraId="125568AA" w14:textId="77777777" w:rsidR="00AA0A99" w:rsidRPr="00085E1E" w:rsidRDefault="00C214A8" w:rsidP="00AA0A99">
      <w:pPr>
        <w:pBdr>
          <w:top w:val="single" w:sz="4" w:space="1" w:color="auto"/>
          <w:left w:val="single" w:sz="4" w:space="4" w:color="auto"/>
          <w:bottom w:val="single" w:sz="4" w:space="1" w:color="auto"/>
          <w:right w:val="single" w:sz="4" w:space="4" w:color="auto"/>
        </w:pBdr>
        <w:spacing w:after="120"/>
        <w:ind w:left="482"/>
        <w:jc w:val="both"/>
        <w:rPr>
          <w:rFonts w:ascii="Mulish" w:hAnsi="Mulish"/>
        </w:rPr>
      </w:pPr>
      <w:r w:rsidRPr="00085E1E">
        <w:rPr>
          <w:rFonts w:ascii="Mulish" w:hAnsi="Mulish"/>
        </w:rPr>
        <w:t xml:space="preserve">Lähtudes </w:t>
      </w:r>
      <w:r w:rsidR="00826FCC" w:rsidRPr="00085E1E">
        <w:rPr>
          <w:rFonts w:ascii="Mulish" w:hAnsi="Mulish"/>
        </w:rPr>
        <w:t xml:space="preserve">iga standardi nõuete täitmise </w:t>
      </w:r>
      <w:r w:rsidRPr="00085E1E">
        <w:rPr>
          <w:rFonts w:ascii="Mulish" w:hAnsi="Mulish"/>
          <w:b/>
        </w:rPr>
        <w:t xml:space="preserve">analüüsist ning kaaludes väljatoodud tugevusi ja parendusvaldkondi, </w:t>
      </w:r>
      <w:r w:rsidRPr="00085E1E">
        <w:rPr>
          <w:rFonts w:ascii="Mulish" w:hAnsi="Mulish"/>
        </w:rPr>
        <w:t xml:space="preserve">annab komisjon </w:t>
      </w:r>
      <w:r w:rsidRPr="00085E1E">
        <w:rPr>
          <w:rFonts w:ascii="Mulish" w:hAnsi="Mulish"/>
          <w:b/>
        </w:rPr>
        <w:t>osahinnangu</w:t>
      </w:r>
      <w:r w:rsidRPr="00085E1E">
        <w:rPr>
          <w:rFonts w:ascii="Mulish" w:hAnsi="Mulish"/>
        </w:rPr>
        <w:t xml:space="preserve"> standardi nõuete täitmise kohta:</w:t>
      </w:r>
      <w:r w:rsidR="000A0222" w:rsidRPr="00085E1E">
        <w:rPr>
          <w:rFonts w:ascii="Mulish" w:hAnsi="Mulish"/>
        </w:rPr>
        <w:t xml:space="preserve"> </w:t>
      </w:r>
      <w:r w:rsidR="00D37E97" w:rsidRPr="00085E1E">
        <w:rPr>
          <w:rFonts w:ascii="Mulish" w:hAnsi="Mulish"/>
        </w:rPr>
        <w:t xml:space="preserve"> </w:t>
      </w:r>
    </w:p>
    <w:p w14:paraId="125568AB" w14:textId="77777777" w:rsidR="00AA0A99" w:rsidRPr="00085E1E" w:rsidRDefault="00AA0A99" w:rsidP="00AA0A99">
      <w:pPr>
        <w:pBdr>
          <w:top w:val="single" w:sz="4" w:space="1" w:color="auto"/>
          <w:left w:val="single" w:sz="4" w:space="4" w:color="auto"/>
          <w:bottom w:val="single" w:sz="4" w:space="1" w:color="auto"/>
          <w:right w:val="single" w:sz="4" w:space="4" w:color="auto"/>
        </w:pBdr>
        <w:spacing w:after="120"/>
        <w:ind w:left="482"/>
        <w:jc w:val="both"/>
        <w:rPr>
          <w:rFonts w:ascii="Mulish" w:hAnsi="Mulish"/>
        </w:rPr>
      </w:pPr>
      <w:r w:rsidRPr="00085E1E">
        <w:rPr>
          <w:rFonts w:ascii="Mulish" w:hAnsi="Mulish"/>
        </w:rPr>
        <w:t>1) vastab nõutavale tasemele;</w:t>
      </w:r>
    </w:p>
    <w:p w14:paraId="125568AC" w14:textId="77777777" w:rsidR="00AA0A99" w:rsidRPr="00085E1E" w:rsidRDefault="00AA0A99" w:rsidP="00AA0A99">
      <w:pPr>
        <w:pBdr>
          <w:top w:val="single" w:sz="4" w:space="1" w:color="auto"/>
          <w:left w:val="single" w:sz="4" w:space="4" w:color="auto"/>
          <w:bottom w:val="single" w:sz="4" w:space="1" w:color="auto"/>
          <w:right w:val="single" w:sz="4" w:space="4" w:color="auto"/>
        </w:pBdr>
        <w:spacing w:after="120"/>
        <w:ind w:left="482"/>
        <w:jc w:val="both"/>
        <w:rPr>
          <w:rFonts w:ascii="Mulish" w:hAnsi="Mulish"/>
        </w:rPr>
      </w:pPr>
      <w:r w:rsidRPr="00085E1E">
        <w:rPr>
          <w:rFonts w:ascii="Mulish" w:hAnsi="Mulish"/>
        </w:rPr>
        <w:t>2) vastab osaliselt nõutavale tasemele;</w:t>
      </w:r>
    </w:p>
    <w:p w14:paraId="125568AD" w14:textId="77777777" w:rsidR="00AA0A99" w:rsidRPr="00085E1E" w:rsidRDefault="00AA0A99" w:rsidP="00AA0A99">
      <w:pPr>
        <w:pBdr>
          <w:top w:val="single" w:sz="4" w:space="1" w:color="auto"/>
          <w:left w:val="single" w:sz="4" w:space="4" w:color="auto"/>
          <w:bottom w:val="single" w:sz="4" w:space="1" w:color="auto"/>
          <w:right w:val="single" w:sz="4" w:space="4" w:color="auto"/>
        </w:pBdr>
        <w:spacing w:after="120"/>
        <w:ind w:left="482"/>
        <w:jc w:val="both"/>
        <w:rPr>
          <w:rFonts w:ascii="Mulish" w:hAnsi="Mulish"/>
        </w:rPr>
      </w:pPr>
      <w:r w:rsidRPr="00085E1E">
        <w:rPr>
          <w:rFonts w:ascii="Mulish" w:hAnsi="Mulish"/>
        </w:rPr>
        <w:t>3) ei vasta nõutavale tasemele.</w:t>
      </w:r>
    </w:p>
    <w:p w14:paraId="125568AE" w14:textId="77777777" w:rsidR="00AA0A99" w:rsidRDefault="00AA0A99" w:rsidP="00AA0A99">
      <w:pPr>
        <w:pBdr>
          <w:top w:val="single" w:sz="4" w:space="1" w:color="auto"/>
          <w:left w:val="single" w:sz="4" w:space="4" w:color="auto"/>
          <w:bottom w:val="single" w:sz="4" w:space="1" w:color="auto"/>
          <w:right w:val="single" w:sz="4" w:space="4" w:color="auto"/>
        </w:pBdr>
        <w:spacing w:after="120"/>
        <w:ind w:left="482"/>
        <w:jc w:val="both"/>
      </w:pPr>
      <w:r w:rsidRPr="00085E1E">
        <w:rPr>
          <w:rFonts w:ascii="Mulish" w:hAnsi="Mulish"/>
          <w:highlight w:val="lightGray"/>
        </w:rPr>
        <w:t>Osahinnang</w:t>
      </w:r>
      <w:r w:rsidR="00826FCC" w:rsidRPr="00085E1E">
        <w:rPr>
          <w:rFonts w:ascii="Mulish" w:hAnsi="Mulish"/>
          <w:highlight w:val="lightGray"/>
        </w:rPr>
        <w:t>ud</w:t>
      </w:r>
      <w:r w:rsidRPr="00085E1E">
        <w:rPr>
          <w:rFonts w:ascii="Mulish" w:hAnsi="Mulish"/>
          <w:highlight w:val="lightGray"/>
        </w:rPr>
        <w:t xml:space="preserve"> märgitakse aruande</w:t>
      </w:r>
      <w:r w:rsidR="00826FCC" w:rsidRPr="00085E1E">
        <w:rPr>
          <w:rFonts w:ascii="Mulish" w:hAnsi="Mulish"/>
          <w:highlight w:val="lightGray"/>
        </w:rPr>
        <w:t xml:space="preserve"> lõpus koondtabelisse</w:t>
      </w:r>
      <w:r w:rsidRPr="00085E1E">
        <w:rPr>
          <w:rFonts w:ascii="Mulish" w:hAnsi="Mulish"/>
          <w:highlight w:val="lightGray"/>
        </w:rPr>
        <w:t xml:space="preserve"> pärast kooli kommentaaride saamist aruande lõplikul vormistamisel.</w:t>
      </w:r>
      <w:r w:rsidR="00F34FF7" w:rsidRPr="00085E1E">
        <w:rPr>
          <w:rFonts w:ascii="Mulish" w:hAnsi="Mulish"/>
        </w:rPr>
        <w:t xml:space="preserve"> Osahinnangud peavad olema kooskõlas standardi nõuete täitmise kokkuvõtliku hinnanguga ning väljatoodud tugevuste ja parendusvaldkondadega</w:t>
      </w:r>
      <w:r w:rsidR="00F34FF7">
        <w:t>.</w:t>
      </w:r>
    </w:p>
    <w:p w14:paraId="125568AF" w14:textId="77777777" w:rsidR="00C817D6" w:rsidRPr="00C515AB" w:rsidRDefault="00FF2682" w:rsidP="00C817D6">
      <w:pPr>
        <w:pBdr>
          <w:top w:val="single" w:sz="4" w:space="1" w:color="auto"/>
          <w:left w:val="single" w:sz="4" w:space="4" w:color="auto"/>
          <w:bottom w:val="single" w:sz="4" w:space="1" w:color="auto"/>
          <w:right w:val="single" w:sz="4" w:space="4" w:color="auto"/>
        </w:pBdr>
        <w:spacing w:after="120"/>
        <w:ind w:left="482"/>
        <w:jc w:val="both"/>
        <w:rPr>
          <w:rFonts w:ascii="Mulish" w:hAnsi="Mulish"/>
        </w:rPr>
      </w:pPr>
      <w:r w:rsidRPr="00C515AB">
        <w:rPr>
          <w:rFonts w:ascii="Mulish" w:hAnsi="Mulish"/>
          <w:i/>
          <w:color w:val="8A8686" w:themeColor="text1" w:themeTint="99"/>
        </w:rPr>
        <w:t xml:space="preserve">See juhis kehtib kõikide </w:t>
      </w:r>
      <w:r w:rsidR="00C00EB4" w:rsidRPr="00C515AB">
        <w:rPr>
          <w:rFonts w:ascii="Mulish" w:hAnsi="Mulish"/>
          <w:i/>
          <w:color w:val="8A8686" w:themeColor="text1" w:themeTint="99"/>
        </w:rPr>
        <w:t>standardite</w:t>
      </w:r>
      <w:r w:rsidRPr="00C515AB">
        <w:rPr>
          <w:rFonts w:ascii="Mulish" w:hAnsi="Mulish"/>
          <w:i/>
          <w:color w:val="8A8686" w:themeColor="text1" w:themeTint="99"/>
        </w:rPr>
        <w:t xml:space="preserve"> kohta. Aruande valmides juhis kustutatakse.</w:t>
      </w:r>
      <w:r w:rsidR="00C817D6" w:rsidRPr="00C515AB">
        <w:rPr>
          <w:rFonts w:ascii="Mulish" w:hAnsi="Mulish"/>
          <w:i/>
          <w:color w:val="8A8686" w:themeColor="text1" w:themeTint="99"/>
        </w:rPr>
        <w:t xml:space="preserve"> </w:t>
      </w:r>
    </w:p>
    <w:p w14:paraId="125568B0" w14:textId="77777777" w:rsidR="001B2F18" w:rsidRPr="00085E1E" w:rsidRDefault="00D577E5" w:rsidP="00D02F1D">
      <w:pPr>
        <w:pStyle w:val="Pealkiri3"/>
        <w:rPr>
          <w:rFonts w:ascii="Mulish" w:hAnsi="Mulish"/>
          <w:lang w:val="et-EE"/>
        </w:rPr>
      </w:pPr>
      <w:bookmarkStart w:id="5" w:name="_Toc126494080"/>
      <w:r w:rsidRPr="00F33922">
        <w:rPr>
          <w:lang w:val="et-EE"/>
        </w:rPr>
        <w:t>3</w:t>
      </w:r>
      <w:r w:rsidR="00F5102D" w:rsidRPr="00F33922">
        <w:rPr>
          <w:lang w:val="et-EE"/>
        </w:rPr>
        <w:t>.1</w:t>
      </w:r>
      <w:r w:rsidR="00F5102D" w:rsidRPr="00F33922">
        <w:rPr>
          <w:lang w:val="et-EE"/>
        </w:rPr>
        <w:tab/>
      </w:r>
      <w:r w:rsidR="00EF3D16" w:rsidRPr="00085E1E">
        <w:rPr>
          <w:rFonts w:ascii="Mulish" w:hAnsi="Mulish"/>
          <w:lang w:val="et-EE"/>
        </w:rPr>
        <w:t>Õppekavas sätestatud õpiväljundid on saavutatavad ja vastavad</w:t>
      </w:r>
      <w:r w:rsidR="007D7EF7" w:rsidRPr="00085E1E">
        <w:rPr>
          <w:rFonts w:ascii="Mulish" w:hAnsi="Mulish"/>
          <w:lang w:val="et-EE"/>
        </w:rPr>
        <w:t xml:space="preserve"> kutseharidusstandardi nõuetele</w:t>
      </w:r>
      <w:bookmarkEnd w:id="5"/>
    </w:p>
    <w:p w14:paraId="125568B1" w14:textId="77777777" w:rsidR="00EF3D16" w:rsidRPr="00DD2E57" w:rsidRDefault="00D37E97" w:rsidP="00DD2E57">
      <w:pPr>
        <w:pBdr>
          <w:top w:val="single" w:sz="12" w:space="3" w:color="AEABAB" w:themeColor="accent5"/>
          <w:left w:val="single" w:sz="12" w:space="4" w:color="AEABAB" w:themeColor="accent5"/>
          <w:bottom w:val="single" w:sz="12" w:space="1" w:color="AEABAB" w:themeColor="accent5"/>
          <w:right w:val="single" w:sz="12" w:space="4" w:color="AEABAB" w:themeColor="accent5"/>
        </w:pBdr>
        <w:shd w:val="clear" w:color="auto" w:fill="F4F4F4"/>
        <w:spacing w:before="120" w:after="120"/>
        <w:ind w:left="360"/>
        <w:rPr>
          <w:rFonts w:ascii="Mulish" w:hAnsi="Mulish"/>
          <w:b/>
          <w:color w:val="3A3838" w:themeColor="text1"/>
        </w:rPr>
      </w:pPr>
      <w:r w:rsidRPr="00DD2E57">
        <w:rPr>
          <w:rFonts w:ascii="Mulish" w:hAnsi="Mulish"/>
          <w:b/>
          <w:color w:val="3A3838" w:themeColor="text1"/>
        </w:rPr>
        <w:t>Hindamiskriteeriumi</w:t>
      </w:r>
      <w:r w:rsidR="000A0222" w:rsidRPr="00DD2E57">
        <w:rPr>
          <w:rFonts w:ascii="Mulish" w:hAnsi="Mulish"/>
          <w:b/>
          <w:color w:val="3A3838" w:themeColor="text1"/>
        </w:rPr>
        <w:t>d</w:t>
      </w:r>
      <w:r w:rsidRPr="00DD2E57">
        <w:rPr>
          <w:rFonts w:ascii="Mulish" w:hAnsi="Mulish"/>
          <w:b/>
          <w:color w:val="3A3838" w:themeColor="text1"/>
        </w:rPr>
        <w:t>:</w:t>
      </w:r>
      <w:r w:rsidR="00EF3D16" w:rsidRPr="00DD2E57">
        <w:rPr>
          <w:rFonts w:ascii="Mulish" w:hAnsi="Mulish"/>
          <w:b/>
          <w:color w:val="3A3838" w:themeColor="text1"/>
        </w:rPr>
        <w:tab/>
      </w:r>
    </w:p>
    <w:p w14:paraId="125568B2" w14:textId="77777777" w:rsidR="007A3420" w:rsidRPr="00DD2E57" w:rsidRDefault="000A0222" w:rsidP="00DD2E57">
      <w:pPr>
        <w:pBdr>
          <w:top w:val="single" w:sz="12" w:space="3" w:color="AEABAB" w:themeColor="accent5"/>
          <w:left w:val="single" w:sz="12" w:space="4" w:color="AEABAB" w:themeColor="accent5"/>
          <w:bottom w:val="single" w:sz="12" w:space="1" w:color="AEABAB" w:themeColor="accent5"/>
          <w:right w:val="single" w:sz="12" w:space="4" w:color="AEABAB" w:themeColor="accent5"/>
        </w:pBdr>
        <w:shd w:val="clear" w:color="auto" w:fill="F4F4F4"/>
        <w:spacing w:before="120" w:after="120"/>
        <w:ind w:left="360"/>
        <w:rPr>
          <w:rFonts w:ascii="Mulish" w:hAnsi="Mulish"/>
          <w:b/>
          <w:color w:val="3A3838" w:themeColor="text1"/>
        </w:rPr>
      </w:pPr>
      <w:r w:rsidRPr="00DD2E57">
        <w:rPr>
          <w:rFonts w:ascii="Mulish" w:hAnsi="Mulish"/>
          <w:b/>
          <w:color w:val="3A3838" w:themeColor="text1"/>
        </w:rPr>
        <w:t>1.</w:t>
      </w:r>
      <w:r w:rsidR="004952E0" w:rsidRPr="00DD2E57">
        <w:rPr>
          <w:rFonts w:ascii="Mulish" w:hAnsi="Mulish"/>
          <w:b/>
          <w:color w:val="3A3838" w:themeColor="text1"/>
        </w:rPr>
        <w:t xml:space="preserve"> </w:t>
      </w:r>
      <w:r w:rsidR="007A3420" w:rsidRPr="00DD2E57">
        <w:rPr>
          <w:rFonts w:ascii="Mulish" w:hAnsi="Mulish"/>
          <w:b/>
          <w:color w:val="3A3838" w:themeColor="text1"/>
        </w:rPr>
        <w:t>õppekava on kooskõlas kutseharidusstandardi ning (nende olemasolul) teiste kutseala reguleerivate riiklike ja/või rahvusvaheliste õigusaktide nõuetega;</w:t>
      </w:r>
    </w:p>
    <w:p w14:paraId="125568B3" w14:textId="77777777" w:rsidR="007A3420" w:rsidRPr="00DD2E57" w:rsidRDefault="000A0222" w:rsidP="00DD2E57">
      <w:pPr>
        <w:pBdr>
          <w:top w:val="single" w:sz="12" w:space="3" w:color="AEABAB" w:themeColor="accent5"/>
          <w:left w:val="single" w:sz="12" w:space="4" w:color="AEABAB" w:themeColor="accent5"/>
          <w:bottom w:val="single" w:sz="12" w:space="1" w:color="AEABAB" w:themeColor="accent5"/>
          <w:right w:val="single" w:sz="12" w:space="4" w:color="AEABAB" w:themeColor="accent5"/>
        </w:pBdr>
        <w:shd w:val="clear" w:color="auto" w:fill="F4F4F4"/>
        <w:spacing w:before="120" w:after="120"/>
        <w:ind w:left="360"/>
        <w:rPr>
          <w:rFonts w:ascii="Mulish" w:hAnsi="Mulish"/>
          <w:b/>
          <w:color w:val="3A3838" w:themeColor="text1"/>
        </w:rPr>
      </w:pPr>
      <w:r w:rsidRPr="00DD2E57">
        <w:rPr>
          <w:rFonts w:ascii="Mulish" w:hAnsi="Mulish"/>
          <w:b/>
          <w:color w:val="3A3838" w:themeColor="text1"/>
        </w:rPr>
        <w:t>2.</w:t>
      </w:r>
      <w:r w:rsidR="004952E0" w:rsidRPr="00DD2E57">
        <w:rPr>
          <w:rFonts w:ascii="Mulish" w:hAnsi="Mulish"/>
          <w:b/>
          <w:color w:val="3A3838" w:themeColor="text1"/>
        </w:rPr>
        <w:t xml:space="preserve"> </w:t>
      </w:r>
      <w:r w:rsidR="007A3420" w:rsidRPr="00DD2E57">
        <w:rPr>
          <w:rFonts w:ascii="Mulish" w:hAnsi="Mulish"/>
          <w:b/>
          <w:color w:val="3A3838" w:themeColor="text1"/>
        </w:rPr>
        <w:t>õppekava õpiväljundid on vastavuses tööturul vajatavate kompetentsidega ning (selle olemasolul) vastava kvalifik</w:t>
      </w:r>
      <w:r w:rsidR="001B5BE3" w:rsidRPr="00DD2E57">
        <w:rPr>
          <w:rFonts w:ascii="Mulish" w:hAnsi="Mulish"/>
          <w:b/>
          <w:color w:val="3A3838" w:themeColor="text1"/>
        </w:rPr>
        <w:t>atsioonitaseme kutsestandardiga</w:t>
      </w:r>
      <w:r w:rsidR="007A3420" w:rsidRPr="00DD2E57">
        <w:rPr>
          <w:rFonts w:ascii="Mulish" w:hAnsi="Mulish"/>
          <w:b/>
          <w:color w:val="3A3838" w:themeColor="text1"/>
        </w:rPr>
        <w:t>;</w:t>
      </w:r>
    </w:p>
    <w:p w14:paraId="125568B4" w14:textId="77777777" w:rsidR="007A3420" w:rsidRPr="00DD2E57" w:rsidRDefault="000A0222" w:rsidP="00DD2E57">
      <w:pPr>
        <w:pBdr>
          <w:top w:val="single" w:sz="12" w:space="3" w:color="AEABAB" w:themeColor="accent5"/>
          <w:left w:val="single" w:sz="12" w:space="4" w:color="AEABAB" w:themeColor="accent5"/>
          <w:bottom w:val="single" w:sz="12" w:space="1" w:color="AEABAB" w:themeColor="accent5"/>
          <w:right w:val="single" w:sz="12" w:space="4" w:color="AEABAB" w:themeColor="accent5"/>
        </w:pBdr>
        <w:shd w:val="clear" w:color="auto" w:fill="F4F4F4"/>
        <w:spacing w:before="120" w:after="120"/>
        <w:ind w:left="360"/>
        <w:rPr>
          <w:rFonts w:ascii="Mulish" w:hAnsi="Mulish"/>
          <w:b/>
          <w:color w:val="3A3838" w:themeColor="text1"/>
        </w:rPr>
      </w:pPr>
      <w:r w:rsidRPr="00DD2E57">
        <w:rPr>
          <w:rFonts w:ascii="Mulish" w:hAnsi="Mulish"/>
          <w:b/>
          <w:color w:val="3A3838" w:themeColor="text1"/>
        </w:rPr>
        <w:t>3.</w:t>
      </w:r>
      <w:r w:rsidR="004952E0" w:rsidRPr="00DD2E57">
        <w:rPr>
          <w:rFonts w:ascii="Mulish" w:hAnsi="Mulish"/>
          <w:b/>
          <w:color w:val="3A3838" w:themeColor="text1"/>
        </w:rPr>
        <w:t xml:space="preserve"> </w:t>
      </w:r>
      <w:r w:rsidR="007A3420" w:rsidRPr="00DD2E57">
        <w:rPr>
          <w:rFonts w:ascii="Mulish" w:hAnsi="Mulish"/>
          <w:b/>
          <w:color w:val="3A3838" w:themeColor="text1"/>
        </w:rPr>
        <w:t xml:space="preserve">õppekava maht, põhi- ja valikõpingute moodulite osakaal, praktilise töö ja praktika ning iseseisva töö osakaal ning õppevormid on asjakohased </w:t>
      </w:r>
      <w:r w:rsidR="00DE4AAF" w:rsidRPr="00DD2E57">
        <w:rPr>
          <w:rFonts w:ascii="Mulish" w:hAnsi="Mulish"/>
          <w:b/>
          <w:color w:val="3A3838" w:themeColor="text1"/>
        </w:rPr>
        <w:t>ja</w:t>
      </w:r>
      <w:r w:rsidR="007A3420" w:rsidRPr="00DD2E57">
        <w:rPr>
          <w:rFonts w:ascii="Mulish" w:hAnsi="Mulish"/>
          <w:b/>
          <w:color w:val="3A3838" w:themeColor="text1"/>
        </w:rPr>
        <w:t xml:space="preserve"> toetavad õpiväljundite saavutamist;</w:t>
      </w:r>
    </w:p>
    <w:p w14:paraId="125568B5" w14:textId="77777777" w:rsidR="007A3420" w:rsidRPr="00B95BC8" w:rsidRDefault="000A0222" w:rsidP="00B95BC8">
      <w:pPr>
        <w:pBdr>
          <w:top w:val="single" w:sz="12" w:space="3" w:color="AEABAB" w:themeColor="accent5"/>
          <w:left w:val="single" w:sz="12" w:space="4" w:color="AEABAB" w:themeColor="accent5"/>
          <w:bottom w:val="single" w:sz="12" w:space="1" w:color="AEABAB" w:themeColor="accent5"/>
          <w:right w:val="single" w:sz="12" w:space="4" w:color="AEABAB" w:themeColor="accent5"/>
        </w:pBdr>
        <w:shd w:val="clear" w:color="auto" w:fill="F4F4F4"/>
        <w:spacing w:before="120" w:after="120"/>
        <w:ind w:left="360"/>
        <w:rPr>
          <w:rFonts w:ascii="Mulish" w:hAnsi="Mulish"/>
          <w:b/>
          <w:color w:val="3A3838" w:themeColor="text1"/>
        </w:rPr>
      </w:pPr>
      <w:r w:rsidRPr="00B95BC8">
        <w:rPr>
          <w:rFonts w:ascii="Mulish" w:hAnsi="Mulish"/>
          <w:b/>
          <w:color w:val="3A3838" w:themeColor="text1"/>
        </w:rPr>
        <w:lastRenderedPageBreak/>
        <w:t>4.</w:t>
      </w:r>
      <w:r w:rsidR="004952E0" w:rsidRPr="00B95BC8">
        <w:rPr>
          <w:rFonts w:ascii="Mulish" w:hAnsi="Mulish"/>
          <w:b/>
          <w:color w:val="3A3838" w:themeColor="text1"/>
        </w:rPr>
        <w:t xml:space="preserve"> </w:t>
      </w:r>
      <w:r w:rsidR="007A3420" w:rsidRPr="00B95BC8">
        <w:rPr>
          <w:rFonts w:ascii="Mulish" w:hAnsi="Mulish"/>
          <w:b/>
          <w:color w:val="3A3838" w:themeColor="text1"/>
        </w:rPr>
        <w:t>õppekorraldus, sh praktilise töö ja praktika korraldus lähtub õppijate ja õppevormide eripärast ja toetab õppijat õpiväljundite saavutamisel;</w:t>
      </w:r>
    </w:p>
    <w:p w14:paraId="125568B6" w14:textId="77777777" w:rsidR="007A3420" w:rsidRPr="00B95BC8" w:rsidRDefault="000A0222" w:rsidP="00B95BC8">
      <w:pPr>
        <w:pBdr>
          <w:top w:val="single" w:sz="12" w:space="3" w:color="AEABAB" w:themeColor="accent5"/>
          <w:left w:val="single" w:sz="12" w:space="4" w:color="AEABAB" w:themeColor="accent5"/>
          <w:bottom w:val="single" w:sz="12" w:space="1" w:color="AEABAB" w:themeColor="accent5"/>
          <w:right w:val="single" w:sz="12" w:space="4" w:color="AEABAB" w:themeColor="accent5"/>
        </w:pBdr>
        <w:shd w:val="clear" w:color="auto" w:fill="F4F4F4"/>
        <w:spacing w:before="120" w:after="120"/>
        <w:ind w:left="360"/>
        <w:rPr>
          <w:rFonts w:ascii="Mulish" w:hAnsi="Mulish"/>
          <w:b/>
          <w:color w:val="3A3838" w:themeColor="text1"/>
        </w:rPr>
      </w:pPr>
      <w:r w:rsidRPr="00B95BC8">
        <w:rPr>
          <w:rFonts w:ascii="Mulish" w:hAnsi="Mulish"/>
          <w:b/>
          <w:color w:val="3A3838" w:themeColor="text1"/>
        </w:rPr>
        <w:t>5.</w:t>
      </w:r>
      <w:r w:rsidR="004952E0" w:rsidRPr="00B95BC8">
        <w:rPr>
          <w:rFonts w:ascii="Mulish" w:hAnsi="Mulish"/>
          <w:b/>
          <w:color w:val="3A3838" w:themeColor="text1"/>
        </w:rPr>
        <w:t xml:space="preserve"> </w:t>
      </w:r>
      <w:r w:rsidR="007A3420" w:rsidRPr="00B95BC8">
        <w:rPr>
          <w:rFonts w:ascii="Mulish" w:hAnsi="Mulish"/>
          <w:b/>
          <w:color w:val="3A3838" w:themeColor="text1"/>
        </w:rPr>
        <w:t>õppesisu ja -meetodid ning hindamiskriteeriumid ja -meetodid on sidusad ja toetavad õppijat õpiväljundite saavutamisel.</w:t>
      </w:r>
    </w:p>
    <w:p w14:paraId="125568B7" w14:textId="77777777" w:rsidR="00F10842" w:rsidRPr="008859B7" w:rsidRDefault="00F10842" w:rsidP="00F10842">
      <w:pPr>
        <w:pStyle w:val="Pealkiri4"/>
        <w:spacing w:after="240"/>
        <w:rPr>
          <w:rFonts w:ascii="Mulish" w:hAnsi="Mulish"/>
          <w:lang w:val="et-EE"/>
        </w:rPr>
      </w:pPr>
      <w:r w:rsidRPr="008859B7">
        <w:rPr>
          <w:rFonts w:ascii="Mulish" w:hAnsi="Mulish"/>
          <w:lang w:val="et-EE"/>
        </w:rPr>
        <w:t>Analüüs</w:t>
      </w:r>
    </w:p>
    <w:p w14:paraId="125568B8" w14:textId="77777777" w:rsidR="004533D6" w:rsidRPr="008859B7" w:rsidRDefault="00925EAD" w:rsidP="00ED027C">
      <w:pPr>
        <w:pBdr>
          <w:top w:val="single" w:sz="4" w:space="1" w:color="auto"/>
          <w:left w:val="single" w:sz="4" w:space="4" w:color="auto"/>
          <w:bottom w:val="single" w:sz="4" w:space="1" w:color="auto"/>
          <w:right w:val="single" w:sz="4" w:space="4" w:color="auto"/>
        </w:pBdr>
        <w:spacing w:after="0" w:line="240" w:lineRule="auto"/>
        <w:ind w:left="360"/>
        <w:rPr>
          <w:rFonts w:ascii="Mulish" w:hAnsi="Mulish"/>
        </w:rPr>
      </w:pPr>
      <w:r w:rsidRPr="008859B7">
        <w:rPr>
          <w:rFonts w:ascii="Mulish" w:hAnsi="Mulish"/>
        </w:rPr>
        <w:t xml:space="preserve">Lisaks kriteeriumite nõuete täitmise analüüsile toob komisjon selle standardi juures välja </w:t>
      </w:r>
      <w:r w:rsidRPr="008859B7">
        <w:rPr>
          <w:rFonts w:ascii="Mulish" w:hAnsi="Mulish"/>
          <w:b/>
        </w:rPr>
        <w:t>õppe tulemuslikkuse näitajate trendid</w:t>
      </w:r>
      <w:r w:rsidRPr="008859B7">
        <w:rPr>
          <w:rFonts w:ascii="Mulish" w:hAnsi="Mulish"/>
        </w:rPr>
        <w:t>:</w:t>
      </w:r>
    </w:p>
    <w:p w14:paraId="125568B9" w14:textId="77777777" w:rsidR="00925EAD" w:rsidRPr="008859B7" w:rsidRDefault="00925EAD" w:rsidP="00ED027C">
      <w:pPr>
        <w:pStyle w:val="Loendilik"/>
        <w:numPr>
          <w:ilvl w:val="0"/>
          <w:numId w:val="25"/>
        </w:numPr>
        <w:pBdr>
          <w:top w:val="single" w:sz="4" w:space="1" w:color="auto"/>
          <w:left w:val="single" w:sz="4" w:space="4" w:color="auto"/>
          <w:bottom w:val="single" w:sz="4" w:space="1" w:color="auto"/>
          <w:right w:val="single" w:sz="4" w:space="4" w:color="auto"/>
        </w:pBdr>
        <w:spacing w:after="0"/>
        <w:rPr>
          <w:rFonts w:ascii="Mulish" w:hAnsi="Mulish"/>
          <w:color w:val="auto"/>
          <w:sz w:val="22"/>
          <w:lang w:val="et-EE"/>
        </w:rPr>
      </w:pPr>
      <w:r w:rsidRPr="008859B7">
        <w:rPr>
          <w:rFonts w:ascii="Mulish" w:hAnsi="Mulish"/>
          <w:color w:val="auto"/>
          <w:sz w:val="22"/>
          <w:lang w:val="et-EE"/>
        </w:rPr>
        <w:t>andmed lõpetanute tööturul rakendumise, sh edasiõppijate osakaalu trendide kohta õppekavadel;</w:t>
      </w:r>
    </w:p>
    <w:p w14:paraId="125568BA" w14:textId="77777777" w:rsidR="00925EAD" w:rsidRPr="008859B7" w:rsidRDefault="00925EAD" w:rsidP="00C258BD">
      <w:pPr>
        <w:pStyle w:val="Loendilik"/>
        <w:numPr>
          <w:ilvl w:val="0"/>
          <w:numId w:val="25"/>
        </w:numPr>
        <w:pBdr>
          <w:top w:val="single" w:sz="4" w:space="1" w:color="auto"/>
          <w:left w:val="single" w:sz="4" w:space="4" w:color="auto"/>
          <w:bottom w:val="single" w:sz="4" w:space="1" w:color="auto"/>
          <w:right w:val="single" w:sz="4" w:space="4" w:color="auto"/>
        </w:pBdr>
        <w:spacing w:after="0"/>
        <w:rPr>
          <w:rFonts w:ascii="Mulish" w:hAnsi="Mulish"/>
          <w:color w:val="auto"/>
          <w:sz w:val="22"/>
          <w:lang w:val="et-EE"/>
        </w:rPr>
      </w:pPr>
      <w:r w:rsidRPr="008859B7">
        <w:rPr>
          <w:rFonts w:ascii="Mulish" w:hAnsi="Mulish"/>
          <w:color w:val="auto"/>
          <w:sz w:val="22"/>
          <w:lang w:val="et-EE"/>
        </w:rPr>
        <w:t>andmed õppijate rahulolu trendide kohta, sh õpikeskkonna, -korralduse ning õppesisu, -meetodite ja hindamisega õppekavadel;</w:t>
      </w:r>
    </w:p>
    <w:p w14:paraId="125568BB" w14:textId="77777777" w:rsidR="00925EAD" w:rsidRPr="008859B7" w:rsidRDefault="00925EAD" w:rsidP="00C258BD">
      <w:pPr>
        <w:pStyle w:val="Loendilik"/>
        <w:numPr>
          <w:ilvl w:val="0"/>
          <w:numId w:val="25"/>
        </w:numPr>
        <w:pBdr>
          <w:top w:val="single" w:sz="4" w:space="1" w:color="auto"/>
          <w:left w:val="single" w:sz="4" w:space="4" w:color="auto"/>
          <w:bottom w:val="single" w:sz="4" w:space="1" w:color="auto"/>
          <w:right w:val="single" w:sz="4" w:space="4" w:color="auto"/>
        </w:pBdr>
        <w:spacing w:after="0"/>
        <w:rPr>
          <w:rFonts w:ascii="Mulish" w:hAnsi="Mulish"/>
          <w:color w:val="auto"/>
          <w:sz w:val="22"/>
          <w:lang w:val="et-EE"/>
        </w:rPr>
      </w:pPr>
      <w:r w:rsidRPr="008859B7">
        <w:rPr>
          <w:rFonts w:ascii="Mulish" w:hAnsi="Mulish"/>
          <w:color w:val="auto"/>
          <w:sz w:val="22"/>
          <w:lang w:val="et-EE"/>
        </w:rPr>
        <w:t>andmed kutseeksami/lõpueksami sooritamise trendide kohta õppekavadel;</w:t>
      </w:r>
    </w:p>
    <w:p w14:paraId="125568BC" w14:textId="77777777" w:rsidR="004533D6" w:rsidRPr="008859B7" w:rsidRDefault="00925EAD" w:rsidP="00C258BD">
      <w:pPr>
        <w:pStyle w:val="Loendilik"/>
        <w:numPr>
          <w:ilvl w:val="0"/>
          <w:numId w:val="25"/>
        </w:numPr>
        <w:pBdr>
          <w:top w:val="single" w:sz="4" w:space="1" w:color="auto"/>
          <w:left w:val="single" w:sz="4" w:space="4" w:color="auto"/>
          <w:bottom w:val="single" w:sz="4" w:space="1" w:color="auto"/>
          <w:right w:val="single" w:sz="4" w:space="4" w:color="auto"/>
        </w:pBdr>
        <w:spacing w:after="0"/>
        <w:rPr>
          <w:rFonts w:ascii="Mulish" w:hAnsi="Mulish"/>
          <w:color w:val="auto"/>
          <w:lang w:val="et-EE"/>
        </w:rPr>
      </w:pPr>
      <w:r w:rsidRPr="008859B7">
        <w:rPr>
          <w:rFonts w:ascii="Mulish" w:hAnsi="Mulish"/>
          <w:color w:val="auto"/>
          <w:sz w:val="22"/>
          <w:lang w:val="et-EE"/>
        </w:rPr>
        <w:t>muud õppe tulemuslikkuse näitajad (kutsemeistrivõistlused, konkursid jms).</w:t>
      </w:r>
      <w:r w:rsidR="004533D6" w:rsidRPr="008859B7">
        <w:rPr>
          <w:rFonts w:ascii="Mulish" w:hAnsi="Mulish"/>
          <w:color w:val="auto"/>
          <w:lang w:val="et-EE"/>
        </w:rPr>
        <w:t xml:space="preserve"> </w:t>
      </w:r>
    </w:p>
    <w:p w14:paraId="125568BD" w14:textId="77777777" w:rsidR="004533D6" w:rsidRPr="008859B7" w:rsidRDefault="004533D6" w:rsidP="00925EAD">
      <w:pPr>
        <w:pBdr>
          <w:top w:val="single" w:sz="4" w:space="1" w:color="auto"/>
          <w:left w:val="single" w:sz="4" w:space="4" w:color="auto"/>
          <w:bottom w:val="single" w:sz="4" w:space="1" w:color="auto"/>
          <w:right w:val="single" w:sz="4" w:space="4" w:color="auto"/>
        </w:pBdr>
        <w:ind w:left="360"/>
        <w:rPr>
          <w:rFonts w:ascii="Mulish" w:hAnsi="Mulish"/>
          <w:i/>
          <w:color w:val="8A8686" w:themeColor="text1" w:themeTint="99"/>
        </w:rPr>
      </w:pPr>
      <w:r w:rsidRPr="008859B7">
        <w:rPr>
          <w:rFonts w:ascii="Mulish" w:hAnsi="Mulish"/>
        </w:rPr>
        <w:t xml:space="preserve">Komisjon analüüsib õppe tulemuslikkuse näitajate trendide </w:t>
      </w:r>
      <w:r w:rsidRPr="008859B7">
        <w:rPr>
          <w:rFonts w:ascii="Mulish" w:hAnsi="Mulish"/>
          <w:b/>
        </w:rPr>
        <w:t>vastavust eesmärkidele.</w:t>
      </w:r>
      <w:r w:rsidRPr="008859B7">
        <w:rPr>
          <w:rFonts w:ascii="Mulish" w:hAnsi="Mulish"/>
          <w:i/>
          <w:color w:val="8A8686" w:themeColor="text1" w:themeTint="99"/>
        </w:rPr>
        <w:t xml:space="preserve"> </w:t>
      </w:r>
    </w:p>
    <w:p w14:paraId="125568BE" w14:textId="77777777" w:rsidR="00925EAD" w:rsidRPr="00C515AB" w:rsidRDefault="004533D6" w:rsidP="00925EAD">
      <w:pPr>
        <w:pBdr>
          <w:top w:val="single" w:sz="4" w:space="1" w:color="auto"/>
          <w:left w:val="single" w:sz="4" w:space="4" w:color="auto"/>
          <w:bottom w:val="single" w:sz="4" w:space="1" w:color="auto"/>
          <w:right w:val="single" w:sz="4" w:space="4" w:color="auto"/>
        </w:pBdr>
        <w:ind w:left="360"/>
        <w:rPr>
          <w:rFonts w:ascii="Mulish" w:hAnsi="Mulish" w:cstheme="majorHAnsi"/>
          <w:i/>
          <w:color w:val="8A8686" w:themeColor="text1" w:themeTint="99"/>
        </w:rPr>
      </w:pPr>
      <w:r w:rsidRPr="00C515AB">
        <w:rPr>
          <w:rFonts w:ascii="Mulish" w:hAnsi="Mulish" w:cstheme="majorHAnsi"/>
          <w:i/>
          <w:color w:val="8A8686" w:themeColor="text1" w:themeTint="99"/>
        </w:rPr>
        <w:t>See juhis aruande valmides kustutatakse.</w:t>
      </w:r>
    </w:p>
    <w:p w14:paraId="125568BF" w14:textId="45295A12" w:rsidR="002670B4" w:rsidRPr="006126CC" w:rsidRDefault="00CB19F7" w:rsidP="00D02F1D">
      <w:pPr>
        <w:pStyle w:val="Pealkiri4"/>
        <w:rPr>
          <w:rFonts w:ascii="Mulish" w:hAnsi="Mulish"/>
          <w:color w:val="auto"/>
          <w:lang w:val="et-EE"/>
        </w:rPr>
      </w:pPr>
      <w:r w:rsidRPr="006126CC">
        <w:rPr>
          <w:rFonts w:ascii="Mulish" w:hAnsi="Mulish"/>
          <w:lang w:val="et-EE"/>
        </w:rPr>
        <w:t>Järeldused</w:t>
      </w:r>
      <w:r w:rsidR="000808F4" w:rsidRPr="006126CC">
        <w:rPr>
          <w:rFonts w:ascii="Mulish" w:hAnsi="Mulish"/>
          <w:lang w:val="et-EE"/>
        </w:rPr>
        <w:t xml:space="preserve"> </w:t>
      </w:r>
    </w:p>
    <w:p w14:paraId="125568C0" w14:textId="77777777" w:rsidR="002670B4" w:rsidRPr="006126CC" w:rsidRDefault="002670B4" w:rsidP="000F131B">
      <w:pPr>
        <w:numPr>
          <w:ilvl w:val="0"/>
          <w:numId w:val="6"/>
        </w:numPr>
        <w:spacing w:line="264" w:lineRule="auto"/>
        <w:rPr>
          <w:rFonts w:ascii="Mulish" w:hAnsi="Mulish" w:cstheme="minorHAnsi"/>
          <w:b/>
        </w:rPr>
      </w:pPr>
      <w:r w:rsidRPr="006126CC">
        <w:rPr>
          <w:rFonts w:ascii="Mulish" w:hAnsi="Mulish" w:cstheme="minorHAnsi"/>
          <w:b/>
        </w:rPr>
        <w:t xml:space="preserve">Tugevused </w:t>
      </w:r>
    </w:p>
    <w:p w14:paraId="125568C1" w14:textId="77777777" w:rsidR="00313D57" w:rsidRPr="006126CC" w:rsidRDefault="00313D57" w:rsidP="00524EB9">
      <w:pPr>
        <w:numPr>
          <w:ilvl w:val="0"/>
          <w:numId w:val="6"/>
        </w:numPr>
        <w:spacing w:line="264" w:lineRule="auto"/>
        <w:rPr>
          <w:rFonts w:ascii="Mulish" w:hAnsi="Mulish" w:cstheme="minorHAnsi"/>
          <w:b/>
          <w:lang w:val="de-DE"/>
        </w:rPr>
      </w:pPr>
      <w:r w:rsidRPr="006126CC">
        <w:rPr>
          <w:rFonts w:ascii="Mulish" w:hAnsi="Mulish" w:cstheme="minorHAnsi"/>
          <w:b/>
        </w:rPr>
        <w:t xml:space="preserve">Parendusvaldkonnad </w:t>
      </w:r>
      <w:r w:rsidRPr="006126CC">
        <w:rPr>
          <w:rFonts w:ascii="Mulish" w:hAnsi="Mulish" w:cstheme="minorHAnsi"/>
        </w:rPr>
        <w:t>ja komisjoni</w:t>
      </w:r>
      <w:r w:rsidRPr="006126CC">
        <w:rPr>
          <w:rFonts w:ascii="Mulish" w:hAnsi="Mulish" w:cstheme="minorHAnsi"/>
          <w:b/>
        </w:rPr>
        <w:t xml:space="preserve"> soovitused </w:t>
      </w:r>
      <w:r w:rsidRPr="006126CC">
        <w:rPr>
          <w:rFonts w:ascii="Mulish" w:hAnsi="Mulish" w:cstheme="minorHAnsi"/>
        </w:rPr>
        <w:t>selle probleemi või kitsaskoha lahendamiseks</w:t>
      </w:r>
      <w:r w:rsidRPr="006126CC">
        <w:rPr>
          <w:rFonts w:ascii="Mulish" w:hAnsi="Mulish" w:cstheme="minorHAnsi"/>
          <w:b/>
        </w:rPr>
        <w:t xml:space="preserve"> </w:t>
      </w:r>
    </w:p>
    <w:p w14:paraId="125568C2" w14:textId="77777777" w:rsidR="00313D57" w:rsidRPr="006126CC" w:rsidRDefault="00313D57" w:rsidP="00313D57">
      <w:pPr>
        <w:numPr>
          <w:ilvl w:val="0"/>
          <w:numId w:val="6"/>
        </w:numPr>
        <w:spacing w:line="264" w:lineRule="auto"/>
        <w:rPr>
          <w:rFonts w:ascii="Mulish" w:hAnsi="Mulish" w:cstheme="minorHAnsi"/>
          <w:b/>
        </w:rPr>
      </w:pPr>
      <w:r w:rsidRPr="006126CC">
        <w:rPr>
          <w:rFonts w:ascii="Mulish" w:hAnsi="Mulish" w:cstheme="minorHAnsi"/>
          <w:b/>
        </w:rPr>
        <w:t>Arenguvõimalused</w:t>
      </w:r>
    </w:p>
    <w:p w14:paraId="47583439" w14:textId="524251DD" w:rsidR="005D0562" w:rsidRPr="006126CC" w:rsidRDefault="005D0562" w:rsidP="00313D57">
      <w:pPr>
        <w:numPr>
          <w:ilvl w:val="0"/>
          <w:numId w:val="6"/>
        </w:numPr>
        <w:spacing w:line="264" w:lineRule="auto"/>
        <w:rPr>
          <w:rFonts w:ascii="Mulish" w:hAnsi="Mulish" w:cstheme="minorHAnsi"/>
          <w:b/>
        </w:rPr>
      </w:pPr>
      <w:bookmarkStart w:id="6" w:name="_Hlk93051311"/>
      <w:r w:rsidRPr="006126CC">
        <w:rPr>
          <w:rFonts w:ascii="Mulish" w:hAnsi="Mulish" w:cstheme="minorHAnsi"/>
          <w:b/>
        </w:rPr>
        <w:t>Osahinnang standardi nõuete täitmisele</w:t>
      </w:r>
    </w:p>
    <w:bookmarkEnd w:id="6"/>
    <w:p w14:paraId="125568C3" w14:textId="77777777" w:rsidR="0070415C" w:rsidRPr="009E7DBB" w:rsidRDefault="0070415C" w:rsidP="00F0688B">
      <w:pPr>
        <w:rPr>
          <w:rFonts w:asciiTheme="majorHAnsi" w:hAnsiTheme="majorHAnsi"/>
          <w:b/>
          <w:color w:val="092E37" w:themeColor="accent1" w:themeShade="80"/>
        </w:rPr>
      </w:pPr>
    </w:p>
    <w:p w14:paraId="125568C4" w14:textId="77777777" w:rsidR="00F0688B" w:rsidRDefault="00D577E5" w:rsidP="00244FFB">
      <w:pPr>
        <w:pStyle w:val="Pealkiri3"/>
        <w:spacing w:after="240"/>
        <w:rPr>
          <w:lang w:val="et-EE"/>
        </w:rPr>
      </w:pPr>
      <w:bookmarkStart w:id="7" w:name="_Toc126494081"/>
      <w:r w:rsidRPr="0028426A">
        <w:rPr>
          <w:lang w:val="et-EE"/>
        </w:rPr>
        <w:t>3.2</w:t>
      </w:r>
      <w:r w:rsidR="00AB2AB2" w:rsidRPr="00AB2AB2">
        <w:rPr>
          <w:lang w:val="et-EE"/>
        </w:rPr>
        <w:tab/>
      </w:r>
      <w:r w:rsidR="005722CF" w:rsidRPr="00F8163F">
        <w:rPr>
          <w:rFonts w:ascii="Mulish" w:hAnsi="Mulish"/>
          <w:lang w:val="et-EE"/>
        </w:rPr>
        <w:t>Õppekaval on vajaliku kvalifikatsiooniga õpetajad, sh praktikud ja pädevad praktikajuhendajad</w:t>
      </w:r>
      <w:bookmarkEnd w:id="7"/>
    </w:p>
    <w:p w14:paraId="125568C5" w14:textId="77777777" w:rsidR="0099282B" w:rsidRPr="00F8163F" w:rsidRDefault="00460C9C" w:rsidP="0099282B">
      <w:pPr>
        <w:pBdr>
          <w:top w:val="single" w:sz="4" w:space="1" w:color="auto"/>
          <w:left w:val="single" w:sz="4" w:space="4" w:color="auto"/>
          <w:bottom w:val="single" w:sz="4" w:space="1" w:color="auto"/>
          <w:right w:val="single" w:sz="4" w:space="4" w:color="auto"/>
        </w:pBdr>
        <w:ind w:left="360"/>
        <w:rPr>
          <w:rFonts w:ascii="Mulish" w:hAnsi="Mulish"/>
        </w:rPr>
      </w:pPr>
      <w:r w:rsidRPr="00F8163F">
        <w:rPr>
          <w:rFonts w:ascii="Mulish" w:hAnsi="Mulish"/>
        </w:rPr>
        <w:t>Ülevaade õppekavade õpetajatest: arv, kvalifikatsiooninõuetele vastavus, vanuseline struktuur, olulisemad muudatuse</w:t>
      </w:r>
      <w:r w:rsidR="0099282B" w:rsidRPr="00F8163F">
        <w:rPr>
          <w:rFonts w:ascii="Mulish" w:hAnsi="Mulish"/>
        </w:rPr>
        <w:t xml:space="preserve">d alates õppekava rakendamisest. </w:t>
      </w:r>
      <w:r w:rsidRPr="00F8163F">
        <w:rPr>
          <w:rFonts w:ascii="Mulish" w:hAnsi="Mulish"/>
        </w:rPr>
        <w:t>Analüüsiosas annab komisjon hinnangu õpetajate, sh praktikute arvu ja kvalifikatsiooni piisavusele õppekavadel,</w:t>
      </w:r>
      <w:r w:rsidRPr="00F8163F">
        <w:rPr>
          <w:rFonts w:ascii="Mulish" w:hAnsi="Mulish"/>
          <w:i/>
        </w:rPr>
        <w:t xml:space="preserve"> </w:t>
      </w:r>
      <w:r w:rsidRPr="00F8163F">
        <w:rPr>
          <w:rFonts w:ascii="Mulish" w:hAnsi="Mulish"/>
        </w:rPr>
        <w:t>õpetajate vanuselisele struktuurile ja töökoormusele.</w:t>
      </w:r>
      <w:r w:rsidR="0099282B" w:rsidRPr="00F8163F">
        <w:rPr>
          <w:rFonts w:ascii="Mulish" w:hAnsi="Mulish"/>
        </w:rPr>
        <w:t xml:space="preserve"> </w:t>
      </w:r>
    </w:p>
    <w:p w14:paraId="125568C6" w14:textId="77777777" w:rsidR="00460C9C" w:rsidRPr="0099282B" w:rsidRDefault="00460C9C" w:rsidP="0099282B">
      <w:pPr>
        <w:pBdr>
          <w:top w:val="single" w:sz="4" w:space="1" w:color="auto"/>
          <w:left w:val="single" w:sz="4" w:space="4" w:color="auto"/>
          <w:bottom w:val="single" w:sz="4" w:space="1" w:color="auto"/>
          <w:right w:val="single" w:sz="4" w:space="4" w:color="auto"/>
        </w:pBdr>
        <w:ind w:left="360"/>
        <w:rPr>
          <w:rFonts w:asciiTheme="majorHAnsi" w:hAnsiTheme="majorHAnsi" w:cstheme="majorHAnsi"/>
          <w:i/>
        </w:rPr>
      </w:pPr>
      <w:r w:rsidRPr="00C515AB">
        <w:rPr>
          <w:rFonts w:ascii="Mulish" w:hAnsi="Mulish" w:cstheme="majorHAnsi"/>
          <w:i/>
          <w:color w:val="8A8686" w:themeColor="text1" w:themeTint="99"/>
        </w:rPr>
        <w:t>See juhis aruande valmides kustutatakse</w:t>
      </w:r>
      <w:r w:rsidRPr="0099282B">
        <w:rPr>
          <w:rFonts w:asciiTheme="majorHAnsi" w:hAnsiTheme="majorHAnsi" w:cstheme="majorHAnsi"/>
          <w:i/>
        </w:rPr>
        <w:t>.</w:t>
      </w:r>
    </w:p>
    <w:p w14:paraId="125568C7" w14:textId="77777777" w:rsidR="00DD6BFC" w:rsidRPr="00F8163F" w:rsidRDefault="00D37E97" w:rsidP="00F8163F">
      <w:pPr>
        <w:pBdr>
          <w:top w:val="single" w:sz="12" w:space="3" w:color="AEABAB" w:themeColor="accent5"/>
          <w:left w:val="single" w:sz="12" w:space="4" w:color="AEABAB" w:themeColor="accent5"/>
          <w:bottom w:val="single" w:sz="12" w:space="1" w:color="AEABAB" w:themeColor="accent5"/>
          <w:right w:val="single" w:sz="12" w:space="4" w:color="AEABAB" w:themeColor="accent5"/>
        </w:pBdr>
        <w:shd w:val="clear" w:color="auto" w:fill="F4F4F4"/>
        <w:spacing w:before="120" w:after="120"/>
        <w:ind w:left="360"/>
        <w:rPr>
          <w:rFonts w:ascii="Mulish" w:hAnsi="Mulish"/>
          <w:b/>
          <w:color w:val="3A3838" w:themeColor="text1"/>
        </w:rPr>
      </w:pPr>
      <w:r w:rsidRPr="00F8163F">
        <w:rPr>
          <w:rFonts w:ascii="Mulish" w:hAnsi="Mulish"/>
          <w:b/>
          <w:color w:val="3A3838" w:themeColor="text1"/>
        </w:rPr>
        <w:t>Hindamiskriteeriumi</w:t>
      </w:r>
      <w:r w:rsidR="000A0222" w:rsidRPr="00F8163F">
        <w:rPr>
          <w:rFonts w:ascii="Mulish" w:hAnsi="Mulish"/>
          <w:b/>
          <w:color w:val="3A3838" w:themeColor="text1"/>
        </w:rPr>
        <w:t>d</w:t>
      </w:r>
      <w:r w:rsidRPr="00F8163F">
        <w:rPr>
          <w:rFonts w:ascii="Mulish" w:hAnsi="Mulish"/>
          <w:b/>
          <w:color w:val="3A3838" w:themeColor="text1"/>
        </w:rPr>
        <w:t>:</w:t>
      </w:r>
    </w:p>
    <w:p w14:paraId="125568C8" w14:textId="77777777" w:rsidR="009A48DF" w:rsidRPr="00F8163F" w:rsidRDefault="000A0222" w:rsidP="00F8163F">
      <w:pPr>
        <w:pBdr>
          <w:top w:val="single" w:sz="12" w:space="3" w:color="AEABAB" w:themeColor="accent5"/>
          <w:left w:val="single" w:sz="12" w:space="4" w:color="AEABAB" w:themeColor="accent5"/>
          <w:bottom w:val="single" w:sz="12" w:space="1" w:color="AEABAB" w:themeColor="accent5"/>
          <w:right w:val="single" w:sz="12" w:space="4" w:color="AEABAB" w:themeColor="accent5"/>
        </w:pBdr>
        <w:shd w:val="clear" w:color="auto" w:fill="F4F4F4"/>
        <w:spacing w:before="120" w:after="120"/>
        <w:ind w:left="360"/>
        <w:rPr>
          <w:rFonts w:ascii="Mulish" w:hAnsi="Mulish"/>
          <w:b/>
          <w:color w:val="3A3838" w:themeColor="text1"/>
        </w:rPr>
      </w:pPr>
      <w:r w:rsidRPr="00F8163F">
        <w:rPr>
          <w:rFonts w:ascii="Mulish" w:hAnsi="Mulish"/>
          <w:b/>
          <w:color w:val="3A3838" w:themeColor="text1"/>
        </w:rPr>
        <w:t xml:space="preserve">1. </w:t>
      </w:r>
      <w:r w:rsidR="009A48DF" w:rsidRPr="00F8163F">
        <w:rPr>
          <w:rFonts w:ascii="Mulish" w:hAnsi="Mulish"/>
          <w:b/>
          <w:color w:val="3A3838" w:themeColor="text1"/>
        </w:rPr>
        <w:t>õppekasvatusala töötajate, sh praktikute ja praktikajuhendajate kvalifikatsioon vastab nõuetele; õpetajatöö maht ja ametikohad on planeeritud;</w:t>
      </w:r>
    </w:p>
    <w:p w14:paraId="125568C9" w14:textId="77777777" w:rsidR="00351178" w:rsidRPr="00F8163F" w:rsidRDefault="000A0222" w:rsidP="00F8163F">
      <w:pPr>
        <w:pBdr>
          <w:top w:val="single" w:sz="12" w:space="3" w:color="AEABAB" w:themeColor="accent5"/>
          <w:left w:val="single" w:sz="12" w:space="4" w:color="AEABAB" w:themeColor="accent5"/>
          <w:bottom w:val="single" w:sz="12" w:space="1" w:color="AEABAB" w:themeColor="accent5"/>
          <w:right w:val="single" w:sz="12" w:space="4" w:color="AEABAB" w:themeColor="accent5"/>
        </w:pBdr>
        <w:shd w:val="clear" w:color="auto" w:fill="F4F4F4"/>
        <w:spacing w:before="120" w:after="120"/>
        <w:ind w:left="360"/>
        <w:rPr>
          <w:rFonts w:ascii="Mulish" w:hAnsi="Mulish"/>
          <w:b/>
          <w:color w:val="3A3838" w:themeColor="text1"/>
        </w:rPr>
      </w:pPr>
      <w:r w:rsidRPr="00F8163F">
        <w:rPr>
          <w:rFonts w:ascii="Mulish" w:hAnsi="Mulish"/>
          <w:b/>
          <w:color w:val="3A3838" w:themeColor="text1"/>
        </w:rPr>
        <w:t xml:space="preserve">2. </w:t>
      </w:r>
      <w:r w:rsidR="009A48DF" w:rsidRPr="00F8163F">
        <w:rPr>
          <w:rFonts w:ascii="Mulish" w:hAnsi="Mulish"/>
          <w:b/>
          <w:color w:val="3A3838" w:themeColor="text1"/>
        </w:rPr>
        <w:t>õpetajate kutse-, eri- ja ametialane areng lähtub õppekavast, õppijate vajadustest ja osapoolte tagasisidest ning eneseanalüüsist.</w:t>
      </w:r>
    </w:p>
    <w:p w14:paraId="125568CA" w14:textId="77777777" w:rsidR="008A74FF" w:rsidRPr="00693660" w:rsidRDefault="008A74FF" w:rsidP="008A74FF">
      <w:pPr>
        <w:pStyle w:val="Pealkiri4"/>
        <w:spacing w:after="240"/>
        <w:rPr>
          <w:rFonts w:ascii="Mulish" w:hAnsi="Mulish"/>
          <w:lang w:val="et-EE"/>
        </w:rPr>
      </w:pPr>
      <w:r w:rsidRPr="00693660">
        <w:rPr>
          <w:rFonts w:ascii="Mulish" w:hAnsi="Mulish"/>
          <w:lang w:val="et-EE"/>
        </w:rPr>
        <w:lastRenderedPageBreak/>
        <w:t>Analüüs</w:t>
      </w:r>
    </w:p>
    <w:p w14:paraId="125568CB" w14:textId="21F1A475" w:rsidR="001E609E" w:rsidRPr="00693660" w:rsidRDefault="001E609E" w:rsidP="001E609E">
      <w:pPr>
        <w:pStyle w:val="Pealkiri4"/>
        <w:rPr>
          <w:rFonts w:ascii="Mulish" w:hAnsi="Mulish"/>
          <w:lang w:val="et-EE"/>
        </w:rPr>
      </w:pPr>
      <w:r w:rsidRPr="00693660">
        <w:rPr>
          <w:rFonts w:ascii="Mulish" w:hAnsi="Mulish"/>
          <w:lang w:val="et-EE"/>
        </w:rPr>
        <w:t>Järeldused</w:t>
      </w:r>
      <w:r w:rsidR="006866FD" w:rsidRPr="00693660">
        <w:rPr>
          <w:rFonts w:ascii="Mulish" w:hAnsi="Mulish"/>
          <w:lang w:val="et-EE"/>
        </w:rPr>
        <w:t xml:space="preserve"> </w:t>
      </w:r>
    </w:p>
    <w:p w14:paraId="125568CC" w14:textId="77777777" w:rsidR="001E609E" w:rsidRPr="00693660" w:rsidRDefault="001E609E" w:rsidP="000F131B">
      <w:pPr>
        <w:numPr>
          <w:ilvl w:val="0"/>
          <w:numId w:val="6"/>
        </w:numPr>
        <w:spacing w:line="264" w:lineRule="auto"/>
        <w:rPr>
          <w:rFonts w:ascii="Mulish" w:hAnsi="Mulish" w:cstheme="minorHAnsi"/>
          <w:b/>
        </w:rPr>
      </w:pPr>
      <w:r w:rsidRPr="00693660">
        <w:rPr>
          <w:rFonts w:ascii="Mulish" w:hAnsi="Mulish" w:cstheme="minorHAnsi"/>
          <w:b/>
        </w:rPr>
        <w:t xml:space="preserve">Tugevused </w:t>
      </w:r>
    </w:p>
    <w:p w14:paraId="125568CD" w14:textId="495CF9A0" w:rsidR="008A74FF" w:rsidRPr="00693660" w:rsidRDefault="008A74FF" w:rsidP="008A74FF">
      <w:pPr>
        <w:numPr>
          <w:ilvl w:val="0"/>
          <w:numId w:val="6"/>
        </w:numPr>
        <w:spacing w:line="264" w:lineRule="auto"/>
        <w:rPr>
          <w:rFonts w:ascii="Mulish" w:hAnsi="Mulish" w:cstheme="minorHAnsi"/>
        </w:rPr>
      </w:pPr>
      <w:r w:rsidRPr="00693660">
        <w:rPr>
          <w:rFonts w:ascii="Mulish" w:hAnsi="Mulish" w:cstheme="minorHAnsi"/>
          <w:b/>
        </w:rPr>
        <w:t xml:space="preserve">Parendusvaldkonnad </w:t>
      </w:r>
      <w:r w:rsidRPr="00693660">
        <w:rPr>
          <w:rFonts w:ascii="Mulish" w:hAnsi="Mulish" w:cstheme="minorHAnsi"/>
        </w:rPr>
        <w:t>ja komisjoni</w:t>
      </w:r>
      <w:r w:rsidRPr="00693660">
        <w:rPr>
          <w:rFonts w:ascii="Mulish" w:hAnsi="Mulish" w:cstheme="minorHAnsi"/>
          <w:b/>
        </w:rPr>
        <w:t xml:space="preserve"> soovitused </w:t>
      </w:r>
    </w:p>
    <w:p w14:paraId="125568CE" w14:textId="77777777" w:rsidR="008A74FF" w:rsidRPr="00693660" w:rsidRDefault="008A74FF" w:rsidP="008A74FF">
      <w:pPr>
        <w:numPr>
          <w:ilvl w:val="0"/>
          <w:numId w:val="6"/>
        </w:numPr>
        <w:spacing w:line="264" w:lineRule="auto"/>
        <w:rPr>
          <w:rFonts w:ascii="Mulish" w:hAnsi="Mulish" w:cstheme="minorHAnsi"/>
          <w:b/>
        </w:rPr>
      </w:pPr>
      <w:r w:rsidRPr="00693660">
        <w:rPr>
          <w:rFonts w:ascii="Mulish" w:hAnsi="Mulish" w:cstheme="minorHAnsi"/>
          <w:b/>
        </w:rPr>
        <w:t>Arenguvõimalused</w:t>
      </w:r>
    </w:p>
    <w:p w14:paraId="7A193D4C" w14:textId="77777777" w:rsidR="005D0562" w:rsidRPr="00693660" w:rsidRDefault="005D0562" w:rsidP="005D0562">
      <w:pPr>
        <w:pStyle w:val="Loendilik"/>
        <w:numPr>
          <w:ilvl w:val="0"/>
          <w:numId w:val="6"/>
        </w:numPr>
        <w:rPr>
          <w:rFonts w:ascii="Mulish" w:hAnsi="Mulish" w:cstheme="minorHAnsi"/>
          <w:b/>
          <w:color w:val="auto"/>
          <w:sz w:val="22"/>
          <w:lang w:val="et-EE"/>
        </w:rPr>
      </w:pPr>
      <w:r w:rsidRPr="00693660">
        <w:rPr>
          <w:rFonts w:ascii="Mulish" w:hAnsi="Mulish" w:cstheme="minorHAnsi"/>
          <w:b/>
          <w:color w:val="auto"/>
          <w:sz w:val="22"/>
          <w:lang w:val="et-EE"/>
        </w:rPr>
        <w:t>Osahinnang standardi nõuete täitmisele</w:t>
      </w:r>
    </w:p>
    <w:p w14:paraId="125568CF" w14:textId="77777777" w:rsidR="00572B97" w:rsidRDefault="00572B97" w:rsidP="00572B97">
      <w:pPr>
        <w:pStyle w:val="Loendilik"/>
        <w:ind w:firstLine="0"/>
        <w:rPr>
          <w:rFonts w:asciiTheme="majorHAnsi" w:hAnsiTheme="majorHAnsi"/>
          <w:b/>
          <w:color w:val="auto"/>
          <w:sz w:val="22"/>
          <w:lang w:val="et-EE"/>
        </w:rPr>
      </w:pPr>
    </w:p>
    <w:p w14:paraId="125568D0" w14:textId="7899ABEE" w:rsidR="00840776" w:rsidRPr="00693660" w:rsidRDefault="00D577E5" w:rsidP="00D02F1D">
      <w:pPr>
        <w:pStyle w:val="Pealkiri3"/>
        <w:rPr>
          <w:rFonts w:ascii="Mulish" w:hAnsi="Mulish"/>
          <w:lang w:val="et-EE"/>
        </w:rPr>
      </w:pPr>
      <w:bookmarkStart w:id="8" w:name="_Toc126494082"/>
      <w:r w:rsidRPr="0028426A">
        <w:rPr>
          <w:lang w:val="et-EE"/>
        </w:rPr>
        <w:t>3.</w:t>
      </w:r>
      <w:r w:rsidR="00137672" w:rsidRPr="0028426A">
        <w:rPr>
          <w:lang w:val="et-EE"/>
        </w:rPr>
        <w:t>3</w:t>
      </w:r>
      <w:r w:rsidR="008B46FE" w:rsidRPr="0028426A">
        <w:rPr>
          <w:lang w:val="et-EE"/>
        </w:rPr>
        <w:tab/>
      </w:r>
      <w:r w:rsidR="00137672" w:rsidRPr="00693660">
        <w:rPr>
          <w:rFonts w:ascii="Mulish" w:hAnsi="Mulish"/>
          <w:lang w:val="et-EE"/>
        </w:rPr>
        <w:t>Õppekavarühmas õppe läbiviimiseks vajalikud ressursid on piisavad</w:t>
      </w:r>
      <w:bookmarkEnd w:id="8"/>
    </w:p>
    <w:p w14:paraId="125568D1" w14:textId="77777777" w:rsidR="008A74FF" w:rsidRPr="00693660" w:rsidRDefault="00D37E97" w:rsidP="00693660">
      <w:pPr>
        <w:pBdr>
          <w:top w:val="single" w:sz="12" w:space="3" w:color="AEABAB" w:themeColor="accent5"/>
          <w:left w:val="single" w:sz="12" w:space="4" w:color="AEABAB" w:themeColor="accent5"/>
          <w:bottom w:val="single" w:sz="12" w:space="1" w:color="AEABAB" w:themeColor="accent5"/>
          <w:right w:val="single" w:sz="12" w:space="4" w:color="AEABAB" w:themeColor="accent5"/>
        </w:pBdr>
        <w:shd w:val="clear" w:color="auto" w:fill="F4F4F4"/>
        <w:spacing w:before="120" w:after="120"/>
        <w:ind w:left="360"/>
        <w:rPr>
          <w:rFonts w:ascii="Mulish" w:hAnsi="Mulish"/>
          <w:b/>
          <w:color w:val="3A3838" w:themeColor="text1"/>
        </w:rPr>
      </w:pPr>
      <w:r w:rsidRPr="00693660">
        <w:rPr>
          <w:rFonts w:ascii="Mulish" w:hAnsi="Mulish"/>
          <w:b/>
          <w:color w:val="3A3838" w:themeColor="text1"/>
        </w:rPr>
        <w:t>Hindamis</w:t>
      </w:r>
      <w:r w:rsidR="000A0222" w:rsidRPr="00693660">
        <w:rPr>
          <w:rFonts w:ascii="Mulish" w:hAnsi="Mulish"/>
          <w:b/>
          <w:color w:val="3A3838" w:themeColor="text1"/>
        </w:rPr>
        <w:t>kriteeriumid</w:t>
      </w:r>
      <w:r w:rsidRPr="00693660">
        <w:rPr>
          <w:rFonts w:ascii="Mulish" w:hAnsi="Mulish"/>
          <w:b/>
          <w:color w:val="3A3838" w:themeColor="text1"/>
        </w:rPr>
        <w:t>:</w:t>
      </w:r>
    </w:p>
    <w:p w14:paraId="125568D2" w14:textId="77777777" w:rsidR="00BF37A6" w:rsidRPr="00693660" w:rsidRDefault="000A0222" w:rsidP="00693660">
      <w:pPr>
        <w:pBdr>
          <w:top w:val="single" w:sz="12" w:space="3" w:color="AEABAB" w:themeColor="accent5"/>
          <w:left w:val="single" w:sz="12" w:space="4" w:color="AEABAB" w:themeColor="accent5"/>
          <w:bottom w:val="single" w:sz="12" w:space="1" w:color="AEABAB" w:themeColor="accent5"/>
          <w:right w:val="single" w:sz="12" w:space="4" w:color="AEABAB" w:themeColor="accent5"/>
        </w:pBdr>
        <w:shd w:val="clear" w:color="auto" w:fill="F4F4F4"/>
        <w:spacing w:before="120" w:after="120"/>
        <w:ind w:left="360"/>
        <w:rPr>
          <w:rFonts w:ascii="Mulish" w:hAnsi="Mulish"/>
          <w:b/>
          <w:color w:val="3A3838" w:themeColor="text1"/>
        </w:rPr>
      </w:pPr>
      <w:r w:rsidRPr="00693660">
        <w:rPr>
          <w:rFonts w:ascii="Mulish" w:hAnsi="Mulish"/>
          <w:b/>
          <w:color w:val="3A3838" w:themeColor="text1"/>
        </w:rPr>
        <w:t>1.</w:t>
      </w:r>
      <w:r w:rsidR="00BF37A6" w:rsidRPr="00693660">
        <w:rPr>
          <w:rFonts w:ascii="Mulish" w:hAnsi="Mulish"/>
          <w:b/>
          <w:color w:val="3A3838" w:themeColor="text1"/>
        </w:rPr>
        <w:t xml:space="preserve"> õ</w:t>
      </w:r>
      <w:r w:rsidR="004D5151" w:rsidRPr="00693660">
        <w:rPr>
          <w:rFonts w:ascii="Mulish" w:hAnsi="Mulish"/>
          <w:b/>
          <w:color w:val="3A3838" w:themeColor="text1"/>
        </w:rPr>
        <w:t>ppekavarühma õpikeskkond on piisav õppek</w:t>
      </w:r>
      <w:r w:rsidR="00BF37A6" w:rsidRPr="00693660">
        <w:rPr>
          <w:rFonts w:ascii="Mulish" w:hAnsi="Mulish"/>
          <w:b/>
          <w:color w:val="3A3838" w:themeColor="text1"/>
        </w:rPr>
        <w:t>ava õpiväljundite saavutamiseks;</w:t>
      </w:r>
      <w:r w:rsidR="004D5151" w:rsidRPr="00693660">
        <w:rPr>
          <w:rFonts w:ascii="Mulish" w:hAnsi="Mulish"/>
          <w:b/>
          <w:color w:val="3A3838" w:themeColor="text1"/>
        </w:rPr>
        <w:t xml:space="preserve"> </w:t>
      </w:r>
    </w:p>
    <w:p w14:paraId="125568D3" w14:textId="77777777" w:rsidR="00BF37A6" w:rsidRPr="00BF37A6" w:rsidRDefault="000A0222" w:rsidP="00693660">
      <w:pPr>
        <w:pBdr>
          <w:top w:val="single" w:sz="12" w:space="3" w:color="AEABAB" w:themeColor="accent5"/>
          <w:left w:val="single" w:sz="12" w:space="4" w:color="AEABAB" w:themeColor="accent5"/>
          <w:bottom w:val="single" w:sz="12" w:space="1" w:color="AEABAB" w:themeColor="accent5"/>
          <w:right w:val="single" w:sz="12" w:space="4" w:color="AEABAB" w:themeColor="accent5"/>
        </w:pBdr>
        <w:shd w:val="clear" w:color="auto" w:fill="F4F4F4"/>
        <w:spacing w:before="120" w:after="120"/>
        <w:ind w:left="360"/>
        <w:rPr>
          <w:b/>
          <w:color w:val="135D6F"/>
        </w:rPr>
      </w:pPr>
      <w:r w:rsidRPr="00693660">
        <w:rPr>
          <w:rFonts w:ascii="Mulish" w:hAnsi="Mulish"/>
          <w:b/>
          <w:color w:val="3A3838" w:themeColor="text1"/>
        </w:rPr>
        <w:t>2.</w:t>
      </w:r>
      <w:r w:rsidR="00BF37A6" w:rsidRPr="00693660">
        <w:rPr>
          <w:rFonts w:ascii="Mulish" w:hAnsi="Mulish"/>
          <w:b/>
          <w:color w:val="3A3838" w:themeColor="text1"/>
        </w:rPr>
        <w:t xml:space="preserve"> õ</w:t>
      </w:r>
      <w:r w:rsidR="004D5151" w:rsidRPr="00693660">
        <w:rPr>
          <w:rFonts w:ascii="Mulish" w:hAnsi="Mulish"/>
          <w:b/>
          <w:color w:val="3A3838" w:themeColor="text1"/>
        </w:rPr>
        <w:t>ppeprotsessis on tagatud turvalisus ja tervise kaitse</w:t>
      </w:r>
      <w:r w:rsidR="004D5151" w:rsidRPr="00BF37A6">
        <w:rPr>
          <w:b/>
          <w:color w:val="135D6F"/>
        </w:rPr>
        <w:t>.</w:t>
      </w:r>
    </w:p>
    <w:p w14:paraId="125568D4" w14:textId="77777777" w:rsidR="008A74FF" w:rsidRPr="00E75572" w:rsidRDefault="008A74FF" w:rsidP="00275A12">
      <w:pPr>
        <w:pStyle w:val="Pealkiri4"/>
        <w:rPr>
          <w:rFonts w:ascii="Mulish" w:hAnsi="Mulish"/>
          <w:lang w:val="et-EE"/>
        </w:rPr>
      </w:pPr>
      <w:r w:rsidRPr="00E75572">
        <w:rPr>
          <w:rFonts w:ascii="Mulish" w:hAnsi="Mulish"/>
          <w:lang w:val="et-EE"/>
        </w:rPr>
        <w:t>Analüüs</w:t>
      </w:r>
    </w:p>
    <w:p w14:paraId="125568D5" w14:textId="4E3EDEBD" w:rsidR="00C467BD" w:rsidRPr="00E75572" w:rsidRDefault="00C467BD" w:rsidP="00275A12">
      <w:pPr>
        <w:pStyle w:val="Pealkiri4"/>
        <w:rPr>
          <w:rFonts w:ascii="Mulish" w:hAnsi="Mulish"/>
          <w:lang w:val="et-EE"/>
        </w:rPr>
      </w:pPr>
      <w:r w:rsidRPr="00E75572">
        <w:rPr>
          <w:rFonts w:ascii="Mulish" w:hAnsi="Mulish"/>
          <w:lang w:val="et-EE"/>
        </w:rPr>
        <w:t>Järeldused</w:t>
      </w:r>
      <w:r w:rsidR="00A97C94" w:rsidRPr="00E75572">
        <w:rPr>
          <w:rFonts w:ascii="Mulish" w:hAnsi="Mulish"/>
          <w:lang w:val="et-EE"/>
        </w:rPr>
        <w:t xml:space="preserve"> </w:t>
      </w:r>
    </w:p>
    <w:p w14:paraId="125568D6" w14:textId="77777777" w:rsidR="00D02F1D" w:rsidRPr="00C515AB" w:rsidRDefault="00D02F1D" w:rsidP="00275A12">
      <w:pPr>
        <w:numPr>
          <w:ilvl w:val="0"/>
          <w:numId w:val="6"/>
        </w:numPr>
        <w:spacing w:line="264" w:lineRule="auto"/>
        <w:rPr>
          <w:rFonts w:ascii="Mulish" w:hAnsi="Mulish" w:cstheme="minorHAnsi"/>
          <w:b/>
        </w:rPr>
      </w:pPr>
      <w:r w:rsidRPr="00C515AB">
        <w:rPr>
          <w:rFonts w:ascii="Mulish" w:hAnsi="Mulish" w:cstheme="minorHAnsi"/>
          <w:b/>
        </w:rPr>
        <w:t>Tugevused</w:t>
      </w:r>
    </w:p>
    <w:p w14:paraId="125568D7" w14:textId="0EE14359" w:rsidR="008A74FF" w:rsidRPr="00C515AB" w:rsidRDefault="008A74FF" w:rsidP="008A74FF">
      <w:pPr>
        <w:numPr>
          <w:ilvl w:val="0"/>
          <w:numId w:val="6"/>
        </w:numPr>
        <w:spacing w:line="264" w:lineRule="auto"/>
        <w:rPr>
          <w:rFonts w:ascii="Mulish" w:hAnsi="Mulish" w:cstheme="minorHAnsi"/>
        </w:rPr>
      </w:pPr>
      <w:r w:rsidRPr="00C515AB">
        <w:rPr>
          <w:rFonts w:ascii="Mulish" w:hAnsi="Mulish" w:cstheme="minorHAnsi"/>
          <w:b/>
        </w:rPr>
        <w:t xml:space="preserve">Parendusvaldkonnad </w:t>
      </w:r>
      <w:r w:rsidRPr="00C515AB">
        <w:rPr>
          <w:rFonts w:ascii="Mulish" w:hAnsi="Mulish" w:cstheme="minorHAnsi"/>
        </w:rPr>
        <w:t>ja komisjoni</w:t>
      </w:r>
      <w:r w:rsidRPr="00C515AB">
        <w:rPr>
          <w:rFonts w:ascii="Mulish" w:hAnsi="Mulish" w:cstheme="minorHAnsi"/>
          <w:b/>
        </w:rPr>
        <w:t xml:space="preserve"> soovitused </w:t>
      </w:r>
    </w:p>
    <w:p w14:paraId="125568D8" w14:textId="77777777" w:rsidR="008A74FF" w:rsidRPr="00C515AB" w:rsidRDefault="008A74FF" w:rsidP="008A74FF">
      <w:pPr>
        <w:numPr>
          <w:ilvl w:val="0"/>
          <w:numId w:val="6"/>
        </w:numPr>
        <w:spacing w:line="264" w:lineRule="auto"/>
        <w:rPr>
          <w:rFonts w:ascii="Mulish" w:hAnsi="Mulish" w:cstheme="minorHAnsi"/>
          <w:b/>
        </w:rPr>
      </w:pPr>
      <w:r w:rsidRPr="00C515AB">
        <w:rPr>
          <w:rFonts w:ascii="Mulish" w:hAnsi="Mulish" w:cstheme="minorHAnsi"/>
          <w:b/>
        </w:rPr>
        <w:t xml:space="preserve">Arenguvõimalused </w:t>
      </w:r>
    </w:p>
    <w:p w14:paraId="0B8CF39E" w14:textId="77777777" w:rsidR="005D0562" w:rsidRPr="00C515AB" w:rsidRDefault="005D0562" w:rsidP="005D0562">
      <w:pPr>
        <w:pStyle w:val="Loendilik"/>
        <w:numPr>
          <w:ilvl w:val="0"/>
          <w:numId w:val="6"/>
        </w:numPr>
        <w:rPr>
          <w:rFonts w:ascii="Mulish" w:hAnsi="Mulish" w:cstheme="minorHAnsi"/>
          <w:b/>
          <w:color w:val="auto"/>
          <w:sz w:val="22"/>
          <w:lang w:val="et-EE"/>
        </w:rPr>
      </w:pPr>
      <w:r w:rsidRPr="00C515AB">
        <w:rPr>
          <w:rFonts w:ascii="Mulish" w:hAnsi="Mulish" w:cstheme="minorHAnsi"/>
          <w:b/>
          <w:color w:val="auto"/>
          <w:sz w:val="22"/>
          <w:lang w:val="et-EE"/>
        </w:rPr>
        <w:t>Osahinnang standardi nõuete täitmisele</w:t>
      </w:r>
    </w:p>
    <w:p w14:paraId="125568D9" w14:textId="77777777" w:rsidR="00C70CC4" w:rsidRDefault="00C70CC4" w:rsidP="00C70CC4">
      <w:pPr>
        <w:rPr>
          <w:rFonts w:asciiTheme="majorHAnsi" w:hAnsiTheme="majorHAnsi"/>
          <w:b/>
        </w:rPr>
      </w:pPr>
    </w:p>
    <w:p w14:paraId="125568DA" w14:textId="77777777" w:rsidR="00914B3A" w:rsidRPr="00B72478" w:rsidRDefault="009B3428" w:rsidP="00F60B7B">
      <w:pPr>
        <w:pStyle w:val="Pealkiri3"/>
        <w:rPr>
          <w:rFonts w:ascii="Mulish" w:hAnsi="Mulish"/>
          <w:lang w:val="de-DE"/>
        </w:rPr>
      </w:pPr>
      <w:bookmarkStart w:id="9" w:name="_Toc126494083"/>
      <w:r w:rsidRPr="009B3428">
        <w:rPr>
          <w:lang w:val="de-DE"/>
        </w:rPr>
        <w:t>3.</w:t>
      </w:r>
      <w:r>
        <w:rPr>
          <w:lang w:val="de-DE"/>
        </w:rPr>
        <w:t>4</w:t>
      </w:r>
      <w:r w:rsidRPr="009B3428">
        <w:rPr>
          <w:lang w:val="de-DE"/>
        </w:rPr>
        <w:tab/>
      </w:r>
      <w:r w:rsidRPr="00B72478">
        <w:rPr>
          <w:rFonts w:ascii="Mulish" w:hAnsi="Mulish"/>
          <w:lang w:val="et-EE"/>
        </w:rPr>
        <w:t>Õpe on tõenduspõhine, otstarbekas ja jätkusuutlik</w:t>
      </w:r>
      <w:bookmarkEnd w:id="9"/>
    </w:p>
    <w:p w14:paraId="125568DB" w14:textId="77777777" w:rsidR="00914B3A" w:rsidRPr="009D0F8A" w:rsidRDefault="00914B3A" w:rsidP="009D0F8A">
      <w:pPr>
        <w:pBdr>
          <w:top w:val="single" w:sz="12" w:space="3" w:color="AEABAB" w:themeColor="accent5"/>
          <w:left w:val="single" w:sz="12" w:space="4" w:color="AEABAB" w:themeColor="accent5"/>
          <w:bottom w:val="single" w:sz="12" w:space="1" w:color="AEABAB" w:themeColor="accent5"/>
          <w:right w:val="single" w:sz="12" w:space="4" w:color="AEABAB" w:themeColor="accent5"/>
        </w:pBdr>
        <w:shd w:val="clear" w:color="auto" w:fill="F4F4F4"/>
        <w:spacing w:before="120" w:after="120"/>
        <w:ind w:left="360"/>
        <w:rPr>
          <w:rFonts w:ascii="Mulish" w:hAnsi="Mulish"/>
          <w:b/>
          <w:color w:val="3A3838" w:themeColor="text1"/>
        </w:rPr>
      </w:pPr>
      <w:r w:rsidRPr="009D0F8A">
        <w:rPr>
          <w:rFonts w:ascii="Mulish" w:hAnsi="Mulish"/>
          <w:b/>
          <w:color w:val="3A3838" w:themeColor="text1"/>
        </w:rPr>
        <w:t>Hindamiskriteeriumid:</w:t>
      </w:r>
    </w:p>
    <w:p w14:paraId="125568DC" w14:textId="6DFF4325" w:rsidR="00914B3A" w:rsidRPr="009D0F8A" w:rsidRDefault="009D0F8A" w:rsidP="009D0F8A">
      <w:pPr>
        <w:pBdr>
          <w:top w:val="single" w:sz="12" w:space="3" w:color="AEABAB" w:themeColor="accent5"/>
          <w:left w:val="single" w:sz="12" w:space="4" w:color="AEABAB" w:themeColor="accent5"/>
          <w:bottom w:val="single" w:sz="12" w:space="1" w:color="AEABAB" w:themeColor="accent5"/>
          <w:right w:val="single" w:sz="12" w:space="4" w:color="AEABAB" w:themeColor="accent5"/>
        </w:pBdr>
        <w:shd w:val="clear" w:color="auto" w:fill="F4F4F4"/>
        <w:spacing w:before="120" w:after="120"/>
        <w:ind w:left="360"/>
        <w:rPr>
          <w:rFonts w:ascii="Mulish" w:hAnsi="Mulish"/>
          <w:b/>
          <w:color w:val="3A3838" w:themeColor="text1"/>
        </w:rPr>
      </w:pPr>
      <w:r>
        <w:rPr>
          <w:rFonts w:ascii="Mulish" w:hAnsi="Mulish"/>
          <w:b/>
          <w:color w:val="3A3838" w:themeColor="text1"/>
        </w:rPr>
        <w:t xml:space="preserve">1. </w:t>
      </w:r>
      <w:r w:rsidR="00914B3A" w:rsidRPr="009D0F8A">
        <w:rPr>
          <w:rFonts w:ascii="Mulish" w:hAnsi="Mulish"/>
          <w:b/>
          <w:color w:val="3A3838" w:themeColor="text1"/>
        </w:rPr>
        <w:t xml:space="preserve">õpe lähtub kooli arengukavalistest eesmärkidest; </w:t>
      </w:r>
    </w:p>
    <w:p w14:paraId="125568DD" w14:textId="73626C64" w:rsidR="00914B3A" w:rsidRPr="009D0F8A" w:rsidRDefault="009D0F8A" w:rsidP="009D0F8A">
      <w:pPr>
        <w:pBdr>
          <w:top w:val="single" w:sz="12" w:space="3" w:color="AEABAB" w:themeColor="accent5"/>
          <w:left w:val="single" w:sz="12" w:space="4" w:color="AEABAB" w:themeColor="accent5"/>
          <w:bottom w:val="single" w:sz="12" w:space="1" w:color="AEABAB" w:themeColor="accent5"/>
          <w:right w:val="single" w:sz="12" w:space="4" w:color="AEABAB" w:themeColor="accent5"/>
        </w:pBdr>
        <w:shd w:val="clear" w:color="auto" w:fill="F4F4F4"/>
        <w:spacing w:before="120" w:after="120"/>
        <w:ind w:left="360"/>
        <w:rPr>
          <w:rFonts w:ascii="Mulish" w:hAnsi="Mulish"/>
          <w:b/>
          <w:color w:val="3A3838" w:themeColor="text1"/>
        </w:rPr>
      </w:pPr>
      <w:r>
        <w:rPr>
          <w:rFonts w:ascii="Mulish" w:hAnsi="Mulish"/>
          <w:b/>
          <w:color w:val="3A3838" w:themeColor="text1"/>
        </w:rPr>
        <w:t xml:space="preserve">2. </w:t>
      </w:r>
      <w:r w:rsidR="00914B3A" w:rsidRPr="009D0F8A">
        <w:rPr>
          <w:rFonts w:ascii="Mulish" w:hAnsi="Mulish"/>
          <w:b/>
          <w:color w:val="3A3838" w:themeColor="text1"/>
        </w:rPr>
        <w:t xml:space="preserve">õpe lähtub tööturu vajadustest ja õppijate sihtrühma prognoosist ning on jätkusuutlik. </w:t>
      </w:r>
    </w:p>
    <w:p w14:paraId="125568DE" w14:textId="77777777" w:rsidR="00253F86" w:rsidRDefault="00253F86" w:rsidP="00253F86">
      <w:pPr>
        <w:pStyle w:val="Pealkiri4"/>
        <w:rPr>
          <w:lang w:val="et-EE"/>
        </w:rPr>
      </w:pPr>
      <w:r w:rsidRPr="00C515AB">
        <w:rPr>
          <w:rFonts w:ascii="Mulish" w:hAnsi="Mulish"/>
          <w:lang w:val="et-EE"/>
        </w:rPr>
        <w:t>Analüüs</w:t>
      </w:r>
    </w:p>
    <w:p w14:paraId="125568DF" w14:textId="3C8A50F2" w:rsidR="0003151A" w:rsidRPr="00C515AB" w:rsidRDefault="0003151A" w:rsidP="0003151A">
      <w:pPr>
        <w:pStyle w:val="Pealkiri4"/>
        <w:rPr>
          <w:rFonts w:ascii="Mulish" w:hAnsi="Mulish"/>
          <w:lang w:val="et-EE"/>
        </w:rPr>
      </w:pPr>
      <w:r w:rsidRPr="00C515AB">
        <w:rPr>
          <w:rFonts w:ascii="Mulish" w:hAnsi="Mulish"/>
          <w:lang w:val="et-EE"/>
        </w:rPr>
        <w:t xml:space="preserve">Järeldused </w:t>
      </w:r>
    </w:p>
    <w:p w14:paraId="125568E0" w14:textId="77777777" w:rsidR="0003151A" w:rsidRPr="00C515AB" w:rsidRDefault="0003151A" w:rsidP="0003151A">
      <w:pPr>
        <w:numPr>
          <w:ilvl w:val="0"/>
          <w:numId w:val="6"/>
        </w:numPr>
        <w:spacing w:line="264" w:lineRule="auto"/>
        <w:rPr>
          <w:rFonts w:ascii="Mulish" w:hAnsi="Mulish" w:cstheme="minorHAnsi"/>
          <w:b/>
        </w:rPr>
      </w:pPr>
      <w:r w:rsidRPr="00C515AB">
        <w:rPr>
          <w:rFonts w:ascii="Mulish" w:hAnsi="Mulish" w:cstheme="minorHAnsi"/>
          <w:b/>
        </w:rPr>
        <w:t>Tugevused</w:t>
      </w:r>
    </w:p>
    <w:p w14:paraId="125568E1" w14:textId="72E16719" w:rsidR="00253F86" w:rsidRPr="00C515AB" w:rsidRDefault="00253F86" w:rsidP="00253F86">
      <w:pPr>
        <w:numPr>
          <w:ilvl w:val="0"/>
          <w:numId w:val="6"/>
        </w:numPr>
        <w:spacing w:line="264" w:lineRule="auto"/>
        <w:rPr>
          <w:rFonts w:ascii="Mulish" w:hAnsi="Mulish" w:cstheme="minorHAnsi"/>
        </w:rPr>
      </w:pPr>
      <w:r w:rsidRPr="00C515AB">
        <w:rPr>
          <w:rFonts w:ascii="Mulish" w:hAnsi="Mulish" w:cstheme="minorHAnsi"/>
          <w:b/>
        </w:rPr>
        <w:t xml:space="preserve">Parendusvaldkonnad </w:t>
      </w:r>
      <w:r w:rsidRPr="00C515AB">
        <w:rPr>
          <w:rFonts w:ascii="Mulish" w:hAnsi="Mulish" w:cstheme="minorHAnsi"/>
        </w:rPr>
        <w:t>ja komisjoni</w:t>
      </w:r>
      <w:r w:rsidRPr="00C515AB">
        <w:rPr>
          <w:rFonts w:ascii="Mulish" w:hAnsi="Mulish" w:cstheme="minorHAnsi"/>
          <w:b/>
        </w:rPr>
        <w:t xml:space="preserve"> soovitused </w:t>
      </w:r>
    </w:p>
    <w:p w14:paraId="125568E2" w14:textId="77777777" w:rsidR="00253F86" w:rsidRPr="00C515AB" w:rsidRDefault="00253F86" w:rsidP="00253F86">
      <w:pPr>
        <w:numPr>
          <w:ilvl w:val="0"/>
          <w:numId w:val="6"/>
        </w:numPr>
        <w:spacing w:line="264" w:lineRule="auto"/>
        <w:rPr>
          <w:rFonts w:ascii="Mulish" w:hAnsi="Mulish" w:cstheme="minorHAnsi"/>
          <w:b/>
        </w:rPr>
      </w:pPr>
      <w:r w:rsidRPr="00C515AB">
        <w:rPr>
          <w:rFonts w:ascii="Mulish" w:hAnsi="Mulish" w:cstheme="minorHAnsi"/>
          <w:b/>
        </w:rPr>
        <w:t xml:space="preserve">Arenguvõimalused </w:t>
      </w:r>
    </w:p>
    <w:p w14:paraId="61D2926F" w14:textId="77777777" w:rsidR="005D0562" w:rsidRPr="00C515AB" w:rsidRDefault="005D0562" w:rsidP="005D0562">
      <w:pPr>
        <w:pStyle w:val="Loendilik"/>
        <w:numPr>
          <w:ilvl w:val="0"/>
          <w:numId w:val="6"/>
        </w:numPr>
        <w:rPr>
          <w:rFonts w:ascii="Mulish" w:hAnsi="Mulish" w:cstheme="minorHAnsi"/>
          <w:b/>
          <w:color w:val="auto"/>
          <w:sz w:val="22"/>
          <w:lang w:val="et-EE"/>
        </w:rPr>
      </w:pPr>
      <w:r w:rsidRPr="00C515AB">
        <w:rPr>
          <w:rFonts w:ascii="Mulish" w:hAnsi="Mulish" w:cstheme="minorHAnsi"/>
          <w:b/>
          <w:color w:val="auto"/>
          <w:sz w:val="22"/>
          <w:lang w:val="et-EE"/>
        </w:rPr>
        <w:t>Osahinnang standardi nõuete täitmisele</w:t>
      </w:r>
    </w:p>
    <w:p w14:paraId="125568E4" w14:textId="77777777" w:rsidR="000171E3" w:rsidRPr="00C515AB" w:rsidRDefault="000171E3" w:rsidP="004C28E6">
      <w:pPr>
        <w:pStyle w:val="Pealkiri1"/>
        <w:numPr>
          <w:ilvl w:val="0"/>
          <w:numId w:val="5"/>
        </w:numPr>
        <w:rPr>
          <w:rFonts w:ascii="Mulish" w:hAnsi="Mulish"/>
        </w:rPr>
      </w:pPr>
      <w:bookmarkStart w:id="10" w:name="_Toc521059075"/>
      <w:bookmarkStart w:id="11" w:name="_Toc126494084"/>
      <w:r w:rsidRPr="00C515AB">
        <w:rPr>
          <w:rFonts w:ascii="Mulish" w:hAnsi="Mulish"/>
        </w:rPr>
        <w:lastRenderedPageBreak/>
        <w:t>Hindamiskomisjoni peamised järeldused</w:t>
      </w:r>
      <w:r w:rsidR="00BD6D91" w:rsidRPr="00C515AB">
        <w:rPr>
          <w:rFonts w:ascii="Mulish" w:hAnsi="Mulish"/>
        </w:rPr>
        <w:t xml:space="preserve"> ja </w:t>
      </w:r>
      <w:bookmarkEnd w:id="10"/>
      <w:r w:rsidR="00FA670F" w:rsidRPr="00C515AB">
        <w:rPr>
          <w:rFonts w:ascii="Mulish" w:hAnsi="Mulish"/>
        </w:rPr>
        <w:t>osahinnangud</w:t>
      </w:r>
      <w:bookmarkEnd w:id="11"/>
      <w:r w:rsidR="00FA670F" w:rsidRPr="00C515AB">
        <w:rPr>
          <w:rFonts w:ascii="Mulish" w:hAnsi="Mulish"/>
        </w:rPr>
        <w:t xml:space="preserve"> </w:t>
      </w:r>
    </w:p>
    <w:p w14:paraId="125568E5" w14:textId="77777777" w:rsidR="004533D6" w:rsidRPr="00C515AB" w:rsidRDefault="004533D6" w:rsidP="002A03A3">
      <w:pPr>
        <w:pBdr>
          <w:top w:val="single" w:sz="4" w:space="1" w:color="auto"/>
          <w:left w:val="single" w:sz="4" w:space="4" w:color="auto"/>
          <w:bottom w:val="single" w:sz="4" w:space="1" w:color="auto"/>
          <w:right w:val="single" w:sz="4" w:space="4" w:color="auto"/>
        </w:pBdr>
        <w:spacing w:after="0"/>
        <w:ind w:left="360"/>
        <w:jc w:val="both"/>
        <w:rPr>
          <w:rFonts w:ascii="Mulish" w:hAnsi="Mulish"/>
        </w:rPr>
      </w:pPr>
      <w:r w:rsidRPr="00C515AB">
        <w:rPr>
          <w:rFonts w:ascii="Mulish" w:hAnsi="Mulish"/>
        </w:rPr>
        <w:t>Siin toob komisjon hindamisvaldkondadest välja:</w:t>
      </w:r>
    </w:p>
    <w:p w14:paraId="125568E6" w14:textId="77777777" w:rsidR="004533D6" w:rsidRPr="00C515AB" w:rsidRDefault="004533D6" w:rsidP="002A03A3">
      <w:pPr>
        <w:pBdr>
          <w:top w:val="single" w:sz="4" w:space="1" w:color="auto"/>
          <w:left w:val="single" w:sz="4" w:space="4" w:color="auto"/>
          <w:bottom w:val="single" w:sz="4" w:space="1" w:color="auto"/>
          <w:right w:val="single" w:sz="4" w:space="4" w:color="auto"/>
        </w:pBdr>
        <w:spacing w:after="0"/>
        <w:ind w:left="360"/>
        <w:jc w:val="both"/>
        <w:rPr>
          <w:rFonts w:ascii="Mulish" w:hAnsi="Mulish"/>
        </w:rPr>
      </w:pPr>
      <w:r w:rsidRPr="00C515AB">
        <w:rPr>
          <w:rFonts w:ascii="Mulish" w:hAnsi="Mulish"/>
          <w:b/>
        </w:rPr>
        <w:t>kõige olulisemad tugevused</w:t>
      </w:r>
      <w:r w:rsidRPr="00C515AB">
        <w:rPr>
          <w:rFonts w:ascii="Mulish" w:hAnsi="Mulish"/>
        </w:rPr>
        <w:t>, mis on olnud tulemuslikud,</w:t>
      </w:r>
    </w:p>
    <w:p w14:paraId="125568E7" w14:textId="2A52A62F" w:rsidR="004533D6" w:rsidRPr="00C515AB" w:rsidRDefault="004533D6" w:rsidP="002A03A3">
      <w:pPr>
        <w:pBdr>
          <w:top w:val="single" w:sz="4" w:space="1" w:color="auto"/>
          <w:left w:val="single" w:sz="4" w:space="4" w:color="auto"/>
          <w:bottom w:val="single" w:sz="4" w:space="1" w:color="auto"/>
          <w:right w:val="single" w:sz="4" w:space="4" w:color="auto"/>
        </w:pBdr>
        <w:spacing w:after="0"/>
        <w:ind w:left="360"/>
        <w:jc w:val="both"/>
        <w:rPr>
          <w:rFonts w:ascii="Mulish" w:hAnsi="Mulish"/>
        </w:rPr>
      </w:pPr>
      <w:r w:rsidRPr="00C515AB">
        <w:rPr>
          <w:rFonts w:ascii="Mulish" w:hAnsi="Mulish"/>
          <w:b/>
        </w:rPr>
        <w:t>kõige olulisemad parendusvaldkonnad</w:t>
      </w:r>
      <w:r w:rsidRPr="00C515AB">
        <w:rPr>
          <w:rFonts w:ascii="Mulish" w:hAnsi="Mulish"/>
        </w:rPr>
        <w:t xml:space="preserve"> ja komisjoni </w:t>
      </w:r>
      <w:r w:rsidRPr="00C515AB">
        <w:rPr>
          <w:rFonts w:ascii="Mulish" w:hAnsi="Mulish"/>
          <w:b/>
        </w:rPr>
        <w:t>soovitused</w:t>
      </w:r>
      <w:r w:rsidRPr="00C515AB">
        <w:rPr>
          <w:rFonts w:ascii="Mulish" w:hAnsi="Mulish"/>
        </w:rPr>
        <w:t xml:space="preserve"> </w:t>
      </w:r>
      <w:r w:rsidR="00263E80" w:rsidRPr="00C515AB">
        <w:rPr>
          <w:rFonts w:ascii="Mulish" w:hAnsi="Mulish"/>
        </w:rPr>
        <w:t>parendustegevusteks.</w:t>
      </w:r>
    </w:p>
    <w:p w14:paraId="125568E9" w14:textId="77777777" w:rsidR="00876599" w:rsidRPr="00C515AB" w:rsidRDefault="00876599" w:rsidP="00876599">
      <w:pPr>
        <w:pBdr>
          <w:top w:val="single" w:sz="4" w:space="1" w:color="auto"/>
          <w:left w:val="single" w:sz="4" w:space="4" w:color="auto"/>
          <w:bottom w:val="single" w:sz="4" w:space="1" w:color="auto"/>
          <w:right w:val="single" w:sz="4" w:space="4" w:color="auto"/>
        </w:pBdr>
        <w:spacing w:after="0"/>
        <w:ind w:left="360"/>
        <w:jc w:val="both"/>
        <w:rPr>
          <w:rFonts w:ascii="Mulish" w:hAnsi="Mulish"/>
        </w:rPr>
      </w:pPr>
    </w:p>
    <w:p w14:paraId="125568EA" w14:textId="77777777" w:rsidR="00C2687B" w:rsidRPr="00C515AB" w:rsidRDefault="00C2687B" w:rsidP="00C2687B">
      <w:pPr>
        <w:pBdr>
          <w:top w:val="single" w:sz="4" w:space="1" w:color="auto"/>
          <w:left w:val="single" w:sz="4" w:space="4" w:color="auto"/>
          <w:bottom w:val="single" w:sz="4" w:space="1" w:color="auto"/>
          <w:right w:val="single" w:sz="4" w:space="4" w:color="auto"/>
        </w:pBdr>
        <w:spacing w:after="120"/>
        <w:ind w:left="360"/>
        <w:jc w:val="both"/>
        <w:rPr>
          <w:rFonts w:ascii="Mulish" w:hAnsi="Mulish"/>
          <w:b/>
        </w:rPr>
      </w:pPr>
      <w:r w:rsidRPr="00C515AB">
        <w:rPr>
          <w:rFonts w:ascii="Mulish" w:hAnsi="Mulish"/>
          <w:b/>
        </w:rPr>
        <w:t>Osahinnang</w:t>
      </w:r>
      <w:r w:rsidR="00643304" w:rsidRPr="00C515AB">
        <w:rPr>
          <w:rFonts w:ascii="Mulish" w:hAnsi="Mulish"/>
          <w:b/>
        </w:rPr>
        <w:t>ud</w:t>
      </w:r>
      <w:r w:rsidRPr="00C515AB">
        <w:rPr>
          <w:rFonts w:ascii="Mulish" w:hAnsi="Mulish"/>
          <w:b/>
        </w:rPr>
        <w:t xml:space="preserve"> </w:t>
      </w:r>
    </w:p>
    <w:p w14:paraId="125568EB" w14:textId="77777777" w:rsidR="00C2687B" w:rsidRPr="00C515AB" w:rsidRDefault="00C2687B" w:rsidP="00C2687B">
      <w:pPr>
        <w:pBdr>
          <w:top w:val="single" w:sz="4" w:space="1" w:color="auto"/>
          <w:left w:val="single" w:sz="4" w:space="4" w:color="auto"/>
          <w:bottom w:val="single" w:sz="4" w:space="1" w:color="auto"/>
          <w:right w:val="single" w:sz="4" w:space="4" w:color="auto"/>
        </w:pBdr>
        <w:spacing w:after="120"/>
        <w:ind w:left="360"/>
        <w:jc w:val="both"/>
        <w:rPr>
          <w:rFonts w:ascii="Mulish" w:hAnsi="Mulish"/>
        </w:rPr>
      </w:pPr>
      <w:r w:rsidRPr="00C515AB">
        <w:rPr>
          <w:rFonts w:ascii="Mulish" w:hAnsi="Mulish"/>
        </w:rPr>
        <w:t xml:space="preserve">Lähtudes </w:t>
      </w:r>
      <w:r w:rsidRPr="00C515AB">
        <w:rPr>
          <w:rFonts w:ascii="Mulish" w:hAnsi="Mulish"/>
          <w:b/>
        </w:rPr>
        <w:t>iga standardi nõuete täitmise analüüsist ning kaaludes väljatoodud tugevusi ja parendusvaldkondi</w:t>
      </w:r>
      <w:r w:rsidRPr="00C515AB">
        <w:rPr>
          <w:rFonts w:ascii="Mulish" w:hAnsi="Mulish"/>
        </w:rPr>
        <w:t xml:space="preserve">, annab komisjon osahinnangu standardi nõuete täitmise kohta:  </w:t>
      </w:r>
    </w:p>
    <w:p w14:paraId="125568EC" w14:textId="77777777" w:rsidR="00C2687B" w:rsidRPr="00C515AB" w:rsidRDefault="00C2687B" w:rsidP="00C2687B">
      <w:pPr>
        <w:pBdr>
          <w:top w:val="single" w:sz="4" w:space="1" w:color="auto"/>
          <w:left w:val="single" w:sz="4" w:space="4" w:color="auto"/>
          <w:bottom w:val="single" w:sz="4" w:space="1" w:color="auto"/>
          <w:right w:val="single" w:sz="4" w:space="4" w:color="auto"/>
        </w:pBdr>
        <w:spacing w:after="120"/>
        <w:ind w:left="360"/>
        <w:jc w:val="both"/>
        <w:rPr>
          <w:rFonts w:ascii="Mulish" w:hAnsi="Mulish"/>
        </w:rPr>
      </w:pPr>
      <w:r w:rsidRPr="00C515AB">
        <w:rPr>
          <w:rFonts w:ascii="Mulish" w:hAnsi="Mulish"/>
        </w:rPr>
        <w:t>1) vastab nõutavale tasemele;</w:t>
      </w:r>
    </w:p>
    <w:p w14:paraId="125568ED" w14:textId="77777777" w:rsidR="00C2687B" w:rsidRPr="00C515AB" w:rsidRDefault="00C2687B" w:rsidP="00C2687B">
      <w:pPr>
        <w:pBdr>
          <w:top w:val="single" w:sz="4" w:space="1" w:color="auto"/>
          <w:left w:val="single" w:sz="4" w:space="4" w:color="auto"/>
          <w:bottom w:val="single" w:sz="4" w:space="1" w:color="auto"/>
          <w:right w:val="single" w:sz="4" w:space="4" w:color="auto"/>
        </w:pBdr>
        <w:spacing w:after="120"/>
        <w:ind w:left="360"/>
        <w:jc w:val="both"/>
        <w:rPr>
          <w:rFonts w:ascii="Mulish" w:hAnsi="Mulish"/>
        </w:rPr>
      </w:pPr>
      <w:r w:rsidRPr="00C515AB">
        <w:rPr>
          <w:rFonts w:ascii="Mulish" w:hAnsi="Mulish"/>
        </w:rPr>
        <w:t>2) vastab osaliselt nõutavale tasemele;</w:t>
      </w:r>
    </w:p>
    <w:p w14:paraId="125568EE" w14:textId="77777777" w:rsidR="00C2687B" w:rsidRPr="00C515AB" w:rsidRDefault="00C2687B" w:rsidP="00C2687B">
      <w:pPr>
        <w:pBdr>
          <w:top w:val="single" w:sz="4" w:space="1" w:color="auto"/>
          <w:left w:val="single" w:sz="4" w:space="4" w:color="auto"/>
          <w:bottom w:val="single" w:sz="4" w:space="1" w:color="auto"/>
          <w:right w:val="single" w:sz="4" w:space="4" w:color="auto"/>
        </w:pBdr>
        <w:spacing w:after="120"/>
        <w:ind w:left="360"/>
        <w:jc w:val="both"/>
        <w:rPr>
          <w:rFonts w:ascii="Mulish" w:hAnsi="Mulish"/>
        </w:rPr>
      </w:pPr>
      <w:r w:rsidRPr="00C515AB">
        <w:rPr>
          <w:rFonts w:ascii="Mulish" w:hAnsi="Mulish"/>
        </w:rPr>
        <w:t>3) ei vasta nõutavale tasemele.</w:t>
      </w:r>
    </w:p>
    <w:p w14:paraId="125568EF" w14:textId="77777777" w:rsidR="004533D6" w:rsidRPr="00C515AB" w:rsidRDefault="00C2687B" w:rsidP="00C2687B">
      <w:pPr>
        <w:pBdr>
          <w:top w:val="single" w:sz="4" w:space="1" w:color="auto"/>
          <w:left w:val="single" w:sz="4" w:space="4" w:color="auto"/>
          <w:bottom w:val="single" w:sz="4" w:space="1" w:color="auto"/>
          <w:right w:val="single" w:sz="4" w:space="4" w:color="auto"/>
        </w:pBdr>
        <w:spacing w:after="120"/>
        <w:ind w:left="360"/>
        <w:jc w:val="both"/>
        <w:rPr>
          <w:rFonts w:ascii="Mulish" w:hAnsi="Mulish" w:cstheme="majorHAnsi"/>
          <w:i/>
          <w:color w:val="8A8686" w:themeColor="text1" w:themeTint="99"/>
        </w:rPr>
      </w:pPr>
      <w:r w:rsidRPr="00C515AB">
        <w:rPr>
          <w:rFonts w:ascii="Mulish" w:hAnsi="Mulish"/>
        </w:rPr>
        <w:t xml:space="preserve">Osahinnangud märgitakse aruande lõpus koondtabelisse pärast kooli kommentaaride saamist aruande lõplikul vormistamisel. </w:t>
      </w:r>
      <w:r w:rsidRPr="00C515AB">
        <w:rPr>
          <w:rFonts w:ascii="Mulish" w:hAnsi="Mulish"/>
          <w:b/>
        </w:rPr>
        <w:t>Osahinnangud peavad olema kooskõlas standardi täitmise kokkuvõtliku hinnanguga ning väljatoodud tugevuste ja parendusvaldkondadega</w:t>
      </w:r>
      <w:r w:rsidRPr="00C515AB">
        <w:rPr>
          <w:rFonts w:ascii="Mulish" w:hAnsi="Mulish"/>
        </w:rPr>
        <w:t>.</w:t>
      </w:r>
      <w:r w:rsidR="00876599" w:rsidRPr="00C515AB">
        <w:rPr>
          <w:rFonts w:ascii="Mulish" w:hAnsi="Mulish"/>
        </w:rPr>
        <w:t xml:space="preserve"> Vajadusel lisab komisjon osahinnangule </w:t>
      </w:r>
      <w:r w:rsidR="004533D6" w:rsidRPr="00C515AB">
        <w:rPr>
          <w:rFonts w:ascii="Mulish" w:eastAsia="Calibri" w:hAnsi="Mulish" w:cs="Times New Roman"/>
        </w:rPr>
        <w:t xml:space="preserve">lühikommentaarid. </w:t>
      </w:r>
    </w:p>
    <w:p w14:paraId="125568F0" w14:textId="77777777" w:rsidR="00DD52F3" w:rsidRPr="002A03A3" w:rsidRDefault="004533D6" w:rsidP="004533D6">
      <w:pPr>
        <w:pBdr>
          <w:top w:val="single" w:sz="4" w:space="1" w:color="auto"/>
          <w:left w:val="single" w:sz="4" w:space="4" w:color="auto"/>
          <w:bottom w:val="single" w:sz="4" w:space="1" w:color="auto"/>
          <w:right w:val="single" w:sz="4" w:space="4" w:color="auto"/>
        </w:pBdr>
        <w:spacing w:after="120"/>
        <w:ind w:left="360"/>
        <w:jc w:val="both"/>
        <w:rPr>
          <w:rFonts w:asciiTheme="majorHAnsi" w:hAnsiTheme="majorHAnsi" w:cstheme="majorHAnsi"/>
          <w:color w:val="8A8686" w:themeColor="text1" w:themeTint="99"/>
        </w:rPr>
      </w:pPr>
      <w:r w:rsidRPr="00C515AB">
        <w:rPr>
          <w:rFonts w:ascii="Mulish" w:hAnsi="Mulish" w:cstheme="majorHAnsi"/>
          <w:i/>
          <w:color w:val="8A8686" w:themeColor="text1" w:themeTint="99"/>
        </w:rPr>
        <w:t>See juhis aruande valmides kustutatakse</w:t>
      </w:r>
      <w:r w:rsidRPr="002A03A3">
        <w:rPr>
          <w:rFonts w:asciiTheme="majorHAnsi" w:hAnsiTheme="majorHAnsi" w:cstheme="majorHAnsi"/>
          <w:i/>
          <w:color w:val="8A8686" w:themeColor="text1" w:themeTint="99"/>
        </w:rPr>
        <w:t>.</w:t>
      </w:r>
    </w:p>
    <w:p w14:paraId="125568F1" w14:textId="77777777" w:rsidR="004533D6" w:rsidRPr="006C5CE0" w:rsidRDefault="00BB7E0E" w:rsidP="004533D6">
      <w:pPr>
        <w:pStyle w:val="Loendilik"/>
        <w:keepNext/>
        <w:keepLines/>
        <w:spacing w:before="200" w:after="0" w:line="264" w:lineRule="auto"/>
        <w:ind w:firstLine="0"/>
        <w:outlineLvl w:val="3"/>
        <w:rPr>
          <w:rFonts w:ascii="Mulish" w:eastAsiaTheme="majorEastAsia" w:hAnsi="Mulish" w:cstheme="majorBidi"/>
          <w:b/>
          <w:bCs/>
          <w:iCs/>
          <w:color w:val="FF6600"/>
          <w:sz w:val="28"/>
          <w:lang w:val="et-EE"/>
        </w:rPr>
      </w:pPr>
      <w:r w:rsidRPr="006C5CE0">
        <w:rPr>
          <w:rFonts w:ascii="Mulish" w:eastAsiaTheme="majorEastAsia" w:hAnsi="Mulish" w:cstheme="majorBidi"/>
          <w:b/>
          <w:bCs/>
          <w:iCs/>
          <w:color w:val="FF6600"/>
          <w:sz w:val="28"/>
          <w:lang w:val="et-EE"/>
        </w:rPr>
        <w:t xml:space="preserve">Peamised järeldused </w:t>
      </w:r>
    </w:p>
    <w:p w14:paraId="125568F2" w14:textId="77777777" w:rsidR="0041140D" w:rsidRPr="00171640" w:rsidRDefault="00E912DE" w:rsidP="004533D6">
      <w:pPr>
        <w:pStyle w:val="Loendilik"/>
        <w:numPr>
          <w:ilvl w:val="0"/>
          <w:numId w:val="12"/>
        </w:numPr>
        <w:spacing w:before="120" w:after="120" w:line="360" w:lineRule="auto"/>
        <w:ind w:left="714" w:hanging="357"/>
        <w:rPr>
          <w:rFonts w:ascii="Mulish" w:hAnsi="Mulish"/>
          <w:b/>
          <w:sz w:val="22"/>
          <w:lang w:val="et-EE"/>
        </w:rPr>
      </w:pPr>
      <w:r w:rsidRPr="00171640">
        <w:rPr>
          <w:rFonts w:ascii="Mulish" w:hAnsi="Mulish"/>
          <w:b/>
          <w:sz w:val="22"/>
          <w:lang w:val="et-EE"/>
        </w:rPr>
        <w:t>T</w:t>
      </w:r>
      <w:r w:rsidR="0041140D" w:rsidRPr="00171640">
        <w:rPr>
          <w:rFonts w:ascii="Mulish" w:hAnsi="Mulish"/>
          <w:b/>
          <w:sz w:val="22"/>
          <w:lang w:val="et-EE"/>
        </w:rPr>
        <w:t>ugevused</w:t>
      </w:r>
    </w:p>
    <w:p w14:paraId="125568F3" w14:textId="77777777" w:rsidR="0041140D" w:rsidRPr="00171640" w:rsidRDefault="00E912DE" w:rsidP="00275A12">
      <w:pPr>
        <w:pStyle w:val="Loendilik"/>
        <w:numPr>
          <w:ilvl w:val="0"/>
          <w:numId w:val="12"/>
        </w:numPr>
        <w:spacing w:before="120" w:after="120" w:line="360" w:lineRule="auto"/>
        <w:ind w:left="714" w:hanging="357"/>
        <w:rPr>
          <w:rFonts w:ascii="Mulish" w:hAnsi="Mulish"/>
          <w:b/>
          <w:sz w:val="22"/>
          <w:lang w:val="et-EE"/>
        </w:rPr>
      </w:pPr>
      <w:r w:rsidRPr="00171640">
        <w:rPr>
          <w:rFonts w:ascii="Mulish" w:hAnsi="Mulish"/>
          <w:b/>
          <w:sz w:val="22"/>
          <w:lang w:val="et-EE"/>
        </w:rPr>
        <w:t>P</w:t>
      </w:r>
      <w:r w:rsidR="0041140D" w:rsidRPr="00171640">
        <w:rPr>
          <w:rFonts w:ascii="Mulish" w:hAnsi="Mulish"/>
          <w:b/>
          <w:sz w:val="22"/>
          <w:lang w:val="et-EE"/>
        </w:rPr>
        <w:t>arendusvaldkonnad</w:t>
      </w:r>
      <w:r w:rsidR="00010CF4" w:rsidRPr="00171640">
        <w:rPr>
          <w:rFonts w:ascii="Mulish" w:hAnsi="Mulish"/>
          <w:b/>
          <w:sz w:val="22"/>
          <w:lang w:val="et-EE"/>
        </w:rPr>
        <w:t xml:space="preserve"> ja h</w:t>
      </w:r>
      <w:r w:rsidR="00275A12" w:rsidRPr="00171640">
        <w:rPr>
          <w:rFonts w:ascii="Mulish" w:hAnsi="Mulish"/>
          <w:b/>
          <w:sz w:val="22"/>
          <w:lang w:val="et-EE"/>
        </w:rPr>
        <w:t>indamiskomisjoni s</w:t>
      </w:r>
      <w:r w:rsidR="00D026D9" w:rsidRPr="00171640">
        <w:rPr>
          <w:rFonts w:ascii="Mulish" w:hAnsi="Mulish"/>
          <w:b/>
          <w:sz w:val="22"/>
          <w:lang w:val="et-EE"/>
        </w:rPr>
        <w:t xml:space="preserve">oovitused </w:t>
      </w:r>
    </w:p>
    <w:p w14:paraId="125568F5" w14:textId="77777777" w:rsidR="00BD6D91" w:rsidRPr="00171640" w:rsidRDefault="00AC134C" w:rsidP="00D37E97">
      <w:pPr>
        <w:pStyle w:val="Pealkiri3"/>
        <w:rPr>
          <w:rFonts w:ascii="Mulish" w:hAnsi="Mulish"/>
          <w:lang w:val="et-EE"/>
        </w:rPr>
      </w:pPr>
      <w:bookmarkStart w:id="12" w:name="_Toc126494085"/>
      <w:r w:rsidRPr="00171640">
        <w:rPr>
          <w:rFonts w:ascii="Mulish" w:hAnsi="Mulish"/>
          <w:lang w:val="et-EE"/>
        </w:rPr>
        <w:t xml:space="preserve">Kokkuvõttev tabel: </w:t>
      </w:r>
      <w:r w:rsidR="00FA670F" w:rsidRPr="00171640">
        <w:rPr>
          <w:rFonts w:ascii="Mulish" w:hAnsi="Mulish"/>
          <w:lang w:val="et-EE"/>
        </w:rPr>
        <w:t>h</w:t>
      </w:r>
      <w:r w:rsidR="00C2788A" w:rsidRPr="00171640">
        <w:rPr>
          <w:rFonts w:ascii="Mulish" w:hAnsi="Mulish"/>
          <w:lang w:val="et-EE"/>
        </w:rPr>
        <w:t>indamiskomisjoni osahinnangud standardite lõikes</w:t>
      </w:r>
      <w:bookmarkEnd w:id="12"/>
    </w:p>
    <w:tbl>
      <w:tblPr>
        <w:tblStyle w:val="ListTable3-Accent31"/>
        <w:tblW w:w="4711" w:type="pct"/>
        <w:tblInd w:w="534" w:type="dxa"/>
        <w:tblLayout w:type="fixed"/>
        <w:tblLook w:val="00A0" w:firstRow="1" w:lastRow="0" w:firstColumn="1" w:lastColumn="0" w:noHBand="0" w:noVBand="0"/>
      </w:tblPr>
      <w:tblGrid>
        <w:gridCol w:w="424"/>
        <w:gridCol w:w="3826"/>
        <w:gridCol w:w="1486"/>
        <w:gridCol w:w="1486"/>
        <w:gridCol w:w="1486"/>
      </w:tblGrid>
      <w:tr w:rsidR="00DF18E1" w:rsidRPr="00E76DFF" w14:paraId="125568FB" w14:textId="77777777" w:rsidTr="00737440">
        <w:trPr>
          <w:cnfStyle w:val="100000000000" w:firstRow="1" w:lastRow="0" w:firstColumn="0" w:lastColumn="0" w:oddVBand="0" w:evenVBand="0" w:oddHBand="0" w:evenHBand="0" w:firstRowFirstColumn="0" w:firstRowLastColumn="0" w:lastRowFirstColumn="0" w:lastRowLastColumn="0"/>
          <w:trHeight w:val="851"/>
        </w:trPr>
        <w:tc>
          <w:tcPr>
            <w:cnfStyle w:val="001000000100" w:firstRow="0" w:lastRow="0" w:firstColumn="1" w:lastColumn="0" w:oddVBand="0" w:evenVBand="0" w:oddHBand="0" w:evenHBand="0" w:firstRowFirstColumn="1" w:firstRowLastColumn="0" w:lastRowFirstColumn="0" w:lastRowLastColumn="0"/>
            <w:tcW w:w="244" w:type="pct"/>
            <w:shd w:val="clear" w:color="auto" w:fill="D4E8C7" w:themeFill="accent6" w:themeFillTint="33"/>
          </w:tcPr>
          <w:p w14:paraId="125568F6" w14:textId="77777777" w:rsidR="00DF18E1" w:rsidRPr="00E642C6" w:rsidRDefault="00DF18E1" w:rsidP="005530A9">
            <w:pPr>
              <w:autoSpaceDE w:val="0"/>
              <w:autoSpaceDN w:val="0"/>
              <w:adjustRightInd w:val="0"/>
              <w:spacing w:before="240" w:after="160" w:line="259" w:lineRule="auto"/>
              <w:jc w:val="center"/>
              <w:rPr>
                <w:rFonts w:ascii="Mulish" w:hAnsi="Mulish" w:cs="Calibri"/>
              </w:rPr>
            </w:pPr>
          </w:p>
        </w:tc>
        <w:tc>
          <w:tcPr>
            <w:cnfStyle w:val="000010000000" w:firstRow="0" w:lastRow="0" w:firstColumn="0" w:lastColumn="0" w:oddVBand="1" w:evenVBand="0" w:oddHBand="0" w:evenHBand="0" w:firstRowFirstColumn="0" w:firstRowLastColumn="0" w:lastRowFirstColumn="0" w:lastRowLastColumn="0"/>
            <w:tcW w:w="2197" w:type="pct"/>
            <w:shd w:val="clear" w:color="auto" w:fill="D4E8C7" w:themeFill="accent6" w:themeFillTint="33"/>
          </w:tcPr>
          <w:p w14:paraId="125568F7" w14:textId="77777777" w:rsidR="00DF18E1" w:rsidRPr="00E642C6" w:rsidRDefault="00DF18E1" w:rsidP="00E76DFF">
            <w:pPr>
              <w:autoSpaceDE w:val="0"/>
              <w:autoSpaceDN w:val="0"/>
              <w:adjustRightInd w:val="0"/>
              <w:spacing w:before="240" w:after="160" w:line="259" w:lineRule="auto"/>
              <w:jc w:val="center"/>
              <w:rPr>
                <w:rFonts w:ascii="Mulish" w:hAnsi="Mulish" w:cs="Calibri"/>
              </w:rPr>
            </w:pPr>
            <w:r w:rsidRPr="00E642C6">
              <w:rPr>
                <w:rFonts w:ascii="Mulish" w:hAnsi="Mulish" w:cs="Calibri"/>
              </w:rPr>
              <w:t>Standard</w:t>
            </w:r>
          </w:p>
        </w:tc>
        <w:tc>
          <w:tcPr>
            <w:tcW w:w="853" w:type="pct"/>
            <w:shd w:val="clear" w:color="auto" w:fill="D4E8C7" w:themeFill="accent6" w:themeFillTint="33"/>
          </w:tcPr>
          <w:p w14:paraId="125568F8" w14:textId="77777777" w:rsidR="00DF18E1" w:rsidRPr="00E642C6" w:rsidRDefault="00DF18E1" w:rsidP="00E76DFF">
            <w:pPr>
              <w:autoSpaceDE w:val="0"/>
              <w:autoSpaceDN w:val="0"/>
              <w:adjustRightInd w:val="0"/>
              <w:spacing w:before="240" w:after="160" w:line="259" w:lineRule="auto"/>
              <w:jc w:val="center"/>
              <w:cnfStyle w:val="100000000000" w:firstRow="1" w:lastRow="0" w:firstColumn="0" w:lastColumn="0" w:oddVBand="0" w:evenVBand="0" w:oddHBand="0" w:evenHBand="0" w:firstRowFirstColumn="0" w:firstRowLastColumn="0" w:lastRowFirstColumn="0" w:lastRowLastColumn="0"/>
              <w:rPr>
                <w:rFonts w:ascii="Mulish" w:hAnsi="Mulish" w:cs="Calibri"/>
              </w:rPr>
            </w:pPr>
            <w:r w:rsidRPr="00E642C6">
              <w:rPr>
                <w:rFonts w:ascii="Mulish" w:hAnsi="Mulish" w:cs="Calibri"/>
              </w:rPr>
              <w:t>vastab nõutavale tasemele</w:t>
            </w:r>
          </w:p>
        </w:tc>
        <w:tc>
          <w:tcPr>
            <w:cnfStyle w:val="000010000000" w:firstRow="0" w:lastRow="0" w:firstColumn="0" w:lastColumn="0" w:oddVBand="1" w:evenVBand="0" w:oddHBand="0" w:evenHBand="0" w:firstRowFirstColumn="0" w:firstRowLastColumn="0" w:lastRowFirstColumn="0" w:lastRowLastColumn="0"/>
            <w:tcW w:w="853" w:type="pct"/>
            <w:shd w:val="clear" w:color="auto" w:fill="D4E8C7" w:themeFill="accent6" w:themeFillTint="33"/>
          </w:tcPr>
          <w:p w14:paraId="125568F9" w14:textId="77777777" w:rsidR="00DF18E1" w:rsidRPr="00E642C6" w:rsidRDefault="00DF18E1" w:rsidP="00E76DFF">
            <w:pPr>
              <w:autoSpaceDE w:val="0"/>
              <w:autoSpaceDN w:val="0"/>
              <w:adjustRightInd w:val="0"/>
              <w:spacing w:before="240" w:after="160" w:line="259" w:lineRule="auto"/>
              <w:jc w:val="center"/>
              <w:rPr>
                <w:rFonts w:ascii="Mulish" w:hAnsi="Mulish" w:cs="Calibri"/>
              </w:rPr>
            </w:pPr>
            <w:r w:rsidRPr="00E642C6">
              <w:rPr>
                <w:rFonts w:ascii="Mulish" w:hAnsi="Mulish" w:cs="Calibri"/>
              </w:rPr>
              <w:t>vastab osaliselt nõutavale tasemele</w:t>
            </w:r>
          </w:p>
        </w:tc>
        <w:tc>
          <w:tcPr>
            <w:tcW w:w="853" w:type="pct"/>
            <w:shd w:val="clear" w:color="auto" w:fill="D4E8C7" w:themeFill="accent6" w:themeFillTint="33"/>
          </w:tcPr>
          <w:p w14:paraId="125568FA" w14:textId="77777777" w:rsidR="00DF18E1" w:rsidRPr="00E642C6" w:rsidRDefault="00DF18E1" w:rsidP="00E76DFF">
            <w:pPr>
              <w:autoSpaceDE w:val="0"/>
              <w:autoSpaceDN w:val="0"/>
              <w:adjustRightInd w:val="0"/>
              <w:spacing w:before="240" w:after="160" w:line="259" w:lineRule="auto"/>
              <w:jc w:val="center"/>
              <w:cnfStyle w:val="100000000000" w:firstRow="1" w:lastRow="0" w:firstColumn="0" w:lastColumn="0" w:oddVBand="0" w:evenVBand="0" w:oddHBand="0" w:evenHBand="0" w:firstRowFirstColumn="0" w:firstRowLastColumn="0" w:lastRowFirstColumn="0" w:lastRowLastColumn="0"/>
              <w:rPr>
                <w:rFonts w:ascii="Mulish" w:hAnsi="Mulish" w:cs="Calibri"/>
              </w:rPr>
            </w:pPr>
            <w:r w:rsidRPr="00E642C6">
              <w:rPr>
                <w:rFonts w:ascii="Mulish" w:hAnsi="Mulish" w:cs="Calibri"/>
              </w:rPr>
              <w:t>ei vasta nõutavale tasemele</w:t>
            </w:r>
          </w:p>
        </w:tc>
      </w:tr>
      <w:tr w:rsidR="00DF18E1" w:rsidRPr="00E76DFF" w14:paraId="12556901" w14:textId="77777777" w:rsidTr="00D34DB3">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244" w:type="pct"/>
          </w:tcPr>
          <w:p w14:paraId="125568FC" w14:textId="77777777" w:rsidR="00DF18E1" w:rsidRPr="00171640" w:rsidRDefault="00DF18E1" w:rsidP="00E76DFF">
            <w:pPr>
              <w:autoSpaceDE w:val="0"/>
              <w:autoSpaceDN w:val="0"/>
              <w:adjustRightInd w:val="0"/>
              <w:rPr>
                <w:rFonts w:ascii="Mulish" w:hAnsi="Mulish" w:cstheme="minorHAnsi"/>
                <w:bCs w:val="0"/>
                <w:sz w:val="20"/>
                <w:szCs w:val="20"/>
              </w:rPr>
            </w:pPr>
            <w:r w:rsidRPr="00171640">
              <w:rPr>
                <w:rFonts w:ascii="Mulish" w:hAnsi="Mulish" w:cstheme="minorHAnsi"/>
                <w:bCs w:val="0"/>
                <w:sz w:val="20"/>
                <w:szCs w:val="20"/>
              </w:rPr>
              <w:t>1</w:t>
            </w:r>
          </w:p>
        </w:tc>
        <w:tc>
          <w:tcPr>
            <w:cnfStyle w:val="000010000000" w:firstRow="0" w:lastRow="0" w:firstColumn="0" w:lastColumn="0" w:oddVBand="1" w:evenVBand="0" w:oddHBand="0" w:evenHBand="0" w:firstRowFirstColumn="0" w:firstRowLastColumn="0" w:lastRowFirstColumn="0" w:lastRowLastColumn="0"/>
            <w:tcW w:w="2197" w:type="pct"/>
          </w:tcPr>
          <w:p w14:paraId="125568FD" w14:textId="77777777" w:rsidR="00DF18E1" w:rsidRPr="00171640" w:rsidRDefault="00DF18E1" w:rsidP="00E76DFF">
            <w:pPr>
              <w:autoSpaceDE w:val="0"/>
              <w:autoSpaceDN w:val="0"/>
              <w:adjustRightInd w:val="0"/>
              <w:spacing w:after="160" w:line="259" w:lineRule="auto"/>
              <w:rPr>
                <w:rFonts w:ascii="Mulish" w:eastAsia="Calibri" w:hAnsi="Mulish" w:cstheme="minorHAnsi"/>
                <w:b/>
                <w:szCs w:val="20"/>
              </w:rPr>
            </w:pPr>
            <w:r w:rsidRPr="00171640">
              <w:rPr>
                <w:rFonts w:ascii="Mulish" w:hAnsi="Mulish" w:cstheme="minorHAnsi"/>
                <w:b/>
                <w:bCs/>
                <w:sz w:val="20"/>
                <w:szCs w:val="20"/>
              </w:rPr>
              <w:t>Õ</w:t>
            </w:r>
            <w:r w:rsidRPr="00171640">
              <w:rPr>
                <w:rFonts w:ascii="Mulish" w:hAnsi="Mulish" w:cstheme="minorHAnsi"/>
                <w:b/>
                <w:sz w:val="20"/>
                <w:szCs w:val="20"/>
              </w:rPr>
              <w:t>ppekavas sätestatud õpiväljundid on saavutatavad ja vastavad kutseharidusstandardi nõuetele</w:t>
            </w:r>
          </w:p>
        </w:tc>
        <w:sdt>
          <w:sdtPr>
            <w:rPr>
              <w:rFonts w:ascii="Calibri Light" w:eastAsia="Calibri" w:hAnsi="Calibri Light" w:cs="Calibri"/>
              <w:b/>
              <w:bCs/>
              <w:szCs w:val="20"/>
              <w:lang w:val="en-GB"/>
            </w:rPr>
            <w:id w:val="931940482"/>
            <w14:checkbox>
              <w14:checked w14:val="0"/>
              <w14:checkedState w14:val="2612" w14:font="MS Gothic"/>
              <w14:uncheckedState w14:val="2610" w14:font="MS Gothic"/>
            </w14:checkbox>
          </w:sdtPr>
          <w:sdtEndPr/>
          <w:sdtContent>
            <w:tc>
              <w:tcPr>
                <w:tcW w:w="853" w:type="pct"/>
              </w:tcPr>
              <w:p w14:paraId="125568FE" w14:textId="77777777" w:rsidR="00DF18E1" w:rsidRPr="00E76DFF" w:rsidRDefault="00DF18E1" w:rsidP="00E76DFF">
                <w:pPr>
                  <w:autoSpaceDE w:val="0"/>
                  <w:autoSpaceDN w:val="0"/>
                  <w:adjustRightInd w:val="0"/>
                  <w:spacing w:before="240"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w:b/>
                    <w:bCs/>
                    <w:szCs w:val="20"/>
                    <w:lang w:val="en-GB"/>
                  </w:rPr>
                </w:pPr>
                <w:r>
                  <w:rPr>
                    <w:rFonts w:ascii="MS Gothic" w:eastAsia="MS Gothic" w:hAnsi="MS Gothic" w:cs="Calibri" w:hint="eastAsia"/>
                    <w:b/>
                    <w:bCs/>
                    <w:szCs w:val="20"/>
                    <w:lang w:val="en-GB"/>
                  </w:rPr>
                  <w:t>☐</w:t>
                </w:r>
              </w:p>
            </w:tc>
          </w:sdtContent>
        </w:sdt>
        <w:sdt>
          <w:sdtPr>
            <w:rPr>
              <w:rFonts w:ascii="Calibri Light" w:eastAsia="Calibri" w:hAnsi="Calibri Light" w:cs="Calibri"/>
              <w:b/>
              <w:bCs/>
              <w:szCs w:val="20"/>
              <w:lang w:val="en-GB"/>
            </w:rPr>
            <w:id w:val="1030143190"/>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853" w:type="pct"/>
              </w:tcPr>
              <w:p w14:paraId="125568FF" w14:textId="77777777" w:rsidR="00DF18E1" w:rsidRPr="00E76DFF" w:rsidRDefault="00DF18E1" w:rsidP="00E76DFF">
                <w:pPr>
                  <w:autoSpaceDE w:val="0"/>
                  <w:autoSpaceDN w:val="0"/>
                  <w:adjustRightInd w:val="0"/>
                  <w:spacing w:before="240" w:after="160" w:line="259" w:lineRule="auto"/>
                  <w:jc w:val="center"/>
                  <w:rPr>
                    <w:rFonts w:ascii="Calibri Light" w:eastAsia="Calibri" w:hAnsi="Calibri Light" w:cs="Calibri"/>
                    <w:b/>
                    <w:bCs/>
                    <w:szCs w:val="20"/>
                    <w:lang w:val="en-GB"/>
                  </w:rPr>
                </w:pPr>
                <w:r w:rsidRPr="00E76DFF">
                  <w:rPr>
                    <w:rFonts w:ascii="MS Gothic" w:eastAsia="MS Gothic" w:hAnsi="MS Gothic" w:cs="MS Gothic" w:hint="eastAsia"/>
                    <w:b/>
                    <w:bCs/>
                    <w:szCs w:val="20"/>
                    <w:lang w:val="en-GB"/>
                  </w:rPr>
                  <w:t>☐</w:t>
                </w:r>
              </w:p>
            </w:tc>
          </w:sdtContent>
        </w:sdt>
        <w:sdt>
          <w:sdtPr>
            <w:rPr>
              <w:rFonts w:ascii="Calibri Light" w:eastAsia="Calibri" w:hAnsi="Calibri Light" w:cs="Calibri"/>
              <w:b/>
              <w:bCs/>
              <w:szCs w:val="20"/>
              <w:lang w:val="en-GB"/>
            </w:rPr>
            <w:id w:val="1695964573"/>
            <w14:checkbox>
              <w14:checked w14:val="0"/>
              <w14:checkedState w14:val="2612" w14:font="MS Gothic"/>
              <w14:uncheckedState w14:val="2610" w14:font="MS Gothic"/>
            </w14:checkbox>
          </w:sdtPr>
          <w:sdtEndPr/>
          <w:sdtContent>
            <w:tc>
              <w:tcPr>
                <w:tcW w:w="853" w:type="pct"/>
              </w:tcPr>
              <w:p w14:paraId="12556900" w14:textId="77777777" w:rsidR="00DF18E1" w:rsidRPr="00E76DFF" w:rsidRDefault="00DF18E1" w:rsidP="00E76DFF">
                <w:pPr>
                  <w:autoSpaceDE w:val="0"/>
                  <w:autoSpaceDN w:val="0"/>
                  <w:adjustRightInd w:val="0"/>
                  <w:spacing w:before="240"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w:b/>
                    <w:bCs/>
                    <w:szCs w:val="20"/>
                    <w:lang w:val="en-GB"/>
                  </w:rPr>
                </w:pPr>
                <w:r w:rsidRPr="00E76DFF">
                  <w:rPr>
                    <w:rFonts w:ascii="MS Gothic" w:eastAsia="MS Gothic" w:hAnsi="MS Gothic" w:cs="MS Gothic" w:hint="eastAsia"/>
                    <w:b/>
                    <w:bCs/>
                    <w:szCs w:val="20"/>
                    <w:lang w:val="en-GB"/>
                  </w:rPr>
                  <w:t>☐</w:t>
                </w:r>
              </w:p>
            </w:tc>
          </w:sdtContent>
        </w:sdt>
      </w:tr>
      <w:tr w:rsidR="00DF18E1" w:rsidRPr="00E76DFF" w14:paraId="12556907" w14:textId="77777777" w:rsidTr="00D34DB3">
        <w:trPr>
          <w:trHeight w:val="567"/>
        </w:trPr>
        <w:tc>
          <w:tcPr>
            <w:cnfStyle w:val="001000000000" w:firstRow="0" w:lastRow="0" w:firstColumn="1" w:lastColumn="0" w:oddVBand="0" w:evenVBand="0" w:oddHBand="0" w:evenHBand="0" w:firstRowFirstColumn="0" w:firstRowLastColumn="0" w:lastRowFirstColumn="0" w:lastRowLastColumn="0"/>
            <w:tcW w:w="244" w:type="pct"/>
          </w:tcPr>
          <w:p w14:paraId="12556902" w14:textId="77777777" w:rsidR="00DF18E1" w:rsidRPr="00171640" w:rsidRDefault="00DF18E1" w:rsidP="00765740">
            <w:pPr>
              <w:rPr>
                <w:rFonts w:ascii="Mulish" w:eastAsia="Times New Roman" w:hAnsi="Mulish" w:cstheme="minorHAnsi"/>
                <w:bCs w:val="0"/>
                <w:sz w:val="20"/>
                <w:szCs w:val="20"/>
              </w:rPr>
            </w:pPr>
            <w:r w:rsidRPr="00171640">
              <w:rPr>
                <w:rFonts w:ascii="Mulish" w:eastAsia="Times New Roman" w:hAnsi="Mulish" w:cstheme="minorHAnsi"/>
                <w:bCs w:val="0"/>
                <w:sz w:val="20"/>
                <w:szCs w:val="20"/>
              </w:rPr>
              <w:t>2</w:t>
            </w:r>
          </w:p>
        </w:tc>
        <w:tc>
          <w:tcPr>
            <w:cnfStyle w:val="000010000000" w:firstRow="0" w:lastRow="0" w:firstColumn="0" w:lastColumn="0" w:oddVBand="1" w:evenVBand="0" w:oddHBand="0" w:evenHBand="0" w:firstRowFirstColumn="0" w:firstRowLastColumn="0" w:lastRowFirstColumn="0" w:lastRowLastColumn="0"/>
            <w:tcW w:w="2197" w:type="pct"/>
          </w:tcPr>
          <w:p w14:paraId="12556903" w14:textId="77777777" w:rsidR="00DF18E1" w:rsidRPr="00171640" w:rsidRDefault="00DF18E1" w:rsidP="00765740">
            <w:pPr>
              <w:rPr>
                <w:rFonts w:ascii="Mulish" w:hAnsi="Mulish" w:cstheme="minorHAnsi"/>
                <w:b/>
                <w:sz w:val="20"/>
                <w:szCs w:val="20"/>
              </w:rPr>
            </w:pPr>
            <w:r w:rsidRPr="00171640">
              <w:rPr>
                <w:rFonts w:ascii="Mulish" w:eastAsia="Times New Roman" w:hAnsi="Mulish" w:cstheme="minorHAnsi"/>
                <w:b/>
                <w:bCs/>
                <w:sz w:val="20"/>
                <w:szCs w:val="20"/>
              </w:rPr>
              <w:t>Õ</w:t>
            </w:r>
            <w:r w:rsidRPr="00171640">
              <w:rPr>
                <w:rFonts w:ascii="Mulish" w:eastAsia="Times New Roman" w:hAnsi="Mulish" w:cstheme="minorHAnsi"/>
                <w:b/>
                <w:sz w:val="20"/>
                <w:szCs w:val="20"/>
              </w:rPr>
              <w:t>ppekaval on vajaliku kvalifikatsiooniga õpetajad, sh praktiku</w:t>
            </w:r>
            <w:r w:rsidRPr="00171640">
              <w:rPr>
                <w:rFonts w:ascii="Mulish" w:eastAsia="Times New Roman" w:hAnsi="Mulish" w:cstheme="minorHAnsi"/>
                <w:b/>
                <w:bCs/>
                <w:sz w:val="20"/>
                <w:szCs w:val="20"/>
              </w:rPr>
              <w:t>d ja pädevad praktikajuhendajad</w:t>
            </w:r>
          </w:p>
        </w:tc>
        <w:sdt>
          <w:sdtPr>
            <w:rPr>
              <w:rFonts w:ascii="Calibri Light" w:eastAsia="Calibri" w:hAnsi="Calibri Light" w:cs="Calibri"/>
              <w:b/>
              <w:bCs/>
              <w:szCs w:val="20"/>
              <w:lang w:val="en-GB"/>
            </w:rPr>
            <w:id w:val="911043002"/>
            <w14:checkbox>
              <w14:checked w14:val="0"/>
              <w14:checkedState w14:val="2612" w14:font="MS Gothic"/>
              <w14:uncheckedState w14:val="2610" w14:font="MS Gothic"/>
            </w14:checkbox>
          </w:sdtPr>
          <w:sdtEndPr/>
          <w:sdtContent>
            <w:tc>
              <w:tcPr>
                <w:tcW w:w="853" w:type="pct"/>
              </w:tcPr>
              <w:p w14:paraId="12556904" w14:textId="77777777" w:rsidR="00DF18E1" w:rsidRPr="00E76DFF" w:rsidRDefault="00DF18E1" w:rsidP="00E76DFF">
                <w:pPr>
                  <w:autoSpaceDE w:val="0"/>
                  <w:autoSpaceDN w:val="0"/>
                  <w:adjustRightInd w:val="0"/>
                  <w:spacing w:before="240"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w:b/>
                    <w:bCs/>
                    <w:szCs w:val="20"/>
                    <w:lang w:val="en-GB"/>
                  </w:rPr>
                </w:pPr>
                <w:r w:rsidRPr="00E76DFF">
                  <w:rPr>
                    <w:rFonts w:ascii="MS Gothic" w:eastAsia="MS Gothic" w:hAnsi="MS Gothic" w:cs="MS Gothic" w:hint="eastAsia"/>
                    <w:b/>
                    <w:bCs/>
                    <w:szCs w:val="20"/>
                    <w:lang w:val="en-GB"/>
                  </w:rPr>
                  <w:t>☐</w:t>
                </w:r>
              </w:p>
            </w:tc>
          </w:sdtContent>
        </w:sdt>
        <w:sdt>
          <w:sdtPr>
            <w:rPr>
              <w:rFonts w:ascii="Calibri Light" w:eastAsia="Calibri" w:hAnsi="Calibri Light" w:cs="Calibri"/>
              <w:b/>
              <w:bCs/>
              <w:szCs w:val="20"/>
              <w:lang w:val="en-GB"/>
            </w:rPr>
            <w:id w:val="-808018498"/>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853" w:type="pct"/>
              </w:tcPr>
              <w:p w14:paraId="12556905" w14:textId="77777777" w:rsidR="00DF18E1" w:rsidRPr="00E76DFF" w:rsidRDefault="00DF18E1" w:rsidP="00E76DFF">
                <w:pPr>
                  <w:autoSpaceDE w:val="0"/>
                  <w:autoSpaceDN w:val="0"/>
                  <w:adjustRightInd w:val="0"/>
                  <w:spacing w:before="240" w:after="160" w:line="259" w:lineRule="auto"/>
                  <w:jc w:val="center"/>
                  <w:rPr>
                    <w:rFonts w:ascii="Calibri Light" w:eastAsia="Calibri" w:hAnsi="Calibri Light" w:cs="Calibri"/>
                    <w:b/>
                    <w:bCs/>
                    <w:szCs w:val="20"/>
                    <w:lang w:val="en-GB"/>
                  </w:rPr>
                </w:pPr>
                <w:r w:rsidRPr="00E76DFF">
                  <w:rPr>
                    <w:rFonts w:ascii="MS Gothic" w:eastAsia="MS Gothic" w:hAnsi="MS Gothic" w:cs="MS Gothic" w:hint="eastAsia"/>
                    <w:b/>
                    <w:bCs/>
                    <w:szCs w:val="20"/>
                    <w:lang w:val="en-GB"/>
                  </w:rPr>
                  <w:t>☐</w:t>
                </w:r>
              </w:p>
            </w:tc>
          </w:sdtContent>
        </w:sdt>
        <w:sdt>
          <w:sdtPr>
            <w:rPr>
              <w:rFonts w:ascii="Calibri Light" w:eastAsia="Calibri" w:hAnsi="Calibri Light" w:cs="Calibri"/>
              <w:b/>
              <w:bCs/>
              <w:szCs w:val="20"/>
              <w:lang w:val="en-GB"/>
            </w:rPr>
            <w:id w:val="2073927987"/>
            <w14:checkbox>
              <w14:checked w14:val="0"/>
              <w14:checkedState w14:val="2612" w14:font="MS Gothic"/>
              <w14:uncheckedState w14:val="2610" w14:font="MS Gothic"/>
            </w14:checkbox>
          </w:sdtPr>
          <w:sdtEndPr/>
          <w:sdtContent>
            <w:tc>
              <w:tcPr>
                <w:tcW w:w="853" w:type="pct"/>
              </w:tcPr>
              <w:p w14:paraId="12556906" w14:textId="77777777" w:rsidR="00DF18E1" w:rsidRPr="00E76DFF" w:rsidRDefault="00DF18E1" w:rsidP="00E76DFF">
                <w:pPr>
                  <w:autoSpaceDE w:val="0"/>
                  <w:autoSpaceDN w:val="0"/>
                  <w:adjustRightInd w:val="0"/>
                  <w:spacing w:before="240"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w:b/>
                    <w:bCs/>
                    <w:szCs w:val="20"/>
                    <w:lang w:val="en-GB"/>
                  </w:rPr>
                </w:pPr>
                <w:r w:rsidRPr="00E76DFF">
                  <w:rPr>
                    <w:rFonts w:ascii="MS Gothic" w:eastAsia="MS Gothic" w:hAnsi="MS Gothic" w:cs="MS Gothic" w:hint="eastAsia"/>
                    <w:b/>
                    <w:bCs/>
                    <w:szCs w:val="20"/>
                    <w:lang w:val="en-GB"/>
                  </w:rPr>
                  <w:t>☐</w:t>
                </w:r>
              </w:p>
            </w:tc>
          </w:sdtContent>
        </w:sdt>
      </w:tr>
      <w:tr w:rsidR="00DF18E1" w:rsidRPr="00E76DFF" w14:paraId="1255690D" w14:textId="77777777" w:rsidTr="00D34DB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44" w:type="pct"/>
          </w:tcPr>
          <w:p w14:paraId="12556908" w14:textId="77777777" w:rsidR="00DF18E1" w:rsidRPr="00171640" w:rsidRDefault="00DF18E1" w:rsidP="00E76DFF">
            <w:pPr>
              <w:autoSpaceDE w:val="0"/>
              <w:autoSpaceDN w:val="0"/>
              <w:adjustRightInd w:val="0"/>
              <w:rPr>
                <w:rFonts w:ascii="Mulish" w:eastAsia="Calibri" w:hAnsi="Mulish" w:cstheme="minorHAnsi"/>
                <w:color w:val="000000"/>
                <w:sz w:val="20"/>
                <w:szCs w:val="20"/>
              </w:rPr>
            </w:pPr>
            <w:r w:rsidRPr="00171640">
              <w:rPr>
                <w:rFonts w:ascii="Mulish" w:eastAsia="Calibri" w:hAnsi="Mulish" w:cstheme="minorHAnsi"/>
                <w:color w:val="000000"/>
                <w:sz w:val="20"/>
                <w:szCs w:val="20"/>
              </w:rPr>
              <w:t>3</w:t>
            </w:r>
          </w:p>
        </w:tc>
        <w:tc>
          <w:tcPr>
            <w:cnfStyle w:val="000010000000" w:firstRow="0" w:lastRow="0" w:firstColumn="0" w:lastColumn="0" w:oddVBand="1" w:evenVBand="0" w:oddHBand="0" w:evenHBand="0" w:firstRowFirstColumn="0" w:firstRowLastColumn="0" w:lastRowFirstColumn="0" w:lastRowLastColumn="0"/>
            <w:tcW w:w="2197" w:type="pct"/>
          </w:tcPr>
          <w:p w14:paraId="12556909" w14:textId="77777777" w:rsidR="00DF18E1" w:rsidRPr="00171640" w:rsidRDefault="00DF18E1" w:rsidP="00E76DFF">
            <w:pPr>
              <w:autoSpaceDE w:val="0"/>
              <w:autoSpaceDN w:val="0"/>
              <w:adjustRightInd w:val="0"/>
              <w:spacing w:after="160" w:line="259" w:lineRule="auto"/>
              <w:rPr>
                <w:rFonts w:ascii="Mulish" w:eastAsia="Calibri" w:hAnsi="Mulish" w:cstheme="minorHAnsi"/>
                <w:b/>
                <w:bCs/>
                <w:spacing w:val="-2"/>
                <w:szCs w:val="20"/>
              </w:rPr>
            </w:pPr>
            <w:r w:rsidRPr="00171640">
              <w:rPr>
                <w:rFonts w:ascii="Mulish" w:eastAsia="Calibri" w:hAnsi="Mulish" w:cstheme="minorHAnsi"/>
                <w:b/>
                <w:color w:val="000000"/>
                <w:sz w:val="20"/>
                <w:szCs w:val="20"/>
              </w:rPr>
              <w:t>Õppekavarühmas õppe läbiviimiseks vajalikud ressursid on piisavad</w:t>
            </w:r>
          </w:p>
        </w:tc>
        <w:sdt>
          <w:sdtPr>
            <w:rPr>
              <w:rFonts w:ascii="Calibri Light" w:eastAsia="Calibri" w:hAnsi="Calibri Light" w:cs="Calibri"/>
              <w:b/>
              <w:bCs/>
              <w:szCs w:val="20"/>
              <w:lang w:val="en-GB"/>
            </w:rPr>
            <w:id w:val="-1288034324"/>
            <w14:checkbox>
              <w14:checked w14:val="0"/>
              <w14:checkedState w14:val="2612" w14:font="MS Gothic"/>
              <w14:uncheckedState w14:val="2610" w14:font="MS Gothic"/>
            </w14:checkbox>
          </w:sdtPr>
          <w:sdtEndPr/>
          <w:sdtContent>
            <w:tc>
              <w:tcPr>
                <w:tcW w:w="853" w:type="pct"/>
              </w:tcPr>
              <w:p w14:paraId="1255690A" w14:textId="77777777" w:rsidR="00DF18E1" w:rsidRPr="00E76DFF" w:rsidRDefault="00DF18E1" w:rsidP="00E76DFF">
                <w:pPr>
                  <w:autoSpaceDE w:val="0"/>
                  <w:autoSpaceDN w:val="0"/>
                  <w:adjustRightInd w:val="0"/>
                  <w:spacing w:before="240"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w:b/>
                    <w:bCs/>
                    <w:szCs w:val="20"/>
                    <w:lang w:val="en-GB"/>
                  </w:rPr>
                </w:pPr>
                <w:r>
                  <w:rPr>
                    <w:rFonts w:ascii="MS Gothic" w:eastAsia="MS Gothic" w:hAnsi="MS Gothic" w:cs="Calibri" w:hint="eastAsia"/>
                    <w:b/>
                    <w:bCs/>
                    <w:szCs w:val="20"/>
                    <w:lang w:val="en-GB"/>
                  </w:rPr>
                  <w:t>☐</w:t>
                </w:r>
              </w:p>
            </w:tc>
          </w:sdtContent>
        </w:sdt>
        <w:sdt>
          <w:sdtPr>
            <w:rPr>
              <w:rFonts w:ascii="Calibri Light" w:eastAsia="Calibri" w:hAnsi="Calibri Light" w:cs="Calibri"/>
              <w:b/>
              <w:bCs/>
              <w:szCs w:val="20"/>
              <w:lang w:val="en-GB"/>
            </w:rPr>
            <w:id w:val="-869684639"/>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853" w:type="pct"/>
              </w:tcPr>
              <w:p w14:paraId="1255690B" w14:textId="77777777" w:rsidR="00DF18E1" w:rsidRPr="00E76DFF" w:rsidRDefault="00DF18E1" w:rsidP="00E76DFF">
                <w:pPr>
                  <w:autoSpaceDE w:val="0"/>
                  <w:autoSpaceDN w:val="0"/>
                  <w:adjustRightInd w:val="0"/>
                  <w:spacing w:before="240" w:after="160" w:line="259" w:lineRule="auto"/>
                  <w:jc w:val="center"/>
                  <w:rPr>
                    <w:rFonts w:ascii="Calibri Light" w:eastAsia="Calibri" w:hAnsi="Calibri Light" w:cs="Calibri"/>
                    <w:b/>
                    <w:bCs/>
                    <w:szCs w:val="20"/>
                    <w:lang w:val="en-GB"/>
                  </w:rPr>
                </w:pPr>
                <w:r w:rsidRPr="00E76DFF">
                  <w:rPr>
                    <w:rFonts w:ascii="MS Gothic" w:eastAsia="MS Gothic" w:hAnsi="MS Gothic" w:cs="MS Gothic" w:hint="eastAsia"/>
                    <w:b/>
                    <w:bCs/>
                    <w:szCs w:val="20"/>
                    <w:lang w:val="en-GB"/>
                  </w:rPr>
                  <w:t>☐</w:t>
                </w:r>
              </w:p>
            </w:tc>
          </w:sdtContent>
        </w:sdt>
        <w:sdt>
          <w:sdtPr>
            <w:rPr>
              <w:rFonts w:ascii="Calibri Light" w:eastAsia="Calibri" w:hAnsi="Calibri Light" w:cs="Calibri"/>
              <w:b/>
              <w:bCs/>
              <w:szCs w:val="20"/>
              <w:lang w:val="en-GB"/>
            </w:rPr>
            <w:id w:val="1832248244"/>
            <w14:checkbox>
              <w14:checked w14:val="0"/>
              <w14:checkedState w14:val="2612" w14:font="MS Gothic"/>
              <w14:uncheckedState w14:val="2610" w14:font="MS Gothic"/>
            </w14:checkbox>
          </w:sdtPr>
          <w:sdtEndPr/>
          <w:sdtContent>
            <w:tc>
              <w:tcPr>
                <w:tcW w:w="853" w:type="pct"/>
              </w:tcPr>
              <w:p w14:paraId="1255690C" w14:textId="77777777" w:rsidR="00DF18E1" w:rsidRPr="00E76DFF" w:rsidRDefault="00DF18E1" w:rsidP="00E76DFF">
                <w:pPr>
                  <w:autoSpaceDE w:val="0"/>
                  <w:autoSpaceDN w:val="0"/>
                  <w:adjustRightInd w:val="0"/>
                  <w:spacing w:before="240"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w:b/>
                    <w:bCs/>
                    <w:szCs w:val="20"/>
                    <w:lang w:val="en-GB"/>
                  </w:rPr>
                </w:pPr>
                <w:r w:rsidRPr="00E76DFF">
                  <w:rPr>
                    <w:rFonts w:ascii="MS Gothic" w:eastAsia="MS Gothic" w:hAnsi="MS Gothic" w:cs="MS Gothic" w:hint="eastAsia"/>
                    <w:b/>
                    <w:bCs/>
                    <w:szCs w:val="20"/>
                    <w:lang w:val="en-GB"/>
                  </w:rPr>
                  <w:t>☐</w:t>
                </w:r>
              </w:p>
            </w:tc>
          </w:sdtContent>
        </w:sdt>
      </w:tr>
      <w:tr w:rsidR="00DF18E1" w:rsidRPr="00E76DFF" w14:paraId="12556913" w14:textId="77777777" w:rsidTr="00D34DB3">
        <w:trPr>
          <w:trHeight w:val="567"/>
        </w:trPr>
        <w:tc>
          <w:tcPr>
            <w:cnfStyle w:val="001000000000" w:firstRow="0" w:lastRow="0" w:firstColumn="1" w:lastColumn="0" w:oddVBand="0" w:evenVBand="0" w:oddHBand="0" w:evenHBand="0" w:firstRowFirstColumn="0" w:firstRowLastColumn="0" w:lastRowFirstColumn="0" w:lastRowLastColumn="0"/>
            <w:tcW w:w="244" w:type="pct"/>
          </w:tcPr>
          <w:p w14:paraId="1255690E" w14:textId="77777777" w:rsidR="00DF18E1" w:rsidRPr="00171640" w:rsidRDefault="00DF18E1" w:rsidP="00E76DFF">
            <w:pPr>
              <w:autoSpaceDE w:val="0"/>
              <w:autoSpaceDN w:val="0"/>
              <w:adjustRightInd w:val="0"/>
              <w:rPr>
                <w:rFonts w:ascii="Mulish" w:eastAsia="Calibri" w:hAnsi="Mulish" w:cstheme="minorHAnsi"/>
                <w:color w:val="000000"/>
                <w:sz w:val="20"/>
                <w:szCs w:val="20"/>
              </w:rPr>
            </w:pPr>
            <w:r w:rsidRPr="00171640">
              <w:rPr>
                <w:rFonts w:ascii="Mulish" w:eastAsia="Calibri" w:hAnsi="Mulish" w:cstheme="minorHAnsi"/>
                <w:color w:val="000000"/>
                <w:sz w:val="20"/>
                <w:szCs w:val="20"/>
              </w:rPr>
              <w:t>4</w:t>
            </w:r>
          </w:p>
        </w:tc>
        <w:tc>
          <w:tcPr>
            <w:cnfStyle w:val="000010000000" w:firstRow="0" w:lastRow="0" w:firstColumn="0" w:lastColumn="0" w:oddVBand="1" w:evenVBand="0" w:oddHBand="0" w:evenHBand="0" w:firstRowFirstColumn="0" w:firstRowLastColumn="0" w:lastRowFirstColumn="0" w:lastRowLastColumn="0"/>
            <w:tcW w:w="2197" w:type="pct"/>
          </w:tcPr>
          <w:p w14:paraId="1255690F" w14:textId="77777777" w:rsidR="00DF18E1" w:rsidRPr="00171640" w:rsidRDefault="00DF18E1" w:rsidP="00E76DFF">
            <w:pPr>
              <w:autoSpaceDE w:val="0"/>
              <w:autoSpaceDN w:val="0"/>
              <w:adjustRightInd w:val="0"/>
              <w:rPr>
                <w:rFonts w:ascii="Mulish" w:eastAsia="Calibri" w:hAnsi="Mulish" w:cstheme="minorHAnsi"/>
                <w:b/>
                <w:color w:val="000000"/>
                <w:sz w:val="20"/>
                <w:szCs w:val="20"/>
              </w:rPr>
            </w:pPr>
            <w:r w:rsidRPr="00171640">
              <w:rPr>
                <w:rFonts w:ascii="Mulish" w:eastAsia="Calibri" w:hAnsi="Mulish" w:cstheme="minorHAnsi"/>
                <w:b/>
                <w:color w:val="000000"/>
                <w:sz w:val="20"/>
                <w:szCs w:val="20"/>
              </w:rPr>
              <w:t>Õpe on tõenduspõhine, otstarbekas ja jätkusuutlik</w:t>
            </w:r>
          </w:p>
        </w:tc>
        <w:sdt>
          <w:sdtPr>
            <w:rPr>
              <w:rFonts w:ascii="Calibri Light" w:eastAsia="Calibri" w:hAnsi="Calibri Light" w:cs="Calibri"/>
              <w:b/>
              <w:bCs/>
              <w:szCs w:val="20"/>
              <w:lang w:val="en-GB"/>
            </w:rPr>
            <w:id w:val="-251197866"/>
            <w14:checkbox>
              <w14:checked w14:val="0"/>
              <w14:checkedState w14:val="2612" w14:font="MS Gothic"/>
              <w14:uncheckedState w14:val="2610" w14:font="MS Gothic"/>
            </w14:checkbox>
          </w:sdtPr>
          <w:sdtEndPr/>
          <w:sdtContent>
            <w:tc>
              <w:tcPr>
                <w:tcW w:w="853" w:type="pct"/>
              </w:tcPr>
              <w:p w14:paraId="12556910" w14:textId="77777777" w:rsidR="00DF18E1" w:rsidRPr="00E76DFF" w:rsidRDefault="00DF18E1" w:rsidP="00CB121A">
                <w:pPr>
                  <w:autoSpaceDE w:val="0"/>
                  <w:autoSpaceDN w:val="0"/>
                  <w:adjustRightInd w:val="0"/>
                  <w:spacing w:before="240"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w:b/>
                    <w:bCs/>
                    <w:szCs w:val="20"/>
                    <w:lang w:val="en-GB"/>
                  </w:rPr>
                </w:pPr>
                <w:r>
                  <w:rPr>
                    <w:rFonts w:ascii="MS Gothic" w:eastAsia="MS Gothic" w:hAnsi="MS Gothic" w:cs="Calibri" w:hint="eastAsia"/>
                    <w:b/>
                    <w:bCs/>
                    <w:szCs w:val="20"/>
                    <w:lang w:val="en-GB"/>
                  </w:rPr>
                  <w:t>☐</w:t>
                </w:r>
              </w:p>
            </w:tc>
          </w:sdtContent>
        </w:sdt>
        <w:sdt>
          <w:sdtPr>
            <w:rPr>
              <w:rFonts w:ascii="Calibri Light" w:eastAsia="Calibri" w:hAnsi="Calibri Light" w:cs="Calibri"/>
              <w:b/>
              <w:bCs/>
              <w:szCs w:val="20"/>
              <w:lang w:val="en-GB"/>
            </w:rPr>
            <w:id w:val="1732654764"/>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853" w:type="pct"/>
              </w:tcPr>
              <w:p w14:paraId="12556911" w14:textId="77777777" w:rsidR="00DF18E1" w:rsidRPr="00E76DFF" w:rsidRDefault="00DF18E1" w:rsidP="00CB121A">
                <w:pPr>
                  <w:autoSpaceDE w:val="0"/>
                  <w:autoSpaceDN w:val="0"/>
                  <w:adjustRightInd w:val="0"/>
                  <w:spacing w:before="240" w:after="160" w:line="259" w:lineRule="auto"/>
                  <w:jc w:val="center"/>
                  <w:rPr>
                    <w:rFonts w:ascii="Calibri Light" w:eastAsia="Calibri" w:hAnsi="Calibri Light" w:cs="Calibri"/>
                    <w:b/>
                    <w:bCs/>
                    <w:szCs w:val="20"/>
                    <w:lang w:val="en-GB"/>
                  </w:rPr>
                </w:pPr>
                <w:r w:rsidRPr="00E76DFF">
                  <w:rPr>
                    <w:rFonts w:ascii="MS Gothic" w:eastAsia="MS Gothic" w:hAnsi="MS Gothic" w:cs="MS Gothic" w:hint="eastAsia"/>
                    <w:b/>
                    <w:bCs/>
                    <w:szCs w:val="20"/>
                    <w:lang w:val="en-GB"/>
                  </w:rPr>
                  <w:t>☐</w:t>
                </w:r>
              </w:p>
            </w:tc>
          </w:sdtContent>
        </w:sdt>
        <w:sdt>
          <w:sdtPr>
            <w:rPr>
              <w:rFonts w:ascii="Calibri Light" w:eastAsia="Calibri" w:hAnsi="Calibri Light" w:cs="Calibri"/>
              <w:b/>
              <w:bCs/>
              <w:szCs w:val="20"/>
              <w:lang w:val="en-GB"/>
            </w:rPr>
            <w:id w:val="-1473673914"/>
            <w14:checkbox>
              <w14:checked w14:val="0"/>
              <w14:checkedState w14:val="2612" w14:font="MS Gothic"/>
              <w14:uncheckedState w14:val="2610" w14:font="MS Gothic"/>
            </w14:checkbox>
          </w:sdtPr>
          <w:sdtEndPr/>
          <w:sdtContent>
            <w:tc>
              <w:tcPr>
                <w:tcW w:w="853" w:type="pct"/>
              </w:tcPr>
              <w:p w14:paraId="12556912" w14:textId="77777777" w:rsidR="00DF18E1" w:rsidRPr="00E76DFF" w:rsidRDefault="00DF18E1" w:rsidP="00CB121A">
                <w:pPr>
                  <w:autoSpaceDE w:val="0"/>
                  <w:autoSpaceDN w:val="0"/>
                  <w:adjustRightInd w:val="0"/>
                  <w:spacing w:before="240"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w:b/>
                    <w:bCs/>
                    <w:szCs w:val="20"/>
                    <w:lang w:val="en-GB"/>
                  </w:rPr>
                </w:pPr>
                <w:r w:rsidRPr="00E76DFF">
                  <w:rPr>
                    <w:rFonts w:ascii="MS Gothic" w:eastAsia="MS Gothic" w:hAnsi="MS Gothic" w:cs="MS Gothic" w:hint="eastAsia"/>
                    <w:b/>
                    <w:bCs/>
                    <w:szCs w:val="20"/>
                    <w:lang w:val="en-GB"/>
                  </w:rPr>
                  <w:t>☐</w:t>
                </w:r>
              </w:p>
            </w:tc>
          </w:sdtContent>
        </w:sdt>
      </w:tr>
    </w:tbl>
    <w:p w14:paraId="12556914" w14:textId="77777777" w:rsidR="00BD6D91" w:rsidRPr="00E642C6" w:rsidRDefault="00142484" w:rsidP="00BD6D91">
      <w:pPr>
        <w:rPr>
          <w:rFonts w:ascii="Mulish" w:hAnsi="Mulish"/>
          <w:i/>
        </w:rPr>
      </w:pPr>
      <w:r w:rsidRPr="00E642C6">
        <w:rPr>
          <w:rFonts w:ascii="Mulish" w:hAnsi="Mulish"/>
        </w:rPr>
        <w:t>Kommentaarid</w:t>
      </w:r>
      <w:r w:rsidR="005F4317" w:rsidRPr="00E642C6">
        <w:rPr>
          <w:rFonts w:ascii="Mulish" w:hAnsi="Mulish"/>
        </w:rPr>
        <w:t xml:space="preserve"> </w:t>
      </w:r>
      <w:r w:rsidR="005F4317" w:rsidRPr="00E642C6">
        <w:rPr>
          <w:rFonts w:ascii="Mulish" w:hAnsi="Mulish"/>
          <w:i/>
          <w:color w:val="8A8686" w:themeColor="text1" w:themeTint="99"/>
        </w:rPr>
        <w:t>(vajadusel)</w:t>
      </w:r>
      <w:r w:rsidRPr="00E642C6">
        <w:rPr>
          <w:rFonts w:ascii="Mulish" w:hAnsi="Mulish"/>
          <w:i/>
          <w:color w:val="8A8686" w:themeColor="text1" w:themeTint="99"/>
        </w:rPr>
        <w:t>:</w:t>
      </w:r>
    </w:p>
    <w:p w14:paraId="12556915" w14:textId="77777777" w:rsidR="002D1370" w:rsidRPr="00E642C6" w:rsidRDefault="002D1370" w:rsidP="002D1370">
      <w:pPr>
        <w:rPr>
          <w:rFonts w:ascii="Mulish" w:hAnsi="Mulish"/>
          <w:b/>
        </w:rPr>
      </w:pPr>
      <w:r w:rsidRPr="00E642C6">
        <w:rPr>
          <w:rFonts w:ascii="Mulish" w:hAnsi="Mulish"/>
          <w:b/>
        </w:rPr>
        <w:t>HINDAMISKOMISJON KOOSSEISUS:</w:t>
      </w:r>
    </w:p>
    <w:p w14:paraId="12556916" w14:textId="77777777" w:rsidR="002D1370" w:rsidRPr="005139DB" w:rsidRDefault="005F4317" w:rsidP="00003C99">
      <w:pPr>
        <w:spacing w:after="0" w:line="240" w:lineRule="auto"/>
        <w:rPr>
          <w:rFonts w:ascii="Mulish" w:hAnsi="Mulish"/>
        </w:rPr>
      </w:pPr>
      <w:r>
        <w:lastRenderedPageBreak/>
        <w:t>1</w:t>
      </w:r>
      <w:r w:rsidRPr="005139DB">
        <w:rPr>
          <w:rFonts w:ascii="Mulish" w:hAnsi="Mulish"/>
        </w:rPr>
        <w:t xml:space="preserve">. </w:t>
      </w:r>
    </w:p>
    <w:p w14:paraId="12556917" w14:textId="77777777" w:rsidR="005F4317" w:rsidRPr="005139DB" w:rsidRDefault="005F4317" w:rsidP="00003C99">
      <w:pPr>
        <w:spacing w:after="0" w:line="240" w:lineRule="auto"/>
        <w:rPr>
          <w:rFonts w:ascii="Mulish" w:hAnsi="Mulish"/>
        </w:rPr>
      </w:pPr>
      <w:r w:rsidRPr="005139DB">
        <w:rPr>
          <w:rFonts w:ascii="Mulish" w:hAnsi="Mulish"/>
        </w:rPr>
        <w:t xml:space="preserve">2. </w:t>
      </w:r>
    </w:p>
    <w:p w14:paraId="12556918" w14:textId="77777777" w:rsidR="005F4317" w:rsidRPr="005139DB" w:rsidRDefault="005F4317" w:rsidP="00003C99">
      <w:pPr>
        <w:spacing w:after="0" w:line="240" w:lineRule="auto"/>
        <w:rPr>
          <w:rFonts w:ascii="Mulish" w:hAnsi="Mulish"/>
        </w:rPr>
      </w:pPr>
      <w:r w:rsidRPr="005139DB">
        <w:rPr>
          <w:rFonts w:ascii="Mulish" w:hAnsi="Mulish"/>
        </w:rPr>
        <w:t xml:space="preserve">3. </w:t>
      </w:r>
    </w:p>
    <w:p w14:paraId="12556919" w14:textId="77777777" w:rsidR="002D1370" w:rsidRPr="005139DB" w:rsidRDefault="005F4317" w:rsidP="00003C99">
      <w:pPr>
        <w:spacing w:after="0" w:line="240" w:lineRule="auto"/>
        <w:rPr>
          <w:rFonts w:ascii="Mulish" w:hAnsi="Mulish"/>
        </w:rPr>
      </w:pPr>
      <w:r w:rsidRPr="005139DB">
        <w:rPr>
          <w:rFonts w:ascii="Mulish" w:hAnsi="Mulish"/>
        </w:rPr>
        <w:t xml:space="preserve">4. </w:t>
      </w:r>
    </w:p>
    <w:p w14:paraId="1255691A" w14:textId="77777777" w:rsidR="002D1370" w:rsidRPr="005139DB" w:rsidRDefault="002D1370" w:rsidP="002D1370">
      <w:pPr>
        <w:rPr>
          <w:rFonts w:ascii="Mulish" w:hAnsi="Mulish" w:cstheme="majorHAnsi"/>
          <w:i/>
          <w:color w:val="8A8686" w:themeColor="text1" w:themeTint="99"/>
        </w:rPr>
      </w:pPr>
      <w:r w:rsidRPr="005139DB">
        <w:rPr>
          <w:rFonts w:ascii="Mulish" w:hAnsi="Mulish"/>
          <w:b/>
        </w:rPr>
        <w:t>KINNITAS OSAHINNANGUD HÄÄLTEGA … POOLT JA … VASTU</w:t>
      </w:r>
      <w:r w:rsidR="00F023BD" w:rsidRPr="005139DB">
        <w:rPr>
          <w:rFonts w:ascii="Mulish" w:hAnsi="Mulish"/>
        </w:rPr>
        <w:t xml:space="preserve">: „ ... ... .... “ </w:t>
      </w:r>
      <w:r w:rsidRPr="005139DB">
        <w:rPr>
          <w:rFonts w:ascii="Mulish" w:hAnsi="Mulish" w:cstheme="majorHAnsi"/>
          <w:i/>
          <w:color w:val="8A8686" w:themeColor="text1" w:themeTint="99"/>
        </w:rPr>
        <w:t>(hinnangu vastuvõtmise kuupäev)</w:t>
      </w:r>
    </w:p>
    <w:p w14:paraId="1255691B" w14:textId="77777777" w:rsidR="002D1370" w:rsidRPr="005139DB" w:rsidRDefault="00F023BD" w:rsidP="002D1370">
      <w:pPr>
        <w:rPr>
          <w:rFonts w:ascii="Mulish" w:hAnsi="Mulish"/>
        </w:rPr>
      </w:pPr>
      <w:r w:rsidRPr="005139DB">
        <w:rPr>
          <w:rFonts w:ascii="Mulish" w:hAnsi="Mulish"/>
        </w:rPr>
        <w:t xml:space="preserve">Komisjoniliikme </w:t>
      </w:r>
      <w:r w:rsidR="00AC134C" w:rsidRPr="005139DB">
        <w:rPr>
          <w:rFonts w:ascii="Mulish" w:hAnsi="Mulish"/>
        </w:rPr>
        <w:t>eriarvamus</w:t>
      </w:r>
      <w:r w:rsidR="00A65F63" w:rsidRPr="005139DB">
        <w:rPr>
          <w:rFonts w:ascii="Mulish" w:hAnsi="Mulish"/>
        </w:rPr>
        <w:t xml:space="preserve"> koos põhjend</w:t>
      </w:r>
      <w:r w:rsidR="00AC134C" w:rsidRPr="005139DB">
        <w:rPr>
          <w:rFonts w:ascii="Mulish" w:hAnsi="Mulish"/>
        </w:rPr>
        <w:t>use</w:t>
      </w:r>
      <w:r w:rsidR="00A65F63" w:rsidRPr="005139DB">
        <w:rPr>
          <w:rFonts w:ascii="Mulish" w:hAnsi="Mulish"/>
        </w:rPr>
        <w:t>ga</w:t>
      </w:r>
      <w:r w:rsidR="00010CF4" w:rsidRPr="005139DB">
        <w:rPr>
          <w:rFonts w:ascii="Mulish" w:hAnsi="Mulish"/>
        </w:rPr>
        <w:t xml:space="preserve"> </w:t>
      </w:r>
      <w:r w:rsidR="00010CF4" w:rsidRPr="005139DB">
        <w:rPr>
          <w:rFonts w:ascii="Mulish" w:hAnsi="Mulish"/>
          <w:i/>
          <w:color w:val="8A8686" w:themeColor="text1" w:themeTint="99"/>
        </w:rPr>
        <w:t>(vajadusel):</w:t>
      </w:r>
    </w:p>
    <w:p w14:paraId="1255691C" w14:textId="77777777" w:rsidR="00484848" w:rsidRPr="005139DB" w:rsidRDefault="00F023BD" w:rsidP="00BB7E0E">
      <w:pPr>
        <w:spacing w:after="0"/>
        <w:rPr>
          <w:rFonts w:ascii="Mulish" w:hAnsi="Mulish"/>
          <w:i/>
          <w:sz w:val="20"/>
          <w:szCs w:val="20"/>
        </w:rPr>
      </w:pPr>
      <w:r w:rsidRPr="005139DB">
        <w:rPr>
          <w:rFonts w:ascii="Mulish" w:hAnsi="Mulish"/>
        </w:rPr>
        <w:t>Hindamiskomisjoni esimees</w:t>
      </w:r>
      <w:r w:rsidR="002D1370" w:rsidRPr="005139DB">
        <w:rPr>
          <w:rFonts w:ascii="Mulish" w:hAnsi="Mulish"/>
        </w:rPr>
        <w:t>: …………..</w:t>
      </w:r>
      <w:r w:rsidR="002D1370" w:rsidRPr="005139DB">
        <w:rPr>
          <w:rFonts w:ascii="Mulish" w:hAnsi="Mulish"/>
          <w:b/>
        </w:rPr>
        <w:tab/>
      </w:r>
      <w:r w:rsidRPr="005139DB">
        <w:rPr>
          <w:rFonts w:ascii="Mulish" w:hAnsi="Mulish"/>
          <w:i/>
          <w:sz w:val="20"/>
          <w:szCs w:val="20"/>
        </w:rPr>
        <w:t>(</w:t>
      </w:r>
      <w:r w:rsidR="002D1370" w:rsidRPr="005139DB">
        <w:rPr>
          <w:rFonts w:ascii="Mulish" w:hAnsi="Mulish"/>
          <w:i/>
          <w:sz w:val="20"/>
          <w:szCs w:val="20"/>
        </w:rPr>
        <w:t>esimehe nimi) </w:t>
      </w:r>
    </w:p>
    <w:p w14:paraId="1255691D" w14:textId="77777777" w:rsidR="004309FB" w:rsidRPr="005139DB" w:rsidRDefault="002D1370" w:rsidP="00BB7E0E">
      <w:pPr>
        <w:spacing w:after="0"/>
        <w:rPr>
          <w:rFonts w:ascii="Mulish" w:hAnsi="Mulish"/>
          <w:i/>
        </w:rPr>
      </w:pPr>
      <w:r w:rsidRPr="005139DB">
        <w:rPr>
          <w:rFonts w:ascii="Mulish" w:hAnsi="Mulish"/>
          <w:i/>
        </w:rPr>
        <w:t>(allkirjastatud digitaalselt)</w:t>
      </w:r>
      <w:r w:rsidR="004309FB" w:rsidRPr="005139DB">
        <w:rPr>
          <w:rFonts w:ascii="Mulish" w:hAnsi="Mulish"/>
          <w:i/>
        </w:rPr>
        <w:br w:type="page"/>
      </w:r>
    </w:p>
    <w:p w14:paraId="1255691E" w14:textId="77777777" w:rsidR="004309FB" w:rsidRPr="005153E4" w:rsidRDefault="004309FB" w:rsidP="005E1D49">
      <w:pPr>
        <w:pStyle w:val="Pealkiri1"/>
        <w:rPr>
          <w:rFonts w:ascii="Mulish" w:hAnsi="Mulish"/>
        </w:rPr>
      </w:pPr>
      <w:bookmarkStart w:id="13" w:name="_Toc8915186"/>
      <w:bookmarkStart w:id="14" w:name="_Toc126494086"/>
      <w:r w:rsidRPr="005153E4">
        <w:rPr>
          <w:rFonts w:ascii="Mulish" w:hAnsi="Mulish"/>
        </w:rPr>
        <w:lastRenderedPageBreak/>
        <w:t>Hea hindamisaruande tunnused</w:t>
      </w:r>
      <w:bookmarkEnd w:id="13"/>
      <w:bookmarkEnd w:id="14"/>
    </w:p>
    <w:p w14:paraId="1255691F" w14:textId="77777777" w:rsidR="004533D6" w:rsidRPr="004533D6" w:rsidRDefault="004533D6" w:rsidP="004533D6">
      <w:pPr>
        <w:spacing w:after="120"/>
        <w:ind w:left="360"/>
        <w:jc w:val="both"/>
      </w:pPr>
      <w:r w:rsidRPr="005153E4">
        <w:rPr>
          <w:rFonts w:ascii="Mulish" w:hAnsi="Mulish" w:cstheme="majorHAnsi"/>
          <w:i/>
          <w:color w:val="8A8686" w:themeColor="text1" w:themeTint="99"/>
        </w:rPr>
        <w:t>See juhis aruande valmides kustutatakse</w:t>
      </w:r>
      <w:r w:rsidRPr="00534433">
        <w:rPr>
          <w:rFonts w:asciiTheme="majorHAnsi" w:hAnsiTheme="majorHAnsi" w:cstheme="majorHAnsi"/>
          <w:i/>
          <w:color w:val="8A8686" w:themeColor="text1" w:themeTint="99"/>
        </w:rPr>
        <w:t>.</w:t>
      </w:r>
    </w:p>
    <w:p w14:paraId="12556920" w14:textId="77777777" w:rsidR="004309FB" w:rsidRPr="005153E4" w:rsidRDefault="004309FB" w:rsidP="004309FB">
      <w:pPr>
        <w:jc w:val="both"/>
        <w:rPr>
          <w:rFonts w:ascii="Mulish" w:hAnsi="Mulish"/>
        </w:rPr>
      </w:pPr>
      <w:r w:rsidRPr="005153E4">
        <w:rPr>
          <w:rFonts w:ascii="Mulish" w:hAnsi="Mulish"/>
          <w:bCs/>
        </w:rPr>
        <w:t xml:space="preserve">Hindamisaruandes välja toodud tugevused, parendusvaldkonnad ja soovitused on informatsioon kutsehariduse hindamisnõukogule hindamisotsuse tegemiseks, kuid ka tagasiside koolile. </w:t>
      </w:r>
      <w:r w:rsidRPr="005153E4">
        <w:rPr>
          <w:rFonts w:ascii="Mulish" w:hAnsi="Mulish"/>
        </w:rPr>
        <w:t xml:space="preserve">Hindamisaruande kaudu saab kool tagasisidet õppeprotsessi </w:t>
      </w:r>
      <w:r w:rsidR="005E1D49" w:rsidRPr="005153E4">
        <w:rPr>
          <w:rFonts w:ascii="Mulish" w:hAnsi="Mulish"/>
        </w:rPr>
        <w:t xml:space="preserve">nõuetele vastavuse </w:t>
      </w:r>
      <w:r w:rsidRPr="005153E4">
        <w:rPr>
          <w:rFonts w:ascii="Mulish" w:hAnsi="Mulish"/>
        </w:rPr>
        <w:t xml:space="preserve">kohta ja soovitusi selle arendamiseks – seega toetab hindamisaruanne kooli strateegiliste otsuste vastuvõtmisel ja õppekavarühma arengu kujundamisel. </w:t>
      </w:r>
    </w:p>
    <w:p w14:paraId="12556921" w14:textId="77777777" w:rsidR="004309FB" w:rsidRPr="005153E4" w:rsidRDefault="004309FB" w:rsidP="004309FB">
      <w:pPr>
        <w:rPr>
          <w:rFonts w:ascii="Mulish" w:hAnsi="Mulish"/>
        </w:rPr>
      </w:pPr>
      <w:r w:rsidRPr="005153E4">
        <w:rPr>
          <w:rFonts w:ascii="Mulish" w:hAnsi="Mulish"/>
          <w:b/>
        </w:rPr>
        <w:t>Hea hindamisaruanne on:</w:t>
      </w:r>
    </w:p>
    <w:p w14:paraId="12556922" w14:textId="77777777" w:rsidR="004309FB" w:rsidRPr="005153E4" w:rsidRDefault="004309FB" w:rsidP="004309FB">
      <w:pPr>
        <w:spacing w:after="0" w:line="240" w:lineRule="auto"/>
        <w:rPr>
          <w:rFonts w:ascii="Mulish" w:hAnsi="Mulish"/>
          <w:b/>
        </w:rPr>
      </w:pPr>
      <w:r w:rsidRPr="005153E4">
        <w:rPr>
          <w:rFonts w:ascii="Mulish" w:hAnsi="Mulish"/>
          <w:b/>
        </w:rPr>
        <w:t xml:space="preserve">tõenditele tuginev ja </w:t>
      </w:r>
      <w:r w:rsidR="00D02AD4" w:rsidRPr="005153E4">
        <w:rPr>
          <w:rFonts w:ascii="Mulish" w:hAnsi="Mulish"/>
          <w:b/>
        </w:rPr>
        <w:t>standarditest</w:t>
      </w:r>
      <w:r w:rsidRPr="005153E4">
        <w:rPr>
          <w:rFonts w:ascii="Mulish" w:hAnsi="Mulish"/>
          <w:b/>
        </w:rPr>
        <w:t xml:space="preserve"> lähtuv</w:t>
      </w:r>
    </w:p>
    <w:p w14:paraId="12556923" w14:textId="77777777" w:rsidR="004309FB" w:rsidRPr="005153E4" w:rsidRDefault="004309FB" w:rsidP="004309FB">
      <w:pPr>
        <w:pStyle w:val="Loendilik"/>
        <w:ind w:left="410" w:firstLine="0"/>
        <w:jc w:val="both"/>
        <w:rPr>
          <w:rFonts w:ascii="Mulish" w:hAnsi="Mulish"/>
          <w:sz w:val="22"/>
          <w:lang w:val="et-EE"/>
        </w:rPr>
      </w:pPr>
      <w:r w:rsidRPr="005153E4">
        <w:rPr>
          <w:rFonts w:ascii="Mulish" w:hAnsi="Mulish"/>
          <w:sz w:val="22"/>
          <w:lang w:val="et-EE"/>
        </w:rPr>
        <w:t xml:space="preserve">Hindamisaruanne tugineb õppekavarühma eneseanalüüsile, kooli dokumentidele, </w:t>
      </w:r>
      <w:r w:rsidR="002F30F4" w:rsidRPr="005153E4">
        <w:rPr>
          <w:rFonts w:ascii="Mulish" w:hAnsi="Mulish"/>
          <w:sz w:val="22"/>
          <w:lang w:val="et-EE"/>
        </w:rPr>
        <w:t xml:space="preserve">olemasolevatele </w:t>
      </w:r>
      <w:r w:rsidRPr="005153E4">
        <w:rPr>
          <w:rFonts w:ascii="Mulish" w:hAnsi="Mulish"/>
          <w:sz w:val="22"/>
          <w:lang w:val="et-EE"/>
        </w:rPr>
        <w:t>õppe tulemuslikkuse näitajatele õppekavarühma õppekavadel ning hindamiskülastusel kogutud andmetele. Info on tõenduspõhine ja kontsentreeritud. Sõnastus on konkreetne, neutraalne ja mõtteselge.</w:t>
      </w:r>
      <w:r w:rsidRPr="005153E4">
        <w:rPr>
          <w:rFonts w:ascii="Mulish" w:hAnsi="Mulish"/>
          <w:sz w:val="22"/>
          <w:lang w:val="et-EE"/>
        </w:rPr>
        <w:tab/>
      </w:r>
    </w:p>
    <w:p w14:paraId="12556924" w14:textId="77777777" w:rsidR="004309FB" w:rsidRPr="005153E4" w:rsidRDefault="004309FB" w:rsidP="004309FB">
      <w:pPr>
        <w:spacing w:after="0" w:line="240" w:lineRule="auto"/>
        <w:rPr>
          <w:rFonts w:ascii="Mulish" w:hAnsi="Mulish"/>
          <w:b/>
        </w:rPr>
      </w:pPr>
      <w:r w:rsidRPr="005153E4">
        <w:rPr>
          <w:rFonts w:ascii="Mulish" w:hAnsi="Mulish"/>
          <w:b/>
        </w:rPr>
        <w:t>õppekavarühma õppekavade ja õppijate spetsiifiline</w:t>
      </w:r>
    </w:p>
    <w:p w14:paraId="12556925" w14:textId="77777777" w:rsidR="004309FB" w:rsidRPr="005153E4" w:rsidRDefault="004309FB" w:rsidP="004309FB">
      <w:pPr>
        <w:pStyle w:val="Loendilik"/>
        <w:ind w:left="410" w:firstLine="0"/>
        <w:jc w:val="both"/>
        <w:rPr>
          <w:rFonts w:ascii="Mulish" w:hAnsi="Mulish"/>
          <w:sz w:val="22"/>
          <w:lang w:val="et-EE"/>
        </w:rPr>
      </w:pPr>
      <w:r w:rsidRPr="005153E4">
        <w:rPr>
          <w:rFonts w:ascii="Mulish" w:hAnsi="Mulish"/>
          <w:sz w:val="22"/>
          <w:lang w:val="et-EE"/>
        </w:rPr>
        <w:t>Hindamisaruanne toob selgelt esile õppekavarühma õppekavade ja õppijate eripära</w:t>
      </w:r>
      <w:r w:rsidR="006B5F9E" w:rsidRPr="005153E4">
        <w:rPr>
          <w:rFonts w:ascii="Mulish" w:hAnsi="Mulish"/>
          <w:sz w:val="22"/>
          <w:lang w:val="et-EE"/>
        </w:rPr>
        <w:t xml:space="preserve">, </w:t>
      </w:r>
      <w:r w:rsidRPr="005153E4">
        <w:rPr>
          <w:rFonts w:ascii="Mulish" w:hAnsi="Mulish"/>
          <w:sz w:val="22"/>
          <w:lang w:val="et-EE"/>
        </w:rPr>
        <w:t xml:space="preserve">kuidas õppeprotsessis eripärast lähtutakse. Näited on konkreetsed ja faktipõhised. Tulemusnäitajad on segmenteeritud piisava detailsusega, nt </w:t>
      </w:r>
      <w:proofErr w:type="spellStart"/>
      <w:r w:rsidRPr="005153E4">
        <w:rPr>
          <w:rFonts w:ascii="Mulish" w:hAnsi="Mulish"/>
          <w:sz w:val="22"/>
          <w:lang w:val="et-EE"/>
        </w:rPr>
        <w:t>õppe</w:t>
      </w:r>
      <w:r w:rsidR="00BF69A7" w:rsidRPr="005153E4">
        <w:rPr>
          <w:rFonts w:ascii="Mulish" w:hAnsi="Mulish"/>
          <w:sz w:val="22"/>
          <w:lang w:val="et-EE"/>
        </w:rPr>
        <w:t>vormiti</w:t>
      </w:r>
      <w:proofErr w:type="spellEnd"/>
      <w:r w:rsidRPr="005153E4">
        <w:rPr>
          <w:rFonts w:ascii="Mulish" w:hAnsi="Mulish"/>
          <w:sz w:val="22"/>
          <w:lang w:val="et-EE"/>
        </w:rPr>
        <w:t>.</w:t>
      </w:r>
      <w:r w:rsidR="00D83B89" w:rsidRPr="005153E4">
        <w:rPr>
          <w:rFonts w:ascii="Mulish" w:hAnsi="Mulish"/>
          <w:sz w:val="22"/>
          <w:lang w:val="et-EE"/>
        </w:rPr>
        <w:t xml:space="preserve"> </w:t>
      </w:r>
    </w:p>
    <w:p w14:paraId="12556926" w14:textId="77777777" w:rsidR="004309FB" w:rsidRPr="005153E4" w:rsidRDefault="004309FB" w:rsidP="004309FB">
      <w:pPr>
        <w:spacing w:after="0" w:line="240" w:lineRule="auto"/>
        <w:rPr>
          <w:rFonts w:ascii="Mulish" w:hAnsi="Mulish"/>
          <w:b/>
        </w:rPr>
      </w:pPr>
      <w:r w:rsidRPr="005153E4">
        <w:rPr>
          <w:rFonts w:ascii="Mulish" w:hAnsi="Mulish"/>
          <w:b/>
        </w:rPr>
        <w:t>analüütiline</w:t>
      </w:r>
    </w:p>
    <w:p w14:paraId="12556927" w14:textId="77777777" w:rsidR="004309FB" w:rsidRPr="005153E4" w:rsidRDefault="004309FB" w:rsidP="004309FB">
      <w:pPr>
        <w:pStyle w:val="Loendilik"/>
        <w:ind w:left="410" w:firstLine="0"/>
        <w:jc w:val="both"/>
        <w:rPr>
          <w:rFonts w:ascii="Mulish" w:hAnsi="Mulish"/>
          <w:sz w:val="22"/>
          <w:lang w:val="et-EE"/>
        </w:rPr>
      </w:pPr>
      <w:r w:rsidRPr="005153E4">
        <w:rPr>
          <w:rFonts w:ascii="Mulish" w:hAnsi="Mulish"/>
          <w:sz w:val="22"/>
          <w:lang w:val="et-EE"/>
        </w:rPr>
        <w:t xml:space="preserve">Analüüs näitab </w:t>
      </w:r>
      <w:r w:rsidR="002065D1" w:rsidRPr="005153E4">
        <w:rPr>
          <w:rFonts w:ascii="Mulish" w:hAnsi="Mulish"/>
          <w:sz w:val="22"/>
          <w:lang w:val="et-EE"/>
        </w:rPr>
        <w:t xml:space="preserve">nõuete, </w:t>
      </w:r>
      <w:r w:rsidRPr="005153E4">
        <w:rPr>
          <w:rFonts w:ascii="Mulish" w:hAnsi="Mulish"/>
          <w:sz w:val="22"/>
          <w:lang w:val="et-EE"/>
        </w:rPr>
        <w:t xml:space="preserve">kooli seatud eesmärkide, tegevuste ja tulemuste seoseid, on loogiline ja kergesti jälgitav. Aruanne toob välja õppekavarühma tugevused ja parendusvaldkonnad ning nende põhjal antud soovitused, mis toetavad kooli eesmärkide täitmisel. Iga tugevus ja parendusvaldkond tuleneb analüüsist. </w:t>
      </w:r>
      <w:r w:rsidR="00D83B89" w:rsidRPr="005153E4">
        <w:rPr>
          <w:rFonts w:ascii="Mulish" w:hAnsi="Mulish"/>
          <w:sz w:val="22"/>
          <w:lang w:val="et-EE"/>
        </w:rPr>
        <w:t xml:space="preserve">Standardite osahinnangud põhinevad analüüsil. </w:t>
      </w:r>
      <w:r w:rsidRPr="005153E4">
        <w:rPr>
          <w:rFonts w:ascii="Mulish" w:hAnsi="Mulish"/>
          <w:sz w:val="22"/>
          <w:lang w:val="et-EE"/>
        </w:rPr>
        <w:t>Aruanne on struktureeritud, kokkuvõtted toovad analüüsist esile peamise.</w:t>
      </w:r>
    </w:p>
    <w:p w14:paraId="12556928" w14:textId="77777777" w:rsidR="004309FB" w:rsidRPr="005153E4" w:rsidRDefault="004309FB" w:rsidP="004309FB">
      <w:pPr>
        <w:spacing w:after="0" w:line="240" w:lineRule="auto"/>
        <w:rPr>
          <w:rFonts w:ascii="Mulish" w:hAnsi="Mulish"/>
          <w:b/>
        </w:rPr>
      </w:pPr>
      <w:r w:rsidRPr="005153E4">
        <w:rPr>
          <w:rFonts w:ascii="Mulish" w:hAnsi="Mulish"/>
          <w:b/>
        </w:rPr>
        <w:t>asjatundlik ja korrektne</w:t>
      </w:r>
    </w:p>
    <w:p w14:paraId="12556929" w14:textId="77777777" w:rsidR="004309FB" w:rsidRPr="005153E4" w:rsidRDefault="004309FB" w:rsidP="004309FB">
      <w:pPr>
        <w:pStyle w:val="Loendilik"/>
        <w:ind w:left="410" w:firstLine="0"/>
        <w:jc w:val="both"/>
        <w:rPr>
          <w:rFonts w:ascii="Mulish" w:hAnsi="Mulish"/>
          <w:sz w:val="22"/>
          <w:lang w:val="et-EE"/>
        </w:rPr>
      </w:pPr>
      <w:r w:rsidRPr="005153E4">
        <w:rPr>
          <w:rFonts w:ascii="Mulish" w:hAnsi="Mulish"/>
          <w:sz w:val="22"/>
          <w:lang w:val="et-EE"/>
        </w:rPr>
        <w:t xml:space="preserve">Aruandes toodud väited ja soovitused </w:t>
      </w:r>
      <w:r w:rsidR="004727B2" w:rsidRPr="005153E4">
        <w:rPr>
          <w:rFonts w:ascii="Mulish" w:hAnsi="Mulish"/>
          <w:sz w:val="22"/>
          <w:lang w:val="et-EE"/>
        </w:rPr>
        <w:t>lähtu</w:t>
      </w:r>
      <w:r w:rsidR="00DA5892" w:rsidRPr="005153E4">
        <w:rPr>
          <w:rFonts w:ascii="Mulish" w:hAnsi="Mulish"/>
          <w:sz w:val="22"/>
          <w:lang w:val="et-EE"/>
        </w:rPr>
        <w:t>vad</w:t>
      </w:r>
      <w:r w:rsidR="004727B2" w:rsidRPr="005153E4">
        <w:rPr>
          <w:rFonts w:ascii="Mulish" w:hAnsi="Mulish"/>
          <w:sz w:val="22"/>
          <w:lang w:val="et-EE"/>
        </w:rPr>
        <w:t xml:space="preserve"> kutsehariduse valdkonna õigusaktidest, kutsehariduse suundumustest ning </w:t>
      </w:r>
      <w:r w:rsidRPr="005153E4">
        <w:rPr>
          <w:rFonts w:ascii="Mulish" w:hAnsi="Mulish"/>
          <w:sz w:val="22"/>
          <w:lang w:val="et-EE"/>
        </w:rPr>
        <w:t>kooli</w:t>
      </w:r>
      <w:r w:rsidR="00DA5892" w:rsidRPr="005153E4">
        <w:rPr>
          <w:rFonts w:ascii="Mulish" w:hAnsi="Mulish"/>
          <w:sz w:val="22"/>
          <w:lang w:val="et-EE"/>
        </w:rPr>
        <w:t xml:space="preserve"> ja õppekavarühma kontekstist</w:t>
      </w:r>
      <w:r w:rsidRPr="005153E4">
        <w:rPr>
          <w:rFonts w:ascii="Mulish" w:hAnsi="Mulish"/>
          <w:sz w:val="22"/>
          <w:lang w:val="et-EE"/>
        </w:rPr>
        <w:t>. Hindamisaruandes kasutatud kutseharidusvaldkonna terminid, õppekavarühma, kutseõppeliikide ja -vormide nimetused on korrektsed.</w:t>
      </w:r>
    </w:p>
    <w:p w14:paraId="1255692A" w14:textId="77777777" w:rsidR="004309FB" w:rsidRPr="005153E4" w:rsidRDefault="004309FB" w:rsidP="004309FB">
      <w:pPr>
        <w:pStyle w:val="Loendilik"/>
        <w:ind w:left="410" w:firstLine="0"/>
        <w:jc w:val="both"/>
        <w:rPr>
          <w:rFonts w:ascii="Mulish" w:hAnsi="Mulish"/>
          <w:sz w:val="22"/>
          <w:lang w:val="et-EE"/>
        </w:rPr>
      </w:pPr>
      <w:r w:rsidRPr="005153E4">
        <w:rPr>
          <w:rFonts w:ascii="Mulish" w:hAnsi="Mulish"/>
          <w:sz w:val="22"/>
          <w:lang w:val="et-EE"/>
        </w:rPr>
        <w:t>Aruande vormistus on korrektne, kasutatud on ühtset fonti, laadi, reavahet ning loendust. Tabelitele on lisatud selgitused, lühendid on defineeritud. Leheküljed on nummerdatud ja sisukord lisatud. Õigekiri on kontrollitud. Hindamisaruanne on avalik ametlik dokument.</w:t>
      </w:r>
    </w:p>
    <w:p w14:paraId="1255692B" w14:textId="77777777" w:rsidR="004309FB" w:rsidRDefault="004309FB" w:rsidP="004309FB">
      <w:pPr>
        <w:pStyle w:val="Loendilik"/>
        <w:ind w:left="410" w:firstLine="0"/>
        <w:jc w:val="both"/>
        <w:rPr>
          <w:sz w:val="22"/>
          <w:lang w:val="et-EE"/>
        </w:rPr>
      </w:pPr>
    </w:p>
    <w:p w14:paraId="1255692C" w14:textId="77777777" w:rsidR="004309FB" w:rsidRDefault="004309FB" w:rsidP="004309FB"/>
    <w:p w14:paraId="1255692D" w14:textId="2B266932" w:rsidR="004309FB" w:rsidRDefault="004309FB">
      <w:pPr>
        <w:rPr>
          <w:i/>
        </w:rPr>
      </w:pPr>
    </w:p>
    <w:sectPr w:rsidR="004309FB" w:rsidSect="005A571C">
      <w:headerReference w:type="default" r:id="rId15"/>
      <w:footerReference w:type="defaul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A9BED" w14:textId="77777777" w:rsidR="00892AA0" w:rsidRDefault="00892AA0" w:rsidP="008530D0">
      <w:pPr>
        <w:spacing w:after="0" w:line="240" w:lineRule="auto"/>
      </w:pPr>
      <w:r>
        <w:separator/>
      </w:r>
    </w:p>
  </w:endnote>
  <w:endnote w:type="continuationSeparator" w:id="0">
    <w:p w14:paraId="276E07A6" w14:textId="77777777" w:rsidR="00892AA0" w:rsidRDefault="00892AA0" w:rsidP="008530D0">
      <w:pPr>
        <w:spacing w:after="0" w:line="240" w:lineRule="auto"/>
      </w:pPr>
      <w:r>
        <w:continuationSeparator/>
      </w:r>
    </w:p>
  </w:endnote>
  <w:endnote w:type="continuationNotice" w:id="1">
    <w:p w14:paraId="7A4AB59C" w14:textId="77777777" w:rsidR="00892AA0" w:rsidRDefault="00892A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ulish">
    <w:altName w:val="Calibri"/>
    <w:charset w:val="BA"/>
    <w:family w:val="auto"/>
    <w:pitch w:val="variable"/>
    <w:sig w:usb0="A00002FF" w:usb1="5000204B" w:usb2="00000000" w:usb3="00000000" w:csb0="00000197"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7107179"/>
      <w:docPartObj>
        <w:docPartGallery w:val="Page Numbers (Bottom of Page)"/>
        <w:docPartUnique/>
      </w:docPartObj>
    </w:sdtPr>
    <w:sdtEndPr>
      <w:rPr>
        <w:rFonts w:ascii="Mulish" w:hAnsi="Mulish"/>
      </w:rPr>
    </w:sdtEndPr>
    <w:sdtContent>
      <w:p w14:paraId="12556936" w14:textId="77777777" w:rsidR="00516B4E" w:rsidRPr="00E642C6" w:rsidRDefault="00516B4E">
        <w:pPr>
          <w:pStyle w:val="Jalus"/>
          <w:jc w:val="center"/>
          <w:rPr>
            <w:rFonts w:ascii="Mulish" w:hAnsi="Mulish"/>
          </w:rPr>
        </w:pPr>
        <w:r w:rsidRPr="00E642C6">
          <w:rPr>
            <w:rFonts w:ascii="Mulish" w:hAnsi="Mulish"/>
          </w:rPr>
          <w:fldChar w:fldCharType="begin"/>
        </w:r>
        <w:r w:rsidRPr="00E642C6">
          <w:rPr>
            <w:rFonts w:ascii="Mulish" w:hAnsi="Mulish"/>
          </w:rPr>
          <w:instrText>PAGE   \* MERGEFORMAT</w:instrText>
        </w:r>
        <w:r w:rsidRPr="00E642C6">
          <w:rPr>
            <w:rFonts w:ascii="Mulish" w:hAnsi="Mulish"/>
          </w:rPr>
          <w:fldChar w:fldCharType="separate"/>
        </w:r>
        <w:r w:rsidR="00090E72" w:rsidRPr="00E642C6">
          <w:rPr>
            <w:rFonts w:ascii="Mulish" w:hAnsi="Mulish"/>
            <w:noProof/>
          </w:rPr>
          <w:t>2</w:t>
        </w:r>
        <w:r w:rsidRPr="00E642C6">
          <w:rPr>
            <w:rFonts w:ascii="Mulish" w:hAnsi="Mulish"/>
          </w:rPr>
          <w:fldChar w:fldCharType="end"/>
        </w:r>
      </w:p>
    </w:sdtContent>
  </w:sdt>
  <w:p w14:paraId="12556937" w14:textId="77777777" w:rsidR="00516B4E" w:rsidRDefault="00516B4E">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575BF" w14:textId="77777777" w:rsidR="00892AA0" w:rsidRDefault="00892AA0" w:rsidP="008530D0">
      <w:pPr>
        <w:spacing w:after="0" w:line="240" w:lineRule="auto"/>
      </w:pPr>
      <w:r>
        <w:separator/>
      </w:r>
    </w:p>
  </w:footnote>
  <w:footnote w:type="continuationSeparator" w:id="0">
    <w:p w14:paraId="1A836638" w14:textId="77777777" w:rsidR="00892AA0" w:rsidRDefault="00892AA0" w:rsidP="008530D0">
      <w:pPr>
        <w:spacing w:after="0" w:line="240" w:lineRule="auto"/>
      </w:pPr>
      <w:r>
        <w:continuationSeparator/>
      </w:r>
    </w:p>
  </w:footnote>
  <w:footnote w:type="continuationNotice" w:id="1">
    <w:p w14:paraId="048A1A7F" w14:textId="77777777" w:rsidR="00892AA0" w:rsidRDefault="00892A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56934" w14:textId="77777777" w:rsidR="00516B4E" w:rsidRPr="00F77530" w:rsidRDefault="00516B4E" w:rsidP="007B539D">
    <w:pPr>
      <w:jc w:val="right"/>
      <w:rPr>
        <w:rFonts w:ascii="Mulish" w:hAnsi="Mulish"/>
        <w:color w:val="F47D20"/>
      </w:rPr>
    </w:pPr>
    <w:r w:rsidRPr="00F77530">
      <w:rPr>
        <w:rFonts w:ascii="Mulish" w:hAnsi="Mulish"/>
        <w:color w:val="F47D20"/>
      </w:rPr>
      <w:t xml:space="preserve">Kutseõppe </w:t>
    </w:r>
    <w:r w:rsidR="009A3D51" w:rsidRPr="00F77530">
      <w:rPr>
        <w:rFonts w:ascii="Mulish" w:hAnsi="Mulish"/>
        <w:color w:val="F47D20"/>
      </w:rPr>
      <w:t xml:space="preserve">õppekavarühma kordushindamise </w:t>
    </w:r>
    <w:r w:rsidRPr="00F77530">
      <w:rPr>
        <w:rFonts w:ascii="Mulish" w:hAnsi="Mulish"/>
        <w:color w:val="F47D20"/>
      </w:rPr>
      <w:t>hindamisaruanne</w:t>
    </w:r>
  </w:p>
  <w:p w14:paraId="12556935" w14:textId="77777777" w:rsidR="00516B4E" w:rsidRPr="005A571C" w:rsidRDefault="00516B4E" w:rsidP="005A571C">
    <w:pPr>
      <w:pStyle w:val="Pi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ilt, millel on kujutatud lõikepilt&#10;&#10;Kirjeldus on genereeritud automaatselt" style="width:13.5pt;height:12.7pt;visibility:visible" o:bullet="t">
        <v:imagedata r:id="rId1" o:title="Pilt, millel on kujutatud lõikepilt&#10;&#10;Kirjeldus on genereeritud automaatselt"/>
      </v:shape>
    </w:pict>
  </w:numPicBullet>
  <w:abstractNum w:abstractNumId="0" w15:restartNumberingAfterBreak="0">
    <w:nsid w:val="04167902"/>
    <w:multiLevelType w:val="hybridMultilevel"/>
    <w:tmpl w:val="C3A64D60"/>
    <w:lvl w:ilvl="0" w:tplc="C9C41E5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35010"/>
    <w:multiLevelType w:val="hybridMultilevel"/>
    <w:tmpl w:val="376A5E98"/>
    <w:lvl w:ilvl="0" w:tplc="C9C41E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F11A5"/>
    <w:multiLevelType w:val="hybridMultilevel"/>
    <w:tmpl w:val="8DD21B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F46808"/>
    <w:multiLevelType w:val="hybridMultilevel"/>
    <w:tmpl w:val="B3DA6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9C6A9D"/>
    <w:multiLevelType w:val="hybridMultilevel"/>
    <w:tmpl w:val="D19E13D6"/>
    <w:lvl w:ilvl="0" w:tplc="19204FF6">
      <w:numFmt w:val="bullet"/>
      <w:lvlText w:val="•"/>
      <w:lvlJc w:val="left"/>
      <w:pPr>
        <w:ind w:left="720" w:hanging="360"/>
      </w:pPr>
      <w:rPr>
        <w:rFonts w:ascii="Verdana" w:hAnsi="Verdana" w:cstheme="minorBidi"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610F1"/>
    <w:multiLevelType w:val="hybridMultilevel"/>
    <w:tmpl w:val="23500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800E0F"/>
    <w:multiLevelType w:val="hybridMultilevel"/>
    <w:tmpl w:val="EC44AAB6"/>
    <w:lvl w:ilvl="0" w:tplc="432EBC14">
      <w:start w:val="3"/>
      <w:numFmt w:val="bullet"/>
      <w:lvlText w:val="-"/>
      <w:lvlJc w:val="left"/>
      <w:pPr>
        <w:ind w:left="717" w:hanging="360"/>
      </w:pPr>
      <w:rPr>
        <w:rFonts w:ascii="Calibri" w:eastAsiaTheme="minorHAnsi" w:hAnsi="Calibri" w:cs="Calibri"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7" w15:restartNumberingAfterBreak="0">
    <w:nsid w:val="247C5ECF"/>
    <w:multiLevelType w:val="hybridMultilevel"/>
    <w:tmpl w:val="F15AC522"/>
    <w:lvl w:ilvl="0" w:tplc="19204FF6">
      <w:numFmt w:val="bullet"/>
      <w:lvlText w:val="•"/>
      <w:lvlJc w:val="left"/>
      <w:pPr>
        <w:ind w:left="720" w:hanging="360"/>
      </w:pPr>
      <w:rPr>
        <w:rFonts w:ascii="Verdana" w:hAnsi="Verdana" w:cstheme="minorBidi"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784A55"/>
    <w:multiLevelType w:val="hybridMultilevel"/>
    <w:tmpl w:val="BB289CAC"/>
    <w:lvl w:ilvl="0" w:tplc="EDBCC52E">
      <w:start w:val="1"/>
      <w:numFmt w:val="decimal"/>
      <w:lvlText w:val="(%1)"/>
      <w:lvlJc w:val="left"/>
      <w:pPr>
        <w:ind w:left="1068" w:hanging="360"/>
      </w:pPr>
      <w:rPr>
        <w:rFonts w:asciiTheme="minorHAnsi" w:eastAsiaTheme="minorHAnsi" w:hAnsiTheme="minorHAnsi" w:cstheme="minorBidi" w:hint="default"/>
        <w:b w:val="0"/>
        <w:bCs/>
        <w:color w:val="3A3838" w:themeColor="text2"/>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15:restartNumberingAfterBreak="0">
    <w:nsid w:val="28FA32E7"/>
    <w:multiLevelType w:val="hybridMultilevel"/>
    <w:tmpl w:val="EAF413B4"/>
    <w:lvl w:ilvl="0" w:tplc="19204FF6">
      <w:numFmt w:val="bullet"/>
      <w:lvlText w:val="•"/>
      <w:lvlJc w:val="left"/>
      <w:pPr>
        <w:ind w:left="720" w:hanging="360"/>
      </w:pPr>
      <w:rPr>
        <w:rFonts w:ascii="Verdana" w:hAnsi="Verdana" w:cstheme="minorBidi"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7B5C37"/>
    <w:multiLevelType w:val="hybridMultilevel"/>
    <w:tmpl w:val="D0A6308C"/>
    <w:lvl w:ilvl="0" w:tplc="0409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2FE34878"/>
    <w:multiLevelType w:val="multilevel"/>
    <w:tmpl w:val="F43437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2" w15:restartNumberingAfterBreak="0">
    <w:nsid w:val="38A12A2A"/>
    <w:multiLevelType w:val="multilevel"/>
    <w:tmpl w:val="01FC8F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CB22B04"/>
    <w:multiLevelType w:val="hybridMultilevel"/>
    <w:tmpl w:val="374E2364"/>
    <w:lvl w:ilvl="0" w:tplc="6AAA87F4">
      <w:start w:val="1"/>
      <w:numFmt w:val="decimal"/>
      <w:lvlText w:val="%1."/>
      <w:lvlJc w:val="left"/>
      <w:pPr>
        <w:ind w:left="717" w:hanging="360"/>
      </w:pPr>
      <w:rPr>
        <w:rFonts w:hint="default"/>
        <w:b/>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4" w15:restartNumberingAfterBreak="0">
    <w:nsid w:val="3F4D3ABE"/>
    <w:multiLevelType w:val="multilevel"/>
    <w:tmpl w:val="A8B480F2"/>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C0523CB"/>
    <w:multiLevelType w:val="hybridMultilevel"/>
    <w:tmpl w:val="C3C4A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B221CF"/>
    <w:multiLevelType w:val="hybridMultilevel"/>
    <w:tmpl w:val="61824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DB6198"/>
    <w:multiLevelType w:val="hybridMultilevel"/>
    <w:tmpl w:val="1590883A"/>
    <w:lvl w:ilvl="0" w:tplc="0409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57C561DD"/>
    <w:multiLevelType w:val="hybridMultilevel"/>
    <w:tmpl w:val="2866148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5A011176"/>
    <w:multiLevelType w:val="hybridMultilevel"/>
    <w:tmpl w:val="E9AE54AC"/>
    <w:lvl w:ilvl="0" w:tplc="3392EF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BC5EDB"/>
    <w:multiLevelType w:val="hybridMultilevel"/>
    <w:tmpl w:val="80E8B8E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2D139A"/>
    <w:multiLevelType w:val="hybridMultilevel"/>
    <w:tmpl w:val="31B2EBF4"/>
    <w:lvl w:ilvl="0" w:tplc="DBD65B98">
      <w:start w:val="1"/>
      <w:numFmt w:val="decimal"/>
      <w:lvlText w:val="%1."/>
      <w:lvlJc w:val="left"/>
      <w:pPr>
        <w:ind w:left="842" w:hanging="360"/>
      </w:pPr>
      <w:rPr>
        <w:rFonts w:hint="default"/>
      </w:rPr>
    </w:lvl>
    <w:lvl w:ilvl="1" w:tplc="04090019" w:tentative="1">
      <w:start w:val="1"/>
      <w:numFmt w:val="lowerLetter"/>
      <w:lvlText w:val="%2."/>
      <w:lvlJc w:val="left"/>
      <w:pPr>
        <w:ind w:left="1562" w:hanging="360"/>
      </w:pPr>
    </w:lvl>
    <w:lvl w:ilvl="2" w:tplc="0409001B" w:tentative="1">
      <w:start w:val="1"/>
      <w:numFmt w:val="lowerRoman"/>
      <w:lvlText w:val="%3."/>
      <w:lvlJc w:val="right"/>
      <w:pPr>
        <w:ind w:left="2282" w:hanging="180"/>
      </w:pPr>
    </w:lvl>
    <w:lvl w:ilvl="3" w:tplc="0409000F" w:tentative="1">
      <w:start w:val="1"/>
      <w:numFmt w:val="decimal"/>
      <w:lvlText w:val="%4."/>
      <w:lvlJc w:val="left"/>
      <w:pPr>
        <w:ind w:left="3002" w:hanging="360"/>
      </w:pPr>
    </w:lvl>
    <w:lvl w:ilvl="4" w:tplc="04090019" w:tentative="1">
      <w:start w:val="1"/>
      <w:numFmt w:val="lowerLetter"/>
      <w:lvlText w:val="%5."/>
      <w:lvlJc w:val="left"/>
      <w:pPr>
        <w:ind w:left="3722" w:hanging="360"/>
      </w:pPr>
    </w:lvl>
    <w:lvl w:ilvl="5" w:tplc="0409001B" w:tentative="1">
      <w:start w:val="1"/>
      <w:numFmt w:val="lowerRoman"/>
      <w:lvlText w:val="%6."/>
      <w:lvlJc w:val="right"/>
      <w:pPr>
        <w:ind w:left="4442" w:hanging="180"/>
      </w:pPr>
    </w:lvl>
    <w:lvl w:ilvl="6" w:tplc="0409000F" w:tentative="1">
      <w:start w:val="1"/>
      <w:numFmt w:val="decimal"/>
      <w:lvlText w:val="%7."/>
      <w:lvlJc w:val="left"/>
      <w:pPr>
        <w:ind w:left="5162" w:hanging="360"/>
      </w:pPr>
    </w:lvl>
    <w:lvl w:ilvl="7" w:tplc="04090019" w:tentative="1">
      <w:start w:val="1"/>
      <w:numFmt w:val="lowerLetter"/>
      <w:lvlText w:val="%8."/>
      <w:lvlJc w:val="left"/>
      <w:pPr>
        <w:ind w:left="5882" w:hanging="360"/>
      </w:pPr>
    </w:lvl>
    <w:lvl w:ilvl="8" w:tplc="0409001B" w:tentative="1">
      <w:start w:val="1"/>
      <w:numFmt w:val="lowerRoman"/>
      <w:lvlText w:val="%9."/>
      <w:lvlJc w:val="right"/>
      <w:pPr>
        <w:ind w:left="6602" w:hanging="180"/>
      </w:pPr>
    </w:lvl>
  </w:abstractNum>
  <w:abstractNum w:abstractNumId="22" w15:restartNumberingAfterBreak="0">
    <w:nsid w:val="69983C29"/>
    <w:multiLevelType w:val="hybridMultilevel"/>
    <w:tmpl w:val="5A8E9078"/>
    <w:lvl w:ilvl="0" w:tplc="19204FF6">
      <w:numFmt w:val="bullet"/>
      <w:lvlText w:val="•"/>
      <w:lvlJc w:val="left"/>
      <w:pPr>
        <w:ind w:left="720" w:hanging="360"/>
      </w:pPr>
      <w:rPr>
        <w:rFonts w:ascii="Verdana" w:hAnsi="Verdana" w:cstheme="minorBidi"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241105"/>
    <w:multiLevelType w:val="hybridMultilevel"/>
    <w:tmpl w:val="3C9217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D16530"/>
    <w:multiLevelType w:val="hybridMultilevel"/>
    <w:tmpl w:val="68F27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D34F44"/>
    <w:multiLevelType w:val="hybridMultilevel"/>
    <w:tmpl w:val="CD8E72FE"/>
    <w:lvl w:ilvl="0" w:tplc="8E04AF8A">
      <w:numFmt w:val="bullet"/>
      <w:lvlText w:val="-"/>
      <w:lvlJc w:val="left"/>
      <w:pPr>
        <w:ind w:left="410" w:hanging="360"/>
      </w:pPr>
      <w:rPr>
        <w:rFonts w:ascii="Calibri Light" w:eastAsiaTheme="minorHAnsi" w:hAnsi="Calibri Light" w:cs="Calibri Light"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26" w15:restartNumberingAfterBreak="0">
    <w:nsid w:val="75092481"/>
    <w:multiLevelType w:val="hybridMultilevel"/>
    <w:tmpl w:val="47B0C138"/>
    <w:lvl w:ilvl="0" w:tplc="19204FF6">
      <w:numFmt w:val="bullet"/>
      <w:lvlText w:val="•"/>
      <w:lvlJc w:val="left"/>
      <w:pPr>
        <w:ind w:left="720" w:hanging="360"/>
      </w:pPr>
      <w:rPr>
        <w:rFonts w:ascii="Verdana" w:hAnsi="Verdana" w:cstheme="minorBidi"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8B0B49"/>
    <w:multiLevelType w:val="hybridMultilevel"/>
    <w:tmpl w:val="5AA87018"/>
    <w:lvl w:ilvl="0" w:tplc="19204FF6">
      <w:numFmt w:val="bullet"/>
      <w:lvlText w:val="•"/>
      <w:lvlJc w:val="left"/>
      <w:pPr>
        <w:ind w:left="720" w:hanging="360"/>
      </w:pPr>
      <w:rPr>
        <w:rFonts w:ascii="Verdana" w:hAnsi="Verdana" w:cstheme="minorBidi" w:hint="default"/>
        <w:color w:val="FF6600"/>
      </w:rPr>
    </w:lvl>
    <w:lvl w:ilvl="1" w:tplc="31E6C26A">
      <w:numFmt w:val="bullet"/>
      <w:lvlText w:val="•"/>
      <w:lvlJc w:val="left"/>
      <w:pPr>
        <w:ind w:left="1440" w:hanging="360"/>
      </w:pPr>
      <w:rPr>
        <w:rFonts w:ascii="Verdana" w:eastAsiaTheme="minorHAnsi" w:hAnsi="Verdana" w:cstheme="minorBidi"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15:restartNumberingAfterBreak="0">
    <w:nsid w:val="7B9F5783"/>
    <w:multiLevelType w:val="hybridMultilevel"/>
    <w:tmpl w:val="FB743F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337976"/>
    <w:multiLevelType w:val="hybridMultilevel"/>
    <w:tmpl w:val="580083D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6372085">
    <w:abstractNumId w:val="3"/>
  </w:num>
  <w:num w:numId="2" w16cid:durableId="909580162">
    <w:abstractNumId w:val="5"/>
  </w:num>
  <w:num w:numId="3" w16cid:durableId="1566914077">
    <w:abstractNumId w:val="17"/>
  </w:num>
  <w:num w:numId="4" w16cid:durableId="848757572">
    <w:abstractNumId w:val="19"/>
  </w:num>
  <w:num w:numId="5" w16cid:durableId="1714505051">
    <w:abstractNumId w:val="11"/>
  </w:num>
  <w:num w:numId="6" w16cid:durableId="31002314">
    <w:abstractNumId w:val="27"/>
  </w:num>
  <w:num w:numId="7" w16cid:durableId="1096175899">
    <w:abstractNumId w:val="14"/>
  </w:num>
  <w:num w:numId="8" w16cid:durableId="1512539">
    <w:abstractNumId w:val="20"/>
  </w:num>
  <w:num w:numId="9" w16cid:durableId="1942108284">
    <w:abstractNumId w:val="29"/>
  </w:num>
  <w:num w:numId="10" w16cid:durableId="881988813">
    <w:abstractNumId w:val="16"/>
  </w:num>
  <w:num w:numId="11" w16cid:durableId="887645856">
    <w:abstractNumId w:val="7"/>
  </w:num>
  <w:num w:numId="12" w16cid:durableId="739135306">
    <w:abstractNumId w:val="22"/>
  </w:num>
  <w:num w:numId="13" w16cid:durableId="1843619586">
    <w:abstractNumId w:val="4"/>
  </w:num>
  <w:num w:numId="14" w16cid:durableId="18239434">
    <w:abstractNumId w:val="9"/>
  </w:num>
  <w:num w:numId="15" w16cid:durableId="741223859">
    <w:abstractNumId w:val="10"/>
  </w:num>
  <w:num w:numId="16" w16cid:durableId="1782534109">
    <w:abstractNumId w:val="21"/>
  </w:num>
  <w:num w:numId="17" w16cid:durableId="193076559">
    <w:abstractNumId w:val="0"/>
  </w:num>
  <w:num w:numId="18" w16cid:durableId="817720462">
    <w:abstractNumId w:val="6"/>
  </w:num>
  <w:num w:numId="19" w16cid:durableId="148134434">
    <w:abstractNumId w:val="25"/>
  </w:num>
  <w:num w:numId="20" w16cid:durableId="56900686">
    <w:abstractNumId w:val="24"/>
  </w:num>
  <w:num w:numId="21" w16cid:durableId="680859473">
    <w:abstractNumId w:val="15"/>
  </w:num>
  <w:num w:numId="22" w16cid:durableId="1750690063">
    <w:abstractNumId w:val="26"/>
  </w:num>
  <w:num w:numId="23" w16cid:durableId="425926643">
    <w:abstractNumId w:val="23"/>
  </w:num>
  <w:num w:numId="24" w16cid:durableId="2006663481">
    <w:abstractNumId w:val="13"/>
  </w:num>
  <w:num w:numId="25" w16cid:durableId="1754274923">
    <w:abstractNumId w:val="1"/>
  </w:num>
  <w:num w:numId="26" w16cid:durableId="730084364">
    <w:abstractNumId w:val="28"/>
  </w:num>
  <w:num w:numId="27" w16cid:durableId="1199972169">
    <w:abstractNumId w:val="2"/>
  </w:num>
  <w:num w:numId="28" w16cid:durableId="1515416770">
    <w:abstractNumId w:val="12"/>
  </w:num>
  <w:num w:numId="29" w16cid:durableId="564265345">
    <w:abstractNumId w:val="8"/>
  </w:num>
  <w:num w:numId="30" w16cid:durableId="1087269368">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efaultTableStyle w:val="ListTable3-Accent31"/>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6C22"/>
    <w:rsid w:val="00001931"/>
    <w:rsid w:val="000033D4"/>
    <w:rsid w:val="00003C99"/>
    <w:rsid w:val="00007049"/>
    <w:rsid w:val="00010748"/>
    <w:rsid w:val="00010CF4"/>
    <w:rsid w:val="00012449"/>
    <w:rsid w:val="000135F3"/>
    <w:rsid w:val="00015967"/>
    <w:rsid w:val="00015E84"/>
    <w:rsid w:val="00016DC6"/>
    <w:rsid w:val="000171E3"/>
    <w:rsid w:val="00017EA6"/>
    <w:rsid w:val="0002042E"/>
    <w:rsid w:val="0002046A"/>
    <w:rsid w:val="00021A10"/>
    <w:rsid w:val="0002493F"/>
    <w:rsid w:val="00024A2F"/>
    <w:rsid w:val="0002693D"/>
    <w:rsid w:val="000271E9"/>
    <w:rsid w:val="00030CAC"/>
    <w:rsid w:val="0003151A"/>
    <w:rsid w:val="00031829"/>
    <w:rsid w:val="00033D14"/>
    <w:rsid w:val="000374B9"/>
    <w:rsid w:val="000422ED"/>
    <w:rsid w:val="0004720C"/>
    <w:rsid w:val="00047232"/>
    <w:rsid w:val="00051D38"/>
    <w:rsid w:val="0005460D"/>
    <w:rsid w:val="0006105E"/>
    <w:rsid w:val="00061A7A"/>
    <w:rsid w:val="00062B58"/>
    <w:rsid w:val="00062FFE"/>
    <w:rsid w:val="00063B2F"/>
    <w:rsid w:val="000668A6"/>
    <w:rsid w:val="00066F90"/>
    <w:rsid w:val="00071609"/>
    <w:rsid w:val="00072599"/>
    <w:rsid w:val="00073C2E"/>
    <w:rsid w:val="0007450D"/>
    <w:rsid w:val="00074F7B"/>
    <w:rsid w:val="00076465"/>
    <w:rsid w:val="00076BCE"/>
    <w:rsid w:val="00076DF1"/>
    <w:rsid w:val="000807AF"/>
    <w:rsid w:val="000808F4"/>
    <w:rsid w:val="00083FFE"/>
    <w:rsid w:val="000846A5"/>
    <w:rsid w:val="00084778"/>
    <w:rsid w:val="000853FE"/>
    <w:rsid w:val="00085E1E"/>
    <w:rsid w:val="00090E72"/>
    <w:rsid w:val="000915B6"/>
    <w:rsid w:val="00091C0E"/>
    <w:rsid w:val="000922E8"/>
    <w:rsid w:val="00092E4B"/>
    <w:rsid w:val="00093326"/>
    <w:rsid w:val="00093494"/>
    <w:rsid w:val="0009542D"/>
    <w:rsid w:val="00097035"/>
    <w:rsid w:val="000A0222"/>
    <w:rsid w:val="000A1759"/>
    <w:rsid w:val="000A1A95"/>
    <w:rsid w:val="000A24CC"/>
    <w:rsid w:val="000A409C"/>
    <w:rsid w:val="000A49AF"/>
    <w:rsid w:val="000A66AE"/>
    <w:rsid w:val="000A71BA"/>
    <w:rsid w:val="000B0FD3"/>
    <w:rsid w:val="000B2858"/>
    <w:rsid w:val="000B2DF7"/>
    <w:rsid w:val="000B7F93"/>
    <w:rsid w:val="000C089E"/>
    <w:rsid w:val="000C400E"/>
    <w:rsid w:val="000D0D52"/>
    <w:rsid w:val="000D1B9A"/>
    <w:rsid w:val="000D24DB"/>
    <w:rsid w:val="000D38CF"/>
    <w:rsid w:val="000D52BF"/>
    <w:rsid w:val="000D681E"/>
    <w:rsid w:val="000D6E02"/>
    <w:rsid w:val="000E0748"/>
    <w:rsid w:val="000E0996"/>
    <w:rsid w:val="000F131B"/>
    <w:rsid w:val="000F20CB"/>
    <w:rsid w:val="000F2C61"/>
    <w:rsid w:val="000F6DF0"/>
    <w:rsid w:val="000F76F0"/>
    <w:rsid w:val="001002ED"/>
    <w:rsid w:val="001025AE"/>
    <w:rsid w:val="00103432"/>
    <w:rsid w:val="00103853"/>
    <w:rsid w:val="00112D8D"/>
    <w:rsid w:val="00114087"/>
    <w:rsid w:val="00114CE6"/>
    <w:rsid w:val="0011673B"/>
    <w:rsid w:val="0011761B"/>
    <w:rsid w:val="00117B9D"/>
    <w:rsid w:val="001200C3"/>
    <w:rsid w:val="001223E2"/>
    <w:rsid w:val="00123D50"/>
    <w:rsid w:val="0012426B"/>
    <w:rsid w:val="001306DF"/>
    <w:rsid w:val="0013165B"/>
    <w:rsid w:val="00135A2C"/>
    <w:rsid w:val="00137672"/>
    <w:rsid w:val="00142484"/>
    <w:rsid w:val="00142CA0"/>
    <w:rsid w:val="00144C9F"/>
    <w:rsid w:val="0015168B"/>
    <w:rsid w:val="00153CC3"/>
    <w:rsid w:val="001575F3"/>
    <w:rsid w:val="00161CA6"/>
    <w:rsid w:val="00170B24"/>
    <w:rsid w:val="00171640"/>
    <w:rsid w:val="00175BC0"/>
    <w:rsid w:val="00176E1B"/>
    <w:rsid w:val="00177DB6"/>
    <w:rsid w:val="001809D8"/>
    <w:rsid w:val="001815BE"/>
    <w:rsid w:val="0018315A"/>
    <w:rsid w:val="0018550A"/>
    <w:rsid w:val="00195C68"/>
    <w:rsid w:val="001A17D4"/>
    <w:rsid w:val="001A7D41"/>
    <w:rsid w:val="001B03D1"/>
    <w:rsid w:val="001B2F18"/>
    <w:rsid w:val="001B40F9"/>
    <w:rsid w:val="001B5BE3"/>
    <w:rsid w:val="001B5FB8"/>
    <w:rsid w:val="001B63DC"/>
    <w:rsid w:val="001B78E1"/>
    <w:rsid w:val="001C02FF"/>
    <w:rsid w:val="001C4EEC"/>
    <w:rsid w:val="001C5CB7"/>
    <w:rsid w:val="001C7E95"/>
    <w:rsid w:val="001D14FB"/>
    <w:rsid w:val="001D2305"/>
    <w:rsid w:val="001D5442"/>
    <w:rsid w:val="001E1B6B"/>
    <w:rsid w:val="001E2246"/>
    <w:rsid w:val="001E34E4"/>
    <w:rsid w:val="001E55EF"/>
    <w:rsid w:val="001E5C9F"/>
    <w:rsid w:val="001E609E"/>
    <w:rsid w:val="001F1E0B"/>
    <w:rsid w:val="001F25C5"/>
    <w:rsid w:val="00200821"/>
    <w:rsid w:val="00202516"/>
    <w:rsid w:val="00203279"/>
    <w:rsid w:val="00204D20"/>
    <w:rsid w:val="0020543C"/>
    <w:rsid w:val="002057CB"/>
    <w:rsid w:val="002065D1"/>
    <w:rsid w:val="00211423"/>
    <w:rsid w:val="00212AC2"/>
    <w:rsid w:val="00212EFC"/>
    <w:rsid w:val="002150A9"/>
    <w:rsid w:val="002204A3"/>
    <w:rsid w:val="00220759"/>
    <w:rsid w:val="0022212A"/>
    <w:rsid w:val="00222259"/>
    <w:rsid w:val="002228D3"/>
    <w:rsid w:val="00223A9B"/>
    <w:rsid w:val="002248DA"/>
    <w:rsid w:val="00227A5C"/>
    <w:rsid w:val="00237BDF"/>
    <w:rsid w:val="0024237D"/>
    <w:rsid w:val="0024445A"/>
    <w:rsid w:val="00244FFB"/>
    <w:rsid w:val="00246652"/>
    <w:rsid w:val="00250378"/>
    <w:rsid w:val="00250EDA"/>
    <w:rsid w:val="00252D05"/>
    <w:rsid w:val="00253F86"/>
    <w:rsid w:val="00263E80"/>
    <w:rsid w:val="00265EF3"/>
    <w:rsid w:val="0026652A"/>
    <w:rsid w:val="002670B4"/>
    <w:rsid w:val="002724A6"/>
    <w:rsid w:val="00275A12"/>
    <w:rsid w:val="00276469"/>
    <w:rsid w:val="00283C8F"/>
    <w:rsid w:val="002841D9"/>
    <w:rsid w:val="0028426A"/>
    <w:rsid w:val="00291B1D"/>
    <w:rsid w:val="002927DB"/>
    <w:rsid w:val="002936BD"/>
    <w:rsid w:val="002938C3"/>
    <w:rsid w:val="002A0166"/>
    <w:rsid w:val="002A03A3"/>
    <w:rsid w:val="002A0642"/>
    <w:rsid w:val="002A0D49"/>
    <w:rsid w:val="002A37EE"/>
    <w:rsid w:val="002A509E"/>
    <w:rsid w:val="002B02A8"/>
    <w:rsid w:val="002B084C"/>
    <w:rsid w:val="002B1692"/>
    <w:rsid w:val="002B49F4"/>
    <w:rsid w:val="002B536F"/>
    <w:rsid w:val="002B6FDF"/>
    <w:rsid w:val="002B7A13"/>
    <w:rsid w:val="002C0434"/>
    <w:rsid w:val="002C3753"/>
    <w:rsid w:val="002C5490"/>
    <w:rsid w:val="002C6301"/>
    <w:rsid w:val="002D11AD"/>
    <w:rsid w:val="002D1370"/>
    <w:rsid w:val="002D279D"/>
    <w:rsid w:val="002D2C04"/>
    <w:rsid w:val="002D655C"/>
    <w:rsid w:val="002E3345"/>
    <w:rsid w:val="002E53D2"/>
    <w:rsid w:val="002E6992"/>
    <w:rsid w:val="002F05F8"/>
    <w:rsid w:val="002F1F0E"/>
    <w:rsid w:val="002F2979"/>
    <w:rsid w:val="002F30F4"/>
    <w:rsid w:val="002F3665"/>
    <w:rsid w:val="002F5B6E"/>
    <w:rsid w:val="002F7D4E"/>
    <w:rsid w:val="00300F99"/>
    <w:rsid w:val="00301C99"/>
    <w:rsid w:val="00304D46"/>
    <w:rsid w:val="00307F82"/>
    <w:rsid w:val="0031191F"/>
    <w:rsid w:val="00313406"/>
    <w:rsid w:val="00313D57"/>
    <w:rsid w:val="00317F04"/>
    <w:rsid w:val="00320E92"/>
    <w:rsid w:val="00321148"/>
    <w:rsid w:val="00322C22"/>
    <w:rsid w:val="0032312C"/>
    <w:rsid w:val="0032338F"/>
    <w:rsid w:val="00331AFF"/>
    <w:rsid w:val="00331B7C"/>
    <w:rsid w:val="003343C3"/>
    <w:rsid w:val="003354C6"/>
    <w:rsid w:val="003376D8"/>
    <w:rsid w:val="003443F3"/>
    <w:rsid w:val="003446BB"/>
    <w:rsid w:val="003456D2"/>
    <w:rsid w:val="00350C22"/>
    <w:rsid w:val="00351178"/>
    <w:rsid w:val="003525E6"/>
    <w:rsid w:val="00356BC3"/>
    <w:rsid w:val="0036058A"/>
    <w:rsid w:val="00360F30"/>
    <w:rsid w:val="00365ECC"/>
    <w:rsid w:val="00367C9D"/>
    <w:rsid w:val="00371FEB"/>
    <w:rsid w:val="0037320A"/>
    <w:rsid w:val="0037402A"/>
    <w:rsid w:val="003777C7"/>
    <w:rsid w:val="003837A2"/>
    <w:rsid w:val="003940F4"/>
    <w:rsid w:val="003950B6"/>
    <w:rsid w:val="003B5FD0"/>
    <w:rsid w:val="003B786C"/>
    <w:rsid w:val="003C3725"/>
    <w:rsid w:val="003C390A"/>
    <w:rsid w:val="003C7932"/>
    <w:rsid w:val="003D24F9"/>
    <w:rsid w:val="003D3539"/>
    <w:rsid w:val="003D3813"/>
    <w:rsid w:val="003E038B"/>
    <w:rsid w:val="003E08DA"/>
    <w:rsid w:val="003E13E4"/>
    <w:rsid w:val="003E382A"/>
    <w:rsid w:val="003E457B"/>
    <w:rsid w:val="003E5856"/>
    <w:rsid w:val="003E6EA1"/>
    <w:rsid w:val="003E6EA7"/>
    <w:rsid w:val="003E7D2D"/>
    <w:rsid w:val="003F45D1"/>
    <w:rsid w:val="003F74CD"/>
    <w:rsid w:val="00400D2D"/>
    <w:rsid w:val="00400E78"/>
    <w:rsid w:val="00402F04"/>
    <w:rsid w:val="004032A2"/>
    <w:rsid w:val="00403AFA"/>
    <w:rsid w:val="00403D64"/>
    <w:rsid w:val="00403E06"/>
    <w:rsid w:val="00404AC4"/>
    <w:rsid w:val="00404F93"/>
    <w:rsid w:val="0041140D"/>
    <w:rsid w:val="004162E4"/>
    <w:rsid w:val="004210E1"/>
    <w:rsid w:val="004217F4"/>
    <w:rsid w:val="004227F0"/>
    <w:rsid w:val="00424F17"/>
    <w:rsid w:val="004251C9"/>
    <w:rsid w:val="00426C5E"/>
    <w:rsid w:val="004304CB"/>
    <w:rsid w:val="004309FB"/>
    <w:rsid w:val="00431F46"/>
    <w:rsid w:val="004321FD"/>
    <w:rsid w:val="00432BF7"/>
    <w:rsid w:val="004344E6"/>
    <w:rsid w:val="004352F5"/>
    <w:rsid w:val="00435707"/>
    <w:rsid w:val="00441AC9"/>
    <w:rsid w:val="004433BE"/>
    <w:rsid w:val="004445E4"/>
    <w:rsid w:val="00444752"/>
    <w:rsid w:val="004454FD"/>
    <w:rsid w:val="004476FE"/>
    <w:rsid w:val="00447CB2"/>
    <w:rsid w:val="00450707"/>
    <w:rsid w:val="004512F5"/>
    <w:rsid w:val="0045290B"/>
    <w:rsid w:val="004531B7"/>
    <w:rsid w:val="004533D6"/>
    <w:rsid w:val="0045486B"/>
    <w:rsid w:val="00455340"/>
    <w:rsid w:val="004561D5"/>
    <w:rsid w:val="0045669D"/>
    <w:rsid w:val="004567F6"/>
    <w:rsid w:val="00460017"/>
    <w:rsid w:val="0046035F"/>
    <w:rsid w:val="00460C9C"/>
    <w:rsid w:val="0046525D"/>
    <w:rsid w:val="004727B2"/>
    <w:rsid w:val="004745AB"/>
    <w:rsid w:val="00476045"/>
    <w:rsid w:val="00480909"/>
    <w:rsid w:val="00481EC8"/>
    <w:rsid w:val="0048428E"/>
    <w:rsid w:val="00484848"/>
    <w:rsid w:val="0048650A"/>
    <w:rsid w:val="00487DE1"/>
    <w:rsid w:val="00491B3E"/>
    <w:rsid w:val="0049222E"/>
    <w:rsid w:val="004938DD"/>
    <w:rsid w:val="00493B86"/>
    <w:rsid w:val="004952E0"/>
    <w:rsid w:val="00496311"/>
    <w:rsid w:val="004A0AA6"/>
    <w:rsid w:val="004A5474"/>
    <w:rsid w:val="004A6D69"/>
    <w:rsid w:val="004A766C"/>
    <w:rsid w:val="004B43D6"/>
    <w:rsid w:val="004B6EFD"/>
    <w:rsid w:val="004C032A"/>
    <w:rsid w:val="004C077D"/>
    <w:rsid w:val="004C28E6"/>
    <w:rsid w:val="004C3C62"/>
    <w:rsid w:val="004D5151"/>
    <w:rsid w:val="004E0BEC"/>
    <w:rsid w:val="004E1BCC"/>
    <w:rsid w:val="004E3557"/>
    <w:rsid w:val="004E7591"/>
    <w:rsid w:val="004E75C2"/>
    <w:rsid w:val="004E7BB5"/>
    <w:rsid w:val="004F5971"/>
    <w:rsid w:val="004F766D"/>
    <w:rsid w:val="00501A2C"/>
    <w:rsid w:val="005039CC"/>
    <w:rsid w:val="00504494"/>
    <w:rsid w:val="00510505"/>
    <w:rsid w:val="00511ADC"/>
    <w:rsid w:val="00511E7F"/>
    <w:rsid w:val="005139DB"/>
    <w:rsid w:val="00514213"/>
    <w:rsid w:val="00514E6E"/>
    <w:rsid w:val="005153E4"/>
    <w:rsid w:val="0051658B"/>
    <w:rsid w:val="00516A53"/>
    <w:rsid w:val="00516B4E"/>
    <w:rsid w:val="00516F4F"/>
    <w:rsid w:val="0052007E"/>
    <w:rsid w:val="00524EB9"/>
    <w:rsid w:val="00526EFF"/>
    <w:rsid w:val="005323B5"/>
    <w:rsid w:val="00532F10"/>
    <w:rsid w:val="00534433"/>
    <w:rsid w:val="00534B42"/>
    <w:rsid w:val="00542FE0"/>
    <w:rsid w:val="00552160"/>
    <w:rsid w:val="005530A9"/>
    <w:rsid w:val="005565D1"/>
    <w:rsid w:val="00556C7B"/>
    <w:rsid w:val="00557120"/>
    <w:rsid w:val="00557BDD"/>
    <w:rsid w:val="005635C2"/>
    <w:rsid w:val="0056411B"/>
    <w:rsid w:val="00570EC3"/>
    <w:rsid w:val="005722CF"/>
    <w:rsid w:val="00572B97"/>
    <w:rsid w:val="0058001A"/>
    <w:rsid w:val="005807F5"/>
    <w:rsid w:val="00582FAB"/>
    <w:rsid w:val="0058419C"/>
    <w:rsid w:val="00584459"/>
    <w:rsid w:val="00584B86"/>
    <w:rsid w:val="0059453E"/>
    <w:rsid w:val="00596A33"/>
    <w:rsid w:val="0059789F"/>
    <w:rsid w:val="005A05A4"/>
    <w:rsid w:val="005A0677"/>
    <w:rsid w:val="005A0B78"/>
    <w:rsid w:val="005A20FB"/>
    <w:rsid w:val="005A571C"/>
    <w:rsid w:val="005A5FE2"/>
    <w:rsid w:val="005A6015"/>
    <w:rsid w:val="005A6FF1"/>
    <w:rsid w:val="005A7111"/>
    <w:rsid w:val="005B1E5C"/>
    <w:rsid w:val="005B25C1"/>
    <w:rsid w:val="005B2702"/>
    <w:rsid w:val="005B2FB3"/>
    <w:rsid w:val="005B7BF2"/>
    <w:rsid w:val="005C01AF"/>
    <w:rsid w:val="005C4357"/>
    <w:rsid w:val="005D032D"/>
    <w:rsid w:val="005D0562"/>
    <w:rsid w:val="005D0CBA"/>
    <w:rsid w:val="005D0E06"/>
    <w:rsid w:val="005D2C5E"/>
    <w:rsid w:val="005D37C9"/>
    <w:rsid w:val="005D4647"/>
    <w:rsid w:val="005D579F"/>
    <w:rsid w:val="005D5A46"/>
    <w:rsid w:val="005D64B4"/>
    <w:rsid w:val="005E039F"/>
    <w:rsid w:val="005E05B8"/>
    <w:rsid w:val="005E1D49"/>
    <w:rsid w:val="005E27AE"/>
    <w:rsid w:val="005E29F4"/>
    <w:rsid w:val="005E6AA9"/>
    <w:rsid w:val="005F4317"/>
    <w:rsid w:val="00602424"/>
    <w:rsid w:val="0060310B"/>
    <w:rsid w:val="00604EA8"/>
    <w:rsid w:val="006118A3"/>
    <w:rsid w:val="006126CC"/>
    <w:rsid w:val="00612AED"/>
    <w:rsid w:val="00612FE2"/>
    <w:rsid w:val="006133CB"/>
    <w:rsid w:val="00623352"/>
    <w:rsid w:val="00624B83"/>
    <w:rsid w:val="00626BA8"/>
    <w:rsid w:val="00633752"/>
    <w:rsid w:val="00633771"/>
    <w:rsid w:val="006414E5"/>
    <w:rsid w:val="00643304"/>
    <w:rsid w:val="00644682"/>
    <w:rsid w:val="0064494C"/>
    <w:rsid w:val="006455CD"/>
    <w:rsid w:val="0064569E"/>
    <w:rsid w:val="006469A0"/>
    <w:rsid w:val="006535E0"/>
    <w:rsid w:val="00663E49"/>
    <w:rsid w:val="006673DE"/>
    <w:rsid w:val="006722AB"/>
    <w:rsid w:val="00674793"/>
    <w:rsid w:val="00674EA6"/>
    <w:rsid w:val="006757F7"/>
    <w:rsid w:val="0068174F"/>
    <w:rsid w:val="00681B24"/>
    <w:rsid w:val="00684CAF"/>
    <w:rsid w:val="006866FD"/>
    <w:rsid w:val="006877C7"/>
    <w:rsid w:val="00687B8A"/>
    <w:rsid w:val="0069305A"/>
    <w:rsid w:val="00693660"/>
    <w:rsid w:val="006949A3"/>
    <w:rsid w:val="006A0588"/>
    <w:rsid w:val="006B5F9E"/>
    <w:rsid w:val="006C19C1"/>
    <w:rsid w:val="006C4B52"/>
    <w:rsid w:val="006C5CE0"/>
    <w:rsid w:val="006C6E2F"/>
    <w:rsid w:val="006C7003"/>
    <w:rsid w:val="006D092A"/>
    <w:rsid w:val="006D190D"/>
    <w:rsid w:val="006D2661"/>
    <w:rsid w:val="006D720D"/>
    <w:rsid w:val="006D75CF"/>
    <w:rsid w:val="006E1355"/>
    <w:rsid w:val="006E2C43"/>
    <w:rsid w:val="006E2CD5"/>
    <w:rsid w:val="006E41A5"/>
    <w:rsid w:val="006E7AC6"/>
    <w:rsid w:val="006F739A"/>
    <w:rsid w:val="006F7C4A"/>
    <w:rsid w:val="007004C8"/>
    <w:rsid w:val="00700850"/>
    <w:rsid w:val="00700E36"/>
    <w:rsid w:val="00701699"/>
    <w:rsid w:val="0070415C"/>
    <w:rsid w:val="00704E40"/>
    <w:rsid w:val="0070549E"/>
    <w:rsid w:val="00707213"/>
    <w:rsid w:val="007078DA"/>
    <w:rsid w:val="007108B4"/>
    <w:rsid w:val="00710CED"/>
    <w:rsid w:val="007118D6"/>
    <w:rsid w:val="00713882"/>
    <w:rsid w:val="007156E5"/>
    <w:rsid w:val="00715B64"/>
    <w:rsid w:val="00716F54"/>
    <w:rsid w:val="007214EC"/>
    <w:rsid w:val="0072210D"/>
    <w:rsid w:val="00723C98"/>
    <w:rsid w:val="00724BAB"/>
    <w:rsid w:val="00725366"/>
    <w:rsid w:val="00725AD1"/>
    <w:rsid w:val="007260C0"/>
    <w:rsid w:val="007271CC"/>
    <w:rsid w:val="00727955"/>
    <w:rsid w:val="007308D0"/>
    <w:rsid w:val="0073390A"/>
    <w:rsid w:val="00734D2D"/>
    <w:rsid w:val="00737440"/>
    <w:rsid w:val="00740A43"/>
    <w:rsid w:val="007412CA"/>
    <w:rsid w:val="00744317"/>
    <w:rsid w:val="00745172"/>
    <w:rsid w:val="00746ADF"/>
    <w:rsid w:val="00751262"/>
    <w:rsid w:val="007557B6"/>
    <w:rsid w:val="00756373"/>
    <w:rsid w:val="0076129E"/>
    <w:rsid w:val="00761AE8"/>
    <w:rsid w:val="00763300"/>
    <w:rsid w:val="00763CDB"/>
    <w:rsid w:val="007653BA"/>
    <w:rsid w:val="00765740"/>
    <w:rsid w:val="00771304"/>
    <w:rsid w:val="00773A1E"/>
    <w:rsid w:val="00775315"/>
    <w:rsid w:val="00781F10"/>
    <w:rsid w:val="00782522"/>
    <w:rsid w:val="0078337D"/>
    <w:rsid w:val="007862D9"/>
    <w:rsid w:val="007908D7"/>
    <w:rsid w:val="00791C64"/>
    <w:rsid w:val="00792403"/>
    <w:rsid w:val="007924D3"/>
    <w:rsid w:val="00797FD3"/>
    <w:rsid w:val="007A2144"/>
    <w:rsid w:val="007A3420"/>
    <w:rsid w:val="007A7ABD"/>
    <w:rsid w:val="007B029D"/>
    <w:rsid w:val="007B0C8C"/>
    <w:rsid w:val="007B2096"/>
    <w:rsid w:val="007B26AA"/>
    <w:rsid w:val="007B29E1"/>
    <w:rsid w:val="007B4D79"/>
    <w:rsid w:val="007B539D"/>
    <w:rsid w:val="007C12C7"/>
    <w:rsid w:val="007C48DF"/>
    <w:rsid w:val="007C4BDE"/>
    <w:rsid w:val="007C5286"/>
    <w:rsid w:val="007C7F69"/>
    <w:rsid w:val="007D064A"/>
    <w:rsid w:val="007D10E2"/>
    <w:rsid w:val="007D3DF1"/>
    <w:rsid w:val="007D65EF"/>
    <w:rsid w:val="007D7EF7"/>
    <w:rsid w:val="007E3218"/>
    <w:rsid w:val="007E46C3"/>
    <w:rsid w:val="007E64C0"/>
    <w:rsid w:val="007E6C00"/>
    <w:rsid w:val="007F0046"/>
    <w:rsid w:val="007F1523"/>
    <w:rsid w:val="007F39D0"/>
    <w:rsid w:val="007F4D6B"/>
    <w:rsid w:val="007F5560"/>
    <w:rsid w:val="00802479"/>
    <w:rsid w:val="00807513"/>
    <w:rsid w:val="00807934"/>
    <w:rsid w:val="00807F80"/>
    <w:rsid w:val="00814794"/>
    <w:rsid w:val="00814E83"/>
    <w:rsid w:val="00814EA1"/>
    <w:rsid w:val="00816BDF"/>
    <w:rsid w:val="00820AB2"/>
    <w:rsid w:val="00822709"/>
    <w:rsid w:val="008227DC"/>
    <w:rsid w:val="00823B5B"/>
    <w:rsid w:val="00823D3B"/>
    <w:rsid w:val="00826682"/>
    <w:rsid w:val="00826FCC"/>
    <w:rsid w:val="00827006"/>
    <w:rsid w:val="0083170B"/>
    <w:rsid w:val="00831D3F"/>
    <w:rsid w:val="00833E30"/>
    <w:rsid w:val="00837231"/>
    <w:rsid w:val="00840776"/>
    <w:rsid w:val="008446E6"/>
    <w:rsid w:val="0084522B"/>
    <w:rsid w:val="00846581"/>
    <w:rsid w:val="008467CF"/>
    <w:rsid w:val="00846D96"/>
    <w:rsid w:val="00851061"/>
    <w:rsid w:val="00851744"/>
    <w:rsid w:val="00851D40"/>
    <w:rsid w:val="0085250C"/>
    <w:rsid w:val="0085281F"/>
    <w:rsid w:val="008530D0"/>
    <w:rsid w:val="00853950"/>
    <w:rsid w:val="00855DC8"/>
    <w:rsid w:val="008676EA"/>
    <w:rsid w:val="0087129B"/>
    <w:rsid w:val="00872CEC"/>
    <w:rsid w:val="00872F64"/>
    <w:rsid w:val="00873709"/>
    <w:rsid w:val="00876599"/>
    <w:rsid w:val="00876973"/>
    <w:rsid w:val="00884F54"/>
    <w:rsid w:val="008859B7"/>
    <w:rsid w:val="0088656B"/>
    <w:rsid w:val="00891E31"/>
    <w:rsid w:val="00892AA0"/>
    <w:rsid w:val="008945BC"/>
    <w:rsid w:val="00894787"/>
    <w:rsid w:val="008A1580"/>
    <w:rsid w:val="008A167D"/>
    <w:rsid w:val="008A3790"/>
    <w:rsid w:val="008A74FF"/>
    <w:rsid w:val="008B1EC3"/>
    <w:rsid w:val="008B45F4"/>
    <w:rsid w:val="008B46FE"/>
    <w:rsid w:val="008B687A"/>
    <w:rsid w:val="008B740F"/>
    <w:rsid w:val="008B772D"/>
    <w:rsid w:val="008C1621"/>
    <w:rsid w:val="008C1794"/>
    <w:rsid w:val="008C1F14"/>
    <w:rsid w:val="008C6A15"/>
    <w:rsid w:val="008C7054"/>
    <w:rsid w:val="008D17FA"/>
    <w:rsid w:val="008D1E13"/>
    <w:rsid w:val="008D452D"/>
    <w:rsid w:val="008D5879"/>
    <w:rsid w:val="008E1AD5"/>
    <w:rsid w:val="008E3BDA"/>
    <w:rsid w:val="008E4921"/>
    <w:rsid w:val="008E5486"/>
    <w:rsid w:val="008E6133"/>
    <w:rsid w:val="008F281B"/>
    <w:rsid w:val="008F4A01"/>
    <w:rsid w:val="00904ED0"/>
    <w:rsid w:val="00905EF7"/>
    <w:rsid w:val="00907945"/>
    <w:rsid w:val="00907EA5"/>
    <w:rsid w:val="00914B3A"/>
    <w:rsid w:val="00915D39"/>
    <w:rsid w:val="00916295"/>
    <w:rsid w:val="00921E4B"/>
    <w:rsid w:val="0092373D"/>
    <w:rsid w:val="00924A72"/>
    <w:rsid w:val="00925EAD"/>
    <w:rsid w:val="009329F8"/>
    <w:rsid w:val="00933C2F"/>
    <w:rsid w:val="00936CF5"/>
    <w:rsid w:val="00937B64"/>
    <w:rsid w:val="0094034E"/>
    <w:rsid w:val="00947B13"/>
    <w:rsid w:val="00956E53"/>
    <w:rsid w:val="00964C1A"/>
    <w:rsid w:val="0096507E"/>
    <w:rsid w:val="00965648"/>
    <w:rsid w:val="009745DE"/>
    <w:rsid w:val="00974AD7"/>
    <w:rsid w:val="00980CAE"/>
    <w:rsid w:val="00982B57"/>
    <w:rsid w:val="00982CA2"/>
    <w:rsid w:val="009832B8"/>
    <w:rsid w:val="00983CA6"/>
    <w:rsid w:val="0098490A"/>
    <w:rsid w:val="00985304"/>
    <w:rsid w:val="009853B3"/>
    <w:rsid w:val="009923F9"/>
    <w:rsid w:val="0099282B"/>
    <w:rsid w:val="00993CD1"/>
    <w:rsid w:val="00994E69"/>
    <w:rsid w:val="009951C0"/>
    <w:rsid w:val="00997BDF"/>
    <w:rsid w:val="009A046D"/>
    <w:rsid w:val="009A1478"/>
    <w:rsid w:val="009A3D51"/>
    <w:rsid w:val="009A48DF"/>
    <w:rsid w:val="009A7D38"/>
    <w:rsid w:val="009B120D"/>
    <w:rsid w:val="009B3428"/>
    <w:rsid w:val="009B4C59"/>
    <w:rsid w:val="009B4C78"/>
    <w:rsid w:val="009B65FD"/>
    <w:rsid w:val="009C0321"/>
    <w:rsid w:val="009C631C"/>
    <w:rsid w:val="009C6322"/>
    <w:rsid w:val="009C6ABD"/>
    <w:rsid w:val="009C721B"/>
    <w:rsid w:val="009D0F8A"/>
    <w:rsid w:val="009D422C"/>
    <w:rsid w:val="009D5B43"/>
    <w:rsid w:val="009D6733"/>
    <w:rsid w:val="009D6FC6"/>
    <w:rsid w:val="009E07E5"/>
    <w:rsid w:val="009E20A2"/>
    <w:rsid w:val="009E28A1"/>
    <w:rsid w:val="009E6D35"/>
    <w:rsid w:val="009E76FA"/>
    <w:rsid w:val="009E7DBB"/>
    <w:rsid w:val="009F5EE2"/>
    <w:rsid w:val="00A0034F"/>
    <w:rsid w:val="00A02E04"/>
    <w:rsid w:val="00A06072"/>
    <w:rsid w:val="00A0771E"/>
    <w:rsid w:val="00A10025"/>
    <w:rsid w:val="00A10CC5"/>
    <w:rsid w:val="00A1604E"/>
    <w:rsid w:val="00A20C22"/>
    <w:rsid w:val="00A24D16"/>
    <w:rsid w:val="00A259E7"/>
    <w:rsid w:val="00A27995"/>
    <w:rsid w:val="00A36C9A"/>
    <w:rsid w:val="00A41B5A"/>
    <w:rsid w:val="00A44571"/>
    <w:rsid w:val="00A508DE"/>
    <w:rsid w:val="00A53C85"/>
    <w:rsid w:val="00A567DD"/>
    <w:rsid w:val="00A65F63"/>
    <w:rsid w:val="00A71492"/>
    <w:rsid w:val="00A72008"/>
    <w:rsid w:val="00A7232E"/>
    <w:rsid w:val="00A77A2B"/>
    <w:rsid w:val="00A86657"/>
    <w:rsid w:val="00A86732"/>
    <w:rsid w:val="00A87E86"/>
    <w:rsid w:val="00A93463"/>
    <w:rsid w:val="00A944AC"/>
    <w:rsid w:val="00A963AC"/>
    <w:rsid w:val="00A97C94"/>
    <w:rsid w:val="00AA0A99"/>
    <w:rsid w:val="00AA15C9"/>
    <w:rsid w:val="00AA1F32"/>
    <w:rsid w:val="00AA2FFE"/>
    <w:rsid w:val="00AB076C"/>
    <w:rsid w:val="00AB2AB2"/>
    <w:rsid w:val="00AB38E2"/>
    <w:rsid w:val="00AB4FB3"/>
    <w:rsid w:val="00AB68FD"/>
    <w:rsid w:val="00AB7368"/>
    <w:rsid w:val="00AB7F21"/>
    <w:rsid w:val="00AC134C"/>
    <w:rsid w:val="00AC2CF6"/>
    <w:rsid w:val="00AD13C3"/>
    <w:rsid w:val="00AD2148"/>
    <w:rsid w:val="00AD58C4"/>
    <w:rsid w:val="00AE50AC"/>
    <w:rsid w:val="00AE7D8C"/>
    <w:rsid w:val="00AF4A72"/>
    <w:rsid w:val="00B00475"/>
    <w:rsid w:val="00B01119"/>
    <w:rsid w:val="00B0262A"/>
    <w:rsid w:val="00B07EA1"/>
    <w:rsid w:val="00B1192F"/>
    <w:rsid w:val="00B12076"/>
    <w:rsid w:val="00B176D7"/>
    <w:rsid w:val="00B22F46"/>
    <w:rsid w:val="00B2655A"/>
    <w:rsid w:val="00B2734D"/>
    <w:rsid w:val="00B27C30"/>
    <w:rsid w:val="00B30576"/>
    <w:rsid w:val="00B3108D"/>
    <w:rsid w:val="00B42505"/>
    <w:rsid w:val="00B43135"/>
    <w:rsid w:val="00B46B83"/>
    <w:rsid w:val="00B535BF"/>
    <w:rsid w:val="00B53F84"/>
    <w:rsid w:val="00B54636"/>
    <w:rsid w:val="00B56322"/>
    <w:rsid w:val="00B56674"/>
    <w:rsid w:val="00B57B36"/>
    <w:rsid w:val="00B57CC6"/>
    <w:rsid w:val="00B61C62"/>
    <w:rsid w:val="00B63539"/>
    <w:rsid w:val="00B66C22"/>
    <w:rsid w:val="00B678F6"/>
    <w:rsid w:val="00B6799E"/>
    <w:rsid w:val="00B70393"/>
    <w:rsid w:val="00B710FB"/>
    <w:rsid w:val="00B72478"/>
    <w:rsid w:val="00B77653"/>
    <w:rsid w:val="00B8126C"/>
    <w:rsid w:val="00B814F5"/>
    <w:rsid w:val="00B845C5"/>
    <w:rsid w:val="00B84826"/>
    <w:rsid w:val="00B853D9"/>
    <w:rsid w:val="00B877AD"/>
    <w:rsid w:val="00B9439B"/>
    <w:rsid w:val="00B95628"/>
    <w:rsid w:val="00B95BC8"/>
    <w:rsid w:val="00B97204"/>
    <w:rsid w:val="00BA4BCA"/>
    <w:rsid w:val="00BA58E0"/>
    <w:rsid w:val="00BA69C5"/>
    <w:rsid w:val="00BA6FDE"/>
    <w:rsid w:val="00BB41B9"/>
    <w:rsid w:val="00BB4221"/>
    <w:rsid w:val="00BB58E2"/>
    <w:rsid w:val="00BB6335"/>
    <w:rsid w:val="00BB7E0E"/>
    <w:rsid w:val="00BC1599"/>
    <w:rsid w:val="00BC4728"/>
    <w:rsid w:val="00BC51CB"/>
    <w:rsid w:val="00BC6249"/>
    <w:rsid w:val="00BD35B7"/>
    <w:rsid w:val="00BD3E71"/>
    <w:rsid w:val="00BD4943"/>
    <w:rsid w:val="00BD5618"/>
    <w:rsid w:val="00BD690F"/>
    <w:rsid w:val="00BD6D91"/>
    <w:rsid w:val="00BE06BE"/>
    <w:rsid w:val="00BE0996"/>
    <w:rsid w:val="00BE510A"/>
    <w:rsid w:val="00BE5DEE"/>
    <w:rsid w:val="00BE5E11"/>
    <w:rsid w:val="00BF2A8E"/>
    <w:rsid w:val="00BF37A6"/>
    <w:rsid w:val="00BF4192"/>
    <w:rsid w:val="00BF4A2F"/>
    <w:rsid w:val="00BF4B5F"/>
    <w:rsid w:val="00BF69A7"/>
    <w:rsid w:val="00C00EB4"/>
    <w:rsid w:val="00C01F20"/>
    <w:rsid w:val="00C0270D"/>
    <w:rsid w:val="00C02820"/>
    <w:rsid w:val="00C15767"/>
    <w:rsid w:val="00C214A8"/>
    <w:rsid w:val="00C23C25"/>
    <w:rsid w:val="00C258BD"/>
    <w:rsid w:val="00C2687B"/>
    <w:rsid w:val="00C2788A"/>
    <w:rsid w:val="00C3291D"/>
    <w:rsid w:val="00C33EA6"/>
    <w:rsid w:val="00C3441A"/>
    <w:rsid w:val="00C35029"/>
    <w:rsid w:val="00C35C88"/>
    <w:rsid w:val="00C4128C"/>
    <w:rsid w:val="00C467BD"/>
    <w:rsid w:val="00C515AB"/>
    <w:rsid w:val="00C518F0"/>
    <w:rsid w:val="00C53253"/>
    <w:rsid w:val="00C55586"/>
    <w:rsid w:val="00C5776E"/>
    <w:rsid w:val="00C60519"/>
    <w:rsid w:val="00C60A86"/>
    <w:rsid w:val="00C60C42"/>
    <w:rsid w:val="00C617F3"/>
    <w:rsid w:val="00C65A9F"/>
    <w:rsid w:val="00C6613B"/>
    <w:rsid w:val="00C6618B"/>
    <w:rsid w:val="00C66401"/>
    <w:rsid w:val="00C70CC4"/>
    <w:rsid w:val="00C71EB7"/>
    <w:rsid w:val="00C7214D"/>
    <w:rsid w:val="00C74806"/>
    <w:rsid w:val="00C76CD6"/>
    <w:rsid w:val="00C817D6"/>
    <w:rsid w:val="00C82569"/>
    <w:rsid w:val="00C86CCF"/>
    <w:rsid w:val="00C900CF"/>
    <w:rsid w:val="00C91775"/>
    <w:rsid w:val="00C91DC5"/>
    <w:rsid w:val="00C9284B"/>
    <w:rsid w:val="00C92A7F"/>
    <w:rsid w:val="00C9467D"/>
    <w:rsid w:val="00C9650A"/>
    <w:rsid w:val="00CA0150"/>
    <w:rsid w:val="00CA2349"/>
    <w:rsid w:val="00CA39FB"/>
    <w:rsid w:val="00CA7366"/>
    <w:rsid w:val="00CB121A"/>
    <w:rsid w:val="00CB19F7"/>
    <w:rsid w:val="00CD114A"/>
    <w:rsid w:val="00CD177E"/>
    <w:rsid w:val="00CD24C1"/>
    <w:rsid w:val="00CD2BA8"/>
    <w:rsid w:val="00CE002E"/>
    <w:rsid w:val="00CE0B35"/>
    <w:rsid w:val="00CE3B4E"/>
    <w:rsid w:val="00CE6E7B"/>
    <w:rsid w:val="00CE72D3"/>
    <w:rsid w:val="00CF1265"/>
    <w:rsid w:val="00CF3A61"/>
    <w:rsid w:val="00D026D9"/>
    <w:rsid w:val="00D02AD4"/>
    <w:rsid w:val="00D02AF8"/>
    <w:rsid w:val="00D02F0A"/>
    <w:rsid w:val="00D02F1D"/>
    <w:rsid w:val="00D077CE"/>
    <w:rsid w:val="00D12FEE"/>
    <w:rsid w:val="00D13F69"/>
    <w:rsid w:val="00D31934"/>
    <w:rsid w:val="00D33393"/>
    <w:rsid w:val="00D34DB3"/>
    <w:rsid w:val="00D37E97"/>
    <w:rsid w:val="00D412E1"/>
    <w:rsid w:val="00D41AD8"/>
    <w:rsid w:val="00D440E0"/>
    <w:rsid w:val="00D472A9"/>
    <w:rsid w:val="00D47381"/>
    <w:rsid w:val="00D5058E"/>
    <w:rsid w:val="00D52F81"/>
    <w:rsid w:val="00D549E1"/>
    <w:rsid w:val="00D5609C"/>
    <w:rsid w:val="00D577E5"/>
    <w:rsid w:val="00D60F87"/>
    <w:rsid w:val="00D64104"/>
    <w:rsid w:val="00D65322"/>
    <w:rsid w:val="00D72034"/>
    <w:rsid w:val="00D80D32"/>
    <w:rsid w:val="00D83272"/>
    <w:rsid w:val="00D83B89"/>
    <w:rsid w:val="00D85BCD"/>
    <w:rsid w:val="00D87082"/>
    <w:rsid w:val="00DA0AEB"/>
    <w:rsid w:val="00DA1E51"/>
    <w:rsid w:val="00DA5892"/>
    <w:rsid w:val="00DB45CC"/>
    <w:rsid w:val="00DC3162"/>
    <w:rsid w:val="00DC3E44"/>
    <w:rsid w:val="00DC47C7"/>
    <w:rsid w:val="00DC4BD5"/>
    <w:rsid w:val="00DC6EEF"/>
    <w:rsid w:val="00DD0B4A"/>
    <w:rsid w:val="00DD2E57"/>
    <w:rsid w:val="00DD40BF"/>
    <w:rsid w:val="00DD52F3"/>
    <w:rsid w:val="00DD54FF"/>
    <w:rsid w:val="00DD6452"/>
    <w:rsid w:val="00DD6BFC"/>
    <w:rsid w:val="00DD7C66"/>
    <w:rsid w:val="00DE0BBE"/>
    <w:rsid w:val="00DE29D0"/>
    <w:rsid w:val="00DE4445"/>
    <w:rsid w:val="00DE458C"/>
    <w:rsid w:val="00DE4AAF"/>
    <w:rsid w:val="00DE52F7"/>
    <w:rsid w:val="00DE5633"/>
    <w:rsid w:val="00DE7DAE"/>
    <w:rsid w:val="00DF18E1"/>
    <w:rsid w:val="00DF2B6A"/>
    <w:rsid w:val="00DF3BB0"/>
    <w:rsid w:val="00DF6153"/>
    <w:rsid w:val="00E01EDA"/>
    <w:rsid w:val="00E04A35"/>
    <w:rsid w:val="00E10DE4"/>
    <w:rsid w:val="00E1197B"/>
    <w:rsid w:val="00E11B69"/>
    <w:rsid w:val="00E177E2"/>
    <w:rsid w:val="00E21DE2"/>
    <w:rsid w:val="00E22B10"/>
    <w:rsid w:val="00E2444F"/>
    <w:rsid w:val="00E2512A"/>
    <w:rsid w:val="00E32061"/>
    <w:rsid w:val="00E37BA6"/>
    <w:rsid w:val="00E519E8"/>
    <w:rsid w:val="00E55E10"/>
    <w:rsid w:val="00E572C6"/>
    <w:rsid w:val="00E62DB7"/>
    <w:rsid w:val="00E642C6"/>
    <w:rsid w:val="00E66645"/>
    <w:rsid w:val="00E7133E"/>
    <w:rsid w:val="00E75572"/>
    <w:rsid w:val="00E76DFF"/>
    <w:rsid w:val="00E817D7"/>
    <w:rsid w:val="00E85230"/>
    <w:rsid w:val="00E8724F"/>
    <w:rsid w:val="00E912DE"/>
    <w:rsid w:val="00E9176C"/>
    <w:rsid w:val="00E9329D"/>
    <w:rsid w:val="00E9410A"/>
    <w:rsid w:val="00E94DCA"/>
    <w:rsid w:val="00E9541C"/>
    <w:rsid w:val="00EA2F03"/>
    <w:rsid w:val="00EA5662"/>
    <w:rsid w:val="00EA5D85"/>
    <w:rsid w:val="00EA689F"/>
    <w:rsid w:val="00EA7E1C"/>
    <w:rsid w:val="00EB725E"/>
    <w:rsid w:val="00EB7861"/>
    <w:rsid w:val="00EC0DDA"/>
    <w:rsid w:val="00EC1473"/>
    <w:rsid w:val="00EC2F32"/>
    <w:rsid w:val="00EC3D0D"/>
    <w:rsid w:val="00ED007A"/>
    <w:rsid w:val="00ED027C"/>
    <w:rsid w:val="00ED0915"/>
    <w:rsid w:val="00ED1EB9"/>
    <w:rsid w:val="00ED31C9"/>
    <w:rsid w:val="00ED4242"/>
    <w:rsid w:val="00ED5298"/>
    <w:rsid w:val="00ED617E"/>
    <w:rsid w:val="00EE4067"/>
    <w:rsid w:val="00EE469E"/>
    <w:rsid w:val="00EE50E5"/>
    <w:rsid w:val="00EF0784"/>
    <w:rsid w:val="00EF1D74"/>
    <w:rsid w:val="00EF3D16"/>
    <w:rsid w:val="00EF4E8A"/>
    <w:rsid w:val="00EF70ED"/>
    <w:rsid w:val="00F0091C"/>
    <w:rsid w:val="00F023BD"/>
    <w:rsid w:val="00F0451E"/>
    <w:rsid w:val="00F0688B"/>
    <w:rsid w:val="00F10842"/>
    <w:rsid w:val="00F129BB"/>
    <w:rsid w:val="00F133B7"/>
    <w:rsid w:val="00F15608"/>
    <w:rsid w:val="00F15F02"/>
    <w:rsid w:val="00F169A7"/>
    <w:rsid w:val="00F231AF"/>
    <w:rsid w:val="00F3154E"/>
    <w:rsid w:val="00F33922"/>
    <w:rsid w:val="00F34F8A"/>
    <w:rsid w:val="00F34FF7"/>
    <w:rsid w:val="00F36381"/>
    <w:rsid w:val="00F4292C"/>
    <w:rsid w:val="00F44E14"/>
    <w:rsid w:val="00F45899"/>
    <w:rsid w:val="00F471EC"/>
    <w:rsid w:val="00F47A76"/>
    <w:rsid w:val="00F500BF"/>
    <w:rsid w:val="00F5102D"/>
    <w:rsid w:val="00F511CC"/>
    <w:rsid w:val="00F51BDB"/>
    <w:rsid w:val="00F52F34"/>
    <w:rsid w:val="00F53189"/>
    <w:rsid w:val="00F5445B"/>
    <w:rsid w:val="00F57E46"/>
    <w:rsid w:val="00F60108"/>
    <w:rsid w:val="00F60B7B"/>
    <w:rsid w:val="00F613ED"/>
    <w:rsid w:val="00F625EB"/>
    <w:rsid w:val="00F655C8"/>
    <w:rsid w:val="00F67E6D"/>
    <w:rsid w:val="00F7026D"/>
    <w:rsid w:val="00F71B67"/>
    <w:rsid w:val="00F73F83"/>
    <w:rsid w:val="00F747EB"/>
    <w:rsid w:val="00F769B7"/>
    <w:rsid w:val="00F76DA5"/>
    <w:rsid w:val="00F77530"/>
    <w:rsid w:val="00F80B85"/>
    <w:rsid w:val="00F8163F"/>
    <w:rsid w:val="00F821D6"/>
    <w:rsid w:val="00F823A6"/>
    <w:rsid w:val="00F832CA"/>
    <w:rsid w:val="00F8636F"/>
    <w:rsid w:val="00F86606"/>
    <w:rsid w:val="00F87406"/>
    <w:rsid w:val="00F87D22"/>
    <w:rsid w:val="00F95212"/>
    <w:rsid w:val="00F96518"/>
    <w:rsid w:val="00FA305B"/>
    <w:rsid w:val="00FA36FC"/>
    <w:rsid w:val="00FA670F"/>
    <w:rsid w:val="00FB0A65"/>
    <w:rsid w:val="00FB12B6"/>
    <w:rsid w:val="00FB2E77"/>
    <w:rsid w:val="00FB31A0"/>
    <w:rsid w:val="00FB7D97"/>
    <w:rsid w:val="00FB7E30"/>
    <w:rsid w:val="00FC6643"/>
    <w:rsid w:val="00FC7C7A"/>
    <w:rsid w:val="00FD0BD0"/>
    <w:rsid w:val="00FD5F7E"/>
    <w:rsid w:val="00FE13CD"/>
    <w:rsid w:val="00FE2BD8"/>
    <w:rsid w:val="00FE2F68"/>
    <w:rsid w:val="00FE2FAB"/>
    <w:rsid w:val="00FE3A26"/>
    <w:rsid w:val="00FE6700"/>
    <w:rsid w:val="00FF0B4D"/>
    <w:rsid w:val="00FF2682"/>
    <w:rsid w:val="00FF3AB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12556841"/>
  <w15:docId w15:val="{2AD187A3-51EF-4016-9D34-87AF94943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C60A86"/>
  </w:style>
  <w:style w:type="paragraph" w:styleId="Pealkiri1">
    <w:name w:val="heading 1"/>
    <w:basedOn w:val="Normaallaad"/>
    <w:next w:val="Normaallaad"/>
    <w:link w:val="Pealkiri1Mrk"/>
    <w:uiPriority w:val="9"/>
    <w:qFormat/>
    <w:rsid w:val="00AB68FD"/>
    <w:pPr>
      <w:keepNext/>
      <w:keepLines/>
      <w:spacing w:before="240" w:after="0"/>
      <w:outlineLvl w:val="0"/>
    </w:pPr>
    <w:rPr>
      <w:rFonts w:eastAsiaTheme="majorEastAsia" w:cstheme="majorBidi"/>
      <w:b/>
      <w:color w:val="FF6600"/>
      <w:sz w:val="40"/>
      <w:szCs w:val="32"/>
    </w:rPr>
  </w:style>
  <w:style w:type="paragraph" w:styleId="Pealkiri2">
    <w:name w:val="heading 2"/>
    <w:basedOn w:val="Normaallaad"/>
    <w:next w:val="Normaallaad"/>
    <w:link w:val="Pealkiri2Mrk"/>
    <w:uiPriority w:val="9"/>
    <w:unhideWhenUsed/>
    <w:qFormat/>
    <w:rsid w:val="00D577E5"/>
    <w:pPr>
      <w:keepNext/>
      <w:keepLines/>
      <w:spacing w:before="200" w:after="0"/>
      <w:outlineLvl w:val="1"/>
    </w:pPr>
    <w:rPr>
      <w:rFonts w:eastAsiaTheme="majorEastAsia" w:cstheme="majorBidi"/>
      <w:b/>
      <w:bCs/>
      <w:color w:val="FF6600"/>
      <w:sz w:val="36"/>
      <w:szCs w:val="26"/>
    </w:rPr>
  </w:style>
  <w:style w:type="paragraph" w:styleId="Pealkiri3">
    <w:name w:val="heading 3"/>
    <w:basedOn w:val="Normaallaad"/>
    <w:next w:val="Normaallaad"/>
    <w:link w:val="Pealkiri3Mrk"/>
    <w:uiPriority w:val="9"/>
    <w:unhideWhenUsed/>
    <w:qFormat/>
    <w:rsid w:val="00D577E5"/>
    <w:pPr>
      <w:keepNext/>
      <w:keepLines/>
      <w:spacing w:before="20" w:after="0" w:line="240" w:lineRule="auto"/>
      <w:outlineLvl w:val="2"/>
    </w:pPr>
    <w:rPr>
      <w:rFonts w:eastAsiaTheme="majorEastAsia" w:cstheme="majorBidi"/>
      <w:b/>
      <w:bCs/>
      <w:color w:val="FF6600"/>
      <w:sz w:val="32"/>
      <w:lang w:val="en-US"/>
    </w:rPr>
  </w:style>
  <w:style w:type="paragraph" w:styleId="Pealkiri4">
    <w:name w:val="heading 4"/>
    <w:basedOn w:val="Normaallaad"/>
    <w:next w:val="Normaallaad"/>
    <w:link w:val="Pealkiri4Mrk"/>
    <w:uiPriority w:val="9"/>
    <w:unhideWhenUsed/>
    <w:qFormat/>
    <w:rsid w:val="00D577E5"/>
    <w:pPr>
      <w:keepNext/>
      <w:keepLines/>
      <w:spacing w:before="200" w:after="0" w:line="264" w:lineRule="auto"/>
      <w:outlineLvl w:val="3"/>
    </w:pPr>
    <w:rPr>
      <w:rFonts w:eastAsiaTheme="majorEastAsia" w:cstheme="majorBidi"/>
      <w:b/>
      <w:bCs/>
      <w:iCs/>
      <w:color w:val="FF6600"/>
      <w:sz w:val="28"/>
      <w:lang w:val="en-US"/>
    </w:rPr>
  </w:style>
  <w:style w:type="paragraph" w:styleId="Pealkiri5">
    <w:name w:val="heading 5"/>
    <w:basedOn w:val="Normaallaad"/>
    <w:next w:val="Normaallaad"/>
    <w:link w:val="Pealkiri5Mrk"/>
    <w:uiPriority w:val="9"/>
    <w:unhideWhenUsed/>
    <w:qFormat/>
    <w:rsid w:val="00487DE1"/>
    <w:pPr>
      <w:keepNext/>
      <w:keepLines/>
      <w:spacing w:before="200" w:after="0" w:line="264" w:lineRule="auto"/>
      <w:outlineLvl w:val="4"/>
    </w:pPr>
    <w:rPr>
      <w:rFonts w:asciiTheme="majorHAnsi" w:eastAsiaTheme="majorEastAsia" w:hAnsiTheme="majorHAnsi" w:cstheme="majorBidi"/>
      <w:b/>
      <w:color w:val="F47D20"/>
      <w:sz w:val="24"/>
      <w:lang w:val="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8530D0"/>
    <w:pPr>
      <w:tabs>
        <w:tab w:val="center" w:pos="4513"/>
        <w:tab w:val="right" w:pos="9026"/>
      </w:tabs>
      <w:spacing w:after="0" w:line="240" w:lineRule="auto"/>
    </w:pPr>
  </w:style>
  <w:style w:type="character" w:customStyle="1" w:styleId="PisMrk">
    <w:name w:val="Päis Märk"/>
    <w:basedOn w:val="Liguvaikefont"/>
    <w:link w:val="Pis"/>
    <w:uiPriority w:val="99"/>
    <w:rsid w:val="008530D0"/>
  </w:style>
  <w:style w:type="paragraph" w:styleId="Jalus">
    <w:name w:val="footer"/>
    <w:basedOn w:val="Normaallaad"/>
    <w:link w:val="JalusMrk"/>
    <w:uiPriority w:val="99"/>
    <w:unhideWhenUsed/>
    <w:rsid w:val="008530D0"/>
    <w:pPr>
      <w:tabs>
        <w:tab w:val="center" w:pos="4513"/>
        <w:tab w:val="right" w:pos="9026"/>
      </w:tabs>
      <w:spacing w:after="0" w:line="240" w:lineRule="auto"/>
    </w:pPr>
  </w:style>
  <w:style w:type="character" w:customStyle="1" w:styleId="JalusMrk">
    <w:name w:val="Jalus Märk"/>
    <w:basedOn w:val="Liguvaikefont"/>
    <w:link w:val="Jalus"/>
    <w:uiPriority w:val="99"/>
    <w:rsid w:val="008530D0"/>
  </w:style>
  <w:style w:type="character" w:customStyle="1" w:styleId="Pealkiri3Mrk">
    <w:name w:val="Pealkiri 3 Märk"/>
    <w:basedOn w:val="Liguvaikefont"/>
    <w:link w:val="Pealkiri3"/>
    <w:uiPriority w:val="9"/>
    <w:rsid w:val="00D577E5"/>
    <w:rPr>
      <w:rFonts w:eastAsiaTheme="majorEastAsia" w:cstheme="majorBidi"/>
      <w:b/>
      <w:bCs/>
      <w:color w:val="FF6600"/>
      <w:sz w:val="32"/>
      <w:lang w:val="en-US"/>
    </w:rPr>
  </w:style>
  <w:style w:type="character" w:customStyle="1" w:styleId="Pealkiri4Mrk">
    <w:name w:val="Pealkiri 4 Märk"/>
    <w:basedOn w:val="Liguvaikefont"/>
    <w:link w:val="Pealkiri4"/>
    <w:uiPriority w:val="9"/>
    <w:rsid w:val="00D577E5"/>
    <w:rPr>
      <w:rFonts w:eastAsiaTheme="majorEastAsia" w:cstheme="majorBidi"/>
      <w:b/>
      <w:bCs/>
      <w:iCs/>
      <w:color w:val="FF6600"/>
      <w:sz w:val="28"/>
      <w:lang w:val="en-US"/>
    </w:rPr>
  </w:style>
  <w:style w:type="character" w:customStyle="1" w:styleId="Pealkiri5Mrk">
    <w:name w:val="Pealkiri 5 Märk"/>
    <w:basedOn w:val="Liguvaikefont"/>
    <w:link w:val="Pealkiri5"/>
    <w:uiPriority w:val="9"/>
    <w:rsid w:val="00487DE1"/>
    <w:rPr>
      <w:rFonts w:asciiTheme="majorHAnsi" w:eastAsiaTheme="majorEastAsia" w:hAnsiTheme="majorHAnsi" w:cstheme="majorBidi"/>
      <w:b/>
      <w:color w:val="F47D20"/>
      <w:sz w:val="24"/>
      <w:lang w:val="en-US"/>
    </w:rPr>
  </w:style>
  <w:style w:type="table" w:styleId="Kontuurtabel">
    <w:name w:val="Table Grid"/>
    <w:basedOn w:val="Normaaltabel"/>
    <w:uiPriority w:val="59"/>
    <w:rsid w:val="007B539D"/>
    <w:pPr>
      <w:spacing w:after="0" w:line="240" w:lineRule="auto"/>
    </w:pPr>
    <w:rPr>
      <w:lang w:val="en-US"/>
    </w:rPr>
    <w:tblPr>
      <w:tblBorders>
        <w:top w:val="single" w:sz="4" w:space="0" w:color="3A3838" w:themeColor="text1"/>
        <w:left w:val="single" w:sz="4" w:space="0" w:color="3A3838" w:themeColor="text1"/>
        <w:bottom w:val="single" w:sz="4" w:space="0" w:color="3A3838" w:themeColor="text1"/>
        <w:right w:val="single" w:sz="4" w:space="0" w:color="3A3838" w:themeColor="text1"/>
        <w:insideH w:val="single" w:sz="4" w:space="0" w:color="3A3838" w:themeColor="text1"/>
        <w:insideV w:val="single" w:sz="4" w:space="0" w:color="3A3838" w:themeColor="text1"/>
      </w:tblBorders>
    </w:tblPr>
  </w:style>
  <w:style w:type="table" w:customStyle="1" w:styleId="Style6">
    <w:name w:val="Style 6"/>
    <w:basedOn w:val="Normaaltabel"/>
    <w:uiPriority w:val="26"/>
    <w:rsid w:val="007B539D"/>
    <w:pPr>
      <w:spacing w:after="0" w:line="240" w:lineRule="auto"/>
    </w:pPr>
    <w:rPr>
      <w:rFonts w:eastAsia="Times New Roman" w:cs="Times New Roman"/>
      <w:color w:val="3A3838" w:themeColor="text1"/>
      <w:lang w:val="en-US"/>
    </w:rPr>
    <w:tblPr>
      <w:tblBorders>
        <w:top w:val="single" w:sz="4" w:space="0" w:color="135D6F" w:themeColor="accent1"/>
        <w:left w:val="single" w:sz="4" w:space="0" w:color="135D6F" w:themeColor="accent1"/>
        <w:bottom w:val="single" w:sz="4" w:space="0" w:color="135D6F" w:themeColor="accent1"/>
        <w:right w:val="single" w:sz="4" w:space="0" w:color="135D6F" w:themeColor="accent1"/>
        <w:insideH w:val="single" w:sz="4" w:space="0" w:color="FFFFFF" w:themeColor="background1"/>
        <w:insideV w:val="single" w:sz="4" w:space="0" w:color="FFFFFF" w:themeColor="background1"/>
      </w:tblBorders>
    </w:tblPr>
    <w:tcPr>
      <w:shd w:val="clear" w:color="auto" w:fill="BEE9F4" w:themeFill="accent1" w:themeFillTint="33"/>
    </w:tcPr>
    <w:tblStylePr w:type="firstRow">
      <w:rPr>
        <w:b/>
        <w:bCs/>
        <w:color w:val="3A3838" w:themeColor="text2"/>
      </w:rPr>
      <w:tblPr/>
      <w:tcPr>
        <w:shd w:val="clear" w:color="auto" w:fill="DFF4F9" w:themeFill="accent1" w:themeFillTint="19"/>
      </w:tcPr>
    </w:tblStylePr>
    <w:tblStylePr w:type="lastRow">
      <w:rPr>
        <w:b/>
        <w:bCs/>
        <w:color w:val="FFFFFF" w:themeColor="background1"/>
      </w:rPr>
      <w:tblPr/>
      <w:tcPr>
        <w:shd w:val="clear" w:color="auto" w:fill="135D6F" w:themeFill="accent1"/>
      </w:tcPr>
    </w:tblStylePr>
    <w:tblStylePr w:type="firstCol">
      <w:rPr>
        <w:b/>
        <w:bCs/>
        <w:color w:val="3A3838" w:themeColor="text2"/>
      </w:rPr>
    </w:tblStylePr>
    <w:tblStylePr w:type="lastCol">
      <w:rPr>
        <w:color w:val="3A3838" w:themeColor="text1"/>
      </w:rPr>
    </w:tblStylePr>
  </w:style>
  <w:style w:type="paragraph" w:styleId="Loendilik">
    <w:name w:val="List Paragraph"/>
    <w:aliases w:val="Mummuga loetelu"/>
    <w:basedOn w:val="Normaallaad"/>
    <w:link w:val="LoendilikMrk"/>
    <w:uiPriority w:val="34"/>
    <w:qFormat/>
    <w:rsid w:val="007B539D"/>
    <w:pPr>
      <w:spacing w:line="240" w:lineRule="auto"/>
      <w:ind w:left="720" w:hanging="288"/>
      <w:contextualSpacing/>
    </w:pPr>
    <w:rPr>
      <w:color w:val="3A3838" w:themeColor="text2"/>
      <w:sz w:val="20"/>
      <w:lang w:val="en-US"/>
    </w:rPr>
  </w:style>
  <w:style w:type="paragraph" w:customStyle="1" w:styleId="p1">
    <w:name w:val="p1"/>
    <w:basedOn w:val="Normaallaad"/>
    <w:rsid w:val="007B539D"/>
    <w:pPr>
      <w:spacing w:after="0" w:line="240" w:lineRule="auto"/>
    </w:pPr>
    <w:rPr>
      <w:rFonts w:ascii="Calibri" w:eastAsia="Calibri" w:hAnsi="Calibri" w:cs="Times New Roman"/>
      <w:lang w:val="en-GB" w:eastAsia="en-GB"/>
    </w:rPr>
  </w:style>
  <w:style w:type="character" w:customStyle="1" w:styleId="s1">
    <w:name w:val="s1"/>
    <w:rsid w:val="007B539D"/>
  </w:style>
  <w:style w:type="character" w:customStyle="1" w:styleId="LoendilikMrk">
    <w:name w:val="Loendi lõik Märk"/>
    <w:aliases w:val="Mummuga loetelu Märk"/>
    <w:link w:val="Loendilik"/>
    <w:uiPriority w:val="34"/>
    <w:locked/>
    <w:rsid w:val="007B539D"/>
    <w:rPr>
      <w:color w:val="3A3838" w:themeColor="text2"/>
      <w:sz w:val="20"/>
      <w:lang w:val="en-US"/>
    </w:rPr>
  </w:style>
  <w:style w:type="character" w:styleId="Tugev">
    <w:name w:val="Strong"/>
    <w:basedOn w:val="Liguvaikefont"/>
    <w:uiPriority w:val="22"/>
    <w:qFormat/>
    <w:rsid w:val="007B539D"/>
    <w:rPr>
      <w:b/>
      <w:bCs/>
    </w:rPr>
  </w:style>
  <w:style w:type="character" w:customStyle="1" w:styleId="Pealkiri1Mrk">
    <w:name w:val="Pealkiri 1 Märk"/>
    <w:basedOn w:val="Liguvaikefont"/>
    <w:link w:val="Pealkiri1"/>
    <w:uiPriority w:val="9"/>
    <w:rsid w:val="00AB68FD"/>
    <w:rPr>
      <w:rFonts w:eastAsiaTheme="majorEastAsia" w:cstheme="majorBidi"/>
      <w:b/>
      <w:color w:val="FF6600"/>
      <w:sz w:val="40"/>
      <w:szCs w:val="32"/>
    </w:rPr>
  </w:style>
  <w:style w:type="paragraph" w:styleId="Sisukorrapealkiri">
    <w:name w:val="TOC Heading"/>
    <w:basedOn w:val="Pealkiri1"/>
    <w:next w:val="Normaallaad"/>
    <w:uiPriority w:val="39"/>
    <w:unhideWhenUsed/>
    <w:qFormat/>
    <w:rsid w:val="00F0688B"/>
    <w:pPr>
      <w:outlineLvl w:val="9"/>
    </w:pPr>
    <w:rPr>
      <w:lang w:eastAsia="et-EE"/>
    </w:rPr>
  </w:style>
  <w:style w:type="paragraph" w:styleId="SK3">
    <w:name w:val="toc 3"/>
    <w:basedOn w:val="Normaallaad"/>
    <w:next w:val="Normaallaad"/>
    <w:autoRedefine/>
    <w:uiPriority w:val="39"/>
    <w:unhideWhenUsed/>
    <w:rsid w:val="00F0688B"/>
    <w:pPr>
      <w:spacing w:after="100"/>
      <w:ind w:left="440"/>
    </w:pPr>
  </w:style>
  <w:style w:type="character" w:styleId="Hperlink">
    <w:name w:val="Hyperlink"/>
    <w:basedOn w:val="Liguvaikefont"/>
    <w:uiPriority w:val="99"/>
    <w:unhideWhenUsed/>
    <w:rsid w:val="00F0688B"/>
    <w:rPr>
      <w:color w:val="008996" w:themeColor="hyperlink"/>
      <w:u w:val="single"/>
    </w:rPr>
  </w:style>
  <w:style w:type="paragraph" w:styleId="SK2">
    <w:name w:val="toc 2"/>
    <w:basedOn w:val="Normaallaad"/>
    <w:next w:val="Normaallaad"/>
    <w:autoRedefine/>
    <w:uiPriority w:val="39"/>
    <w:unhideWhenUsed/>
    <w:rsid w:val="00F0688B"/>
    <w:pPr>
      <w:spacing w:after="100"/>
      <w:ind w:left="220"/>
    </w:pPr>
    <w:rPr>
      <w:rFonts w:eastAsiaTheme="minorEastAsia" w:cs="Times New Roman"/>
      <w:lang w:eastAsia="et-EE"/>
    </w:rPr>
  </w:style>
  <w:style w:type="paragraph" w:styleId="SK1">
    <w:name w:val="toc 1"/>
    <w:basedOn w:val="Normaallaad"/>
    <w:next w:val="Normaallaad"/>
    <w:autoRedefine/>
    <w:uiPriority w:val="39"/>
    <w:unhideWhenUsed/>
    <w:rsid w:val="00F0688B"/>
    <w:pPr>
      <w:spacing w:after="100"/>
    </w:pPr>
    <w:rPr>
      <w:rFonts w:eastAsiaTheme="minorEastAsia" w:cs="Times New Roman"/>
      <w:lang w:eastAsia="et-EE"/>
    </w:rPr>
  </w:style>
  <w:style w:type="table" w:customStyle="1" w:styleId="ListTable3-Accent31">
    <w:name w:val="List Table 3 - Accent 31"/>
    <w:basedOn w:val="Normaaltabel"/>
    <w:uiPriority w:val="48"/>
    <w:rsid w:val="00556C7B"/>
    <w:pPr>
      <w:spacing w:after="0" w:line="240" w:lineRule="auto"/>
    </w:pPr>
    <w:tblPr>
      <w:tblStyleRowBandSize w:val="1"/>
      <w:tblStyleColBandSize w:val="1"/>
      <w:tblBorders>
        <w:top w:val="single" w:sz="4" w:space="0" w:color="008996" w:themeColor="accent3"/>
        <w:left w:val="single" w:sz="4" w:space="0" w:color="008996" w:themeColor="accent3"/>
        <w:bottom w:val="single" w:sz="4" w:space="0" w:color="008996" w:themeColor="accent3"/>
        <w:right w:val="single" w:sz="4" w:space="0" w:color="008996" w:themeColor="accent3"/>
      </w:tblBorders>
    </w:tblPr>
    <w:tblStylePr w:type="firstRow">
      <w:rPr>
        <w:b/>
        <w:bCs/>
        <w:color w:val="FFFFFF" w:themeColor="background1"/>
      </w:rPr>
      <w:tblPr/>
      <w:tcPr>
        <w:shd w:val="clear" w:color="auto" w:fill="008996" w:themeFill="accent3"/>
      </w:tcPr>
    </w:tblStylePr>
    <w:tblStylePr w:type="lastRow">
      <w:rPr>
        <w:b/>
        <w:bCs/>
      </w:rPr>
      <w:tblPr/>
      <w:tcPr>
        <w:tcBorders>
          <w:top w:val="double" w:sz="4" w:space="0" w:color="0089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8996" w:themeColor="accent3"/>
          <w:right w:val="single" w:sz="4" w:space="0" w:color="008996" w:themeColor="accent3"/>
        </w:tcBorders>
      </w:tcPr>
    </w:tblStylePr>
    <w:tblStylePr w:type="band1Horz">
      <w:tblPr/>
      <w:tcPr>
        <w:tcBorders>
          <w:top w:val="single" w:sz="4" w:space="0" w:color="008996" w:themeColor="accent3"/>
          <w:bottom w:val="single" w:sz="4" w:space="0" w:color="0089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996" w:themeColor="accent3"/>
          <w:left w:val="nil"/>
        </w:tcBorders>
      </w:tcPr>
    </w:tblStylePr>
    <w:tblStylePr w:type="swCell">
      <w:tblPr/>
      <w:tcPr>
        <w:tcBorders>
          <w:top w:val="double" w:sz="4" w:space="0" w:color="008996" w:themeColor="accent3"/>
          <w:right w:val="nil"/>
        </w:tcBorders>
      </w:tcPr>
    </w:tblStylePr>
  </w:style>
  <w:style w:type="table" w:customStyle="1" w:styleId="ListTable3-Accent11">
    <w:name w:val="List Table 3 - Accent 11"/>
    <w:basedOn w:val="Normaaltabel"/>
    <w:uiPriority w:val="48"/>
    <w:rsid w:val="00F8636F"/>
    <w:pPr>
      <w:spacing w:after="0" w:line="240" w:lineRule="auto"/>
    </w:pPr>
    <w:tblPr>
      <w:tblStyleRowBandSize w:val="1"/>
      <w:tblStyleColBandSize w:val="1"/>
      <w:tblBorders>
        <w:top w:val="single" w:sz="4" w:space="0" w:color="135D6F" w:themeColor="accent1"/>
        <w:left w:val="single" w:sz="4" w:space="0" w:color="135D6F" w:themeColor="accent1"/>
        <w:bottom w:val="single" w:sz="4" w:space="0" w:color="135D6F" w:themeColor="accent1"/>
        <w:right w:val="single" w:sz="4" w:space="0" w:color="135D6F" w:themeColor="accent1"/>
      </w:tblBorders>
    </w:tblPr>
    <w:tblStylePr w:type="firstRow">
      <w:rPr>
        <w:b/>
        <w:bCs/>
        <w:color w:val="FFFFFF" w:themeColor="background1"/>
      </w:rPr>
      <w:tblPr/>
      <w:tcPr>
        <w:shd w:val="clear" w:color="auto" w:fill="135D6F" w:themeFill="accent1"/>
      </w:tcPr>
    </w:tblStylePr>
    <w:tblStylePr w:type="lastRow">
      <w:rPr>
        <w:b/>
        <w:bCs/>
      </w:rPr>
      <w:tblPr/>
      <w:tcPr>
        <w:tcBorders>
          <w:top w:val="double" w:sz="4" w:space="0" w:color="135D6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35D6F" w:themeColor="accent1"/>
          <w:right w:val="single" w:sz="4" w:space="0" w:color="135D6F" w:themeColor="accent1"/>
        </w:tcBorders>
      </w:tcPr>
    </w:tblStylePr>
    <w:tblStylePr w:type="band1Horz">
      <w:tblPr/>
      <w:tcPr>
        <w:tcBorders>
          <w:top w:val="single" w:sz="4" w:space="0" w:color="135D6F" w:themeColor="accent1"/>
          <w:bottom w:val="single" w:sz="4" w:space="0" w:color="135D6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35D6F" w:themeColor="accent1"/>
          <w:left w:val="nil"/>
        </w:tcBorders>
      </w:tcPr>
    </w:tblStylePr>
    <w:tblStylePr w:type="swCell">
      <w:tblPr/>
      <w:tcPr>
        <w:tcBorders>
          <w:top w:val="double" w:sz="4" w:space="0" w:color="135D6F" w:themeColor="accent1"/>
          <w:right w:val="nil"/>
        </w:tcBorders>
      </w:tcPr>
    </w:tblStylePr>
  </w:style>
  <w:style w:type="character" w:styleId="Kohatitetekst">
    <w:name w:val="Placeholder Text"/>
    <w:basedOn w:val="Liguvaikefont"/>
    <w:uiPriority w:val="99"/>
    <w:semiHidden/>
    <w:rsid w:val="004433BE"/>
    <w:rPr>
      <w:color w:val="808080"/>
    </w:rPr>
  </w:style>
  <w:style w:type="paragraph" w:styleId="Jutumullitekst">
    <w:name w:val="Balloon Text"/>
    <w:basedOn w:val="Normaallaad"/>
    <w:link w:val="JutumullitekstMrk"/>
    <w:uiPriority w:val="99"/>
    <w:semiHidden/>
    <w:unhideWhenUsed/>
    <w:rsid w:val="007260C0"/>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7260C0"/>
    <w:rPr>
      <w:rFonts w:ascii="Tahoma" w:hAnsi="Tahoma" w:cs="Tahoma"/>
      <w:sz w:val="16"/>
      <w:szCs w:val="16"/>
    </w:rPr>
  </w:style>
  <w:style w:type="character" w:styleId="Kommentaariviide">
    <w:name w:val="annotation reference"/>
    <w:basedOn w:val="Liguvaikefont"/>
    <w:uiPriority w:val="99"/>
    <w:semiHidden/>
    <w:unhideWhenUsed/>
    <w:rsid w:val="00851744"/>
    <w:rPr>
      <w:sz w:val="16"/>
      <w:szCs w:val="16"/>
    </w:rPr>
  </w:style>
  <w:style w:type="paragraph" w:styleId="Kommentaaritekst">
    <w:name w:val="annotation text"/>
    <w:basedOn w:val="Normaallaad"/>
    <w:link w:val="KommentaaritekstMrk"/>
    <w:uiPriority w:val="99"/>
    <w:unhideWhenUsed/>
    <w:rsid w:val="00851744"/>
    <w:pPr>
      <w:spacing w:line="240" w:lineRule="auto"/>
    </w:pPr>
    <w:rPr>
      <w:sz w:val="20"/>
      <w:szCs w:val="20"/>
    </w:rPr>
  </w:style>
  <w:style w:type="character" w:customStyle="1" w:styleId="KommentaaritekstMrk">
    <w:name w:val="Kommentaari tekst Märk"/>
    <w:basedOn w:val="Liguvaikefont"/>
    <w:link w:val="Kommentaaritekst"/>
    <w:uiPriority w:val="99"/>
    <w:rsid w:val="00851744"/>
    <w:rPr>
      <w:sz w:val="20"/>
      <w:szCs w:val="20"/>
    </w:rPr>
  </w:style>
  <w:style w:type="paragraph" w:styleId="Kommentaariteema">
    <w:name w:val="annotation subject"/>
    <w:basedOn w:val="Kommentaaritekst"/>
    <w:next w:val="Kommentaaritekst"/>
    <w:link w:val="KommentaariteemaMrk"/>
    <w:uiPriority w:val="99"/>
    <w:semiHidden/>
    <w:unhideWhenUsed/>
    <w:rsid w:val="00851744"/>
    <w:rPr>
      <w:b/>
      <w:bCs/>
    </w:rPr>
  </w:style>
  <w:style w:type="character" w:customStyle="1" w:styleId="KommentaariteemaMrk">
    <w:name w:val="Kommentaari teema Märk"/>
    <w:basedOn w:val="KommentaaritekstMrk"/>
    <w:link w:val="Kommentaariteema"/>
    <w:uiPriority w:val="99"/>
    <w:semiHidden/>
    <w:rsid w:val="00851744"/>
    <w:rPr>
      <w:b/>
      <w:bCs/>
      <w:sz w:val="20"/>
      <w:szCs w:val="20"/>
    </w:rPr>
  </w:style>
  <w:style w:type="paragraph" w:styleId="Allmrkusetekst">
    <w:name w:val="footnote text"/>
    <w:basedOn w:val="Normaallaad"/>
    <w:link w:val="AllmrkusetekstMrk"/>
    <w:uiPriority w:val="99"/>
    <w:semiHidden/>
    <w:unhideWhenUsed/>
    <w:rsid w:val="008E1AD5"/>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8E1AD5"/>
    <w:rPr>
      <w:sz w:val="20"/>
      <w:szCs w:val="20"/>
    </w:rPr>
  </w:style>
  <w:style w:type="character" w:styleId="Allmrkuseviide">
    <w:name w:val="footnote reference"/>
    <w:basedOn w:val="Liguvaikefont"/>
    <w:uiPriority w:val="99"/>
    <w:semiHidden/>
    <w:unhideWhenUsed/>
    <w:rsid w:val="008E1AD5"/>
    <w:rPr>
      <w:vertAlign w:val="superscript"/>
    </w:rPr>
  </w:style>
  <w:style w:type="paragraph" w:customStyle="1" w:styleId="Default">
    <w:name w:val="Default"/>
    <w:rsid w:val="00532F1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Pealkiri2Mrk">
    <w:name w:val="Pealkiri 2 Märk"/>
    <w:basedOn w:val="Liguvaikefont"/>
    <w:link w:val="Pealkiri2"/>
    <w:uiPriority w:val="9"/>
    <w:rsid w:val="00D577E5"/>
    <w:rPr>
      <w:rFonts w:eastAsiaTheme="majorEastAsia" w:cstheme="majorBidi"/>
      <w:b/>
      <w:bCs/>
      <w:color w:val="FF6600"/>
      <w:sz w:val="36"/>
      <w:szCs w:val="26"/>
    </w:rPr>
  </w:style>
  <w:style w:type="table" w:styleId="Helevarjustusrhk2">
    <w:name w:val="Light Shading Accent 2"/>
    <w:basedOn w:val="Normaaltabel"/>
    <w:uiPriority w:val="60"/>
    <w:rsid w:val="00872F64"/>
    <w:pPr>
      <w:spacing w:after="0" w:line="240" w:lineRule="auto"/>
    </w:pPr>
    <w:rPr>
      <w:color w:val="E68805" w:themeColor="accent2" w:themeShade="BF"/>
    </w:rPr>
    <w:tblPr>
      <w:tblStyleRowBandSize w:val="1"/>
      <w:tblStyleColBandSize w:val="1"/>
      <w:tblBorders>
        <w:top w:val="single" w:sz="8" w:space="0" w:color="FBAD3F" w:themeColor="accent2"/>
        <w:bottom w:val="single" w:sz="8" w:space="0" w:color="FBAD3F" w:themeColor="accent2"/>
      </w:tblBorders>
    </w:tblPr>
    <w:tblStylePr w:type="firstRow">
      <w:pPr>
        <w:spacing w:before="0" w:after="0" w:line="240" w:lineRule="auto"/>
      </w:pPr>
      <w:rPr>
        <w:b/>
        <w:bCs/>
      </w:rPr>
      <w:tblPr/>
      <w:tcPr>
        <w:tcBorders>
          <w:top w:val="single" w:sz="8" w:space="0" w:color="FBAD3F" w:themeColor="accent2"/>
          <w:left w:val="nil"/>
          <w:bottom w:val="single" w:sz="8" w:space="0" w:color="FBAD3F" w:themeColor="accent2"/>
          <w:right w:val="nil"/>
          <w:insideH w:val="nil"/>
          <w:insideV w:val="nil"/>
        </w:tcBorders>
      </w:tcPr>
    </w:tblStylePr>
    <w:tblStylePr w:type="lastRow">
      <w:pPr>
        <w:spacing w:before="0" w:after="0" w:line="240" w:lineRule="auto"/>
      </w:pPr>
      <w:rPr>
        <w:b/>
        <w:bCs/>
      </w:rPr>
      <w:tblPr/>
      <w:tcPr>
        <w:tcBorders>
          <w:top w:val="single" w:sz="8" w:space="0" w:color="FBAD3F" w:themeColor="accent2"/>
          <w:left w:val="nil"/>
          <w:bottom w:val="single" w:sz="8" w:space="0" w:color="FBAD3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ACF" w:themeFill="accent2" w:themeFillTint="3F"/>
      </w:tcPr>
    </w:tblStylePr>
    <w:tblStylePr w:type="band1Horz">
      <w:tblPr/>
      <w:tcPr>
        <w:tcBorders>
          <w:left w:val="nil"/>
          <w:right w:val="nil"/>
          <w:insideH w:val="nil"/>
          <w:insideV w:val="nil"/>
        </w:tcBorders>
        <w:shd w:val="clear" w:color="auto" w:fill="FEEACF" w:themeFill="accent2" w:themeFillTint="3F"/>
      </w:tcPr>
    </w:tblStylePr>
  </w:style>
  <w:style w:type="table" w:customStyle="1" w:styleId="ListTable3Accent31">
    <w:name w:val="List Table 3 Accent 31"/>
    <w:basedOn w:val="Normaaltabel"/>
    <w:uiPriority w:val="48"/>
    <w:rsid w:val="00524EB9"/>
    <w:pPr>
      <w:spacing w:after="0" w:line="240" w:lineRule="auto"/>
    </w:pPr>
    <w:tblPr>
      <w:tblStyleRowBandSize w:val="1"/>
      <w:tblStyleColBandSize w:val="1"/>
      <w:tblBorders>
        <w:top w:val="single" w:sz="4" w:space="0" w:color="008996"/>
        <w:left w:val="single" w:sz="4" w:space="0" w:color="008996"/>
        <w:bottom w:val="single" w:sz="4" w:space="0" w:color="008996"/>
        <w:right w:val="single" w:sz="4" w:space="0" w:color="008996"/>
      </w:tblBorders>
    </w:tblPr>
    <w:tblStylePr w:type="firstRow">
      <w:rPr>
        <w:b/>
        <w:bCs/>
        <w:color w:val="FFFFFF"/>
      </w:rPr>
      <w:tblPr/>
      <w:tcPr>
        <w:shd w:val="clear" w:color="auto" w:fill="008996"/>
      </w:tcPr>
    </w:tblStylePr>
    <w:tblStylePr w:type="lastRow">
      <w:rPr>
        <w:b/>
        <w:bCs/>
      </w:rPr>
      <w:tblPr/>
      <w:tcPr>
        <w:tcBorders>
          <w:top w:val="double" w:sz="4" w:space="0" w:color="00899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8996"/>
          <w:right w:val="single" w:sz="4" w:space="0" w:color="008996"/>
        </w:tcBorders>
      </w:tcPr>
    </w:tblStylePr>
    <w:tblStylePr w:type="band1Horz">
      <w:tblPr/>
      <w:tcPr>
        <w:tcBorders>
          <w:top w:val="single" w:sz="4" w:space="0" w:color="008996"/>
          <w:bottom w:val="single" w:sz="4" w:space="0" w:color="00899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996"/>
          <w:left w:val="nil"/>
        </w:tcBorders>
      </w:tcPr>
    </w:tblStylePr>
    <w:tblStylePr w:type="swCell">
      <w:tblPr/>
      <w:tcPr>
        <w:tcBorders>
          <w:top w:val="double" w:sz="4" w:space="0" w:color="008996"/>
          <w:right w:val="nil"/>
        </w:tcBorders>
      </w:tcPr>
    </w:tblStylePr>
  </w:style>
  <w:style w:type="character" w:styleId="Lahendamatamainimine">
    <w:name w:val="Unresolved Mention"/>
    <w:basedOn w:val="Liguvaikefont"/>
    <w:uiPriority w:val="99"/>
    <w:semiHidden/>
    <w:unhideWhenUsed/>
    <w:rsid w:val="009C6322"/>
    <w:rPr>
      <w:color w:val="605E5C"/>
      <w:shd w:val="clear" w:color="auto" w:fill="E1DFDD"/>
    </w:rPr>
  </w:style>
  <w:style w:type="character" w:styleId="Klastatudhperlink">
    <w:name w:val="FollowedHyperlink"/>
    <w:basedOn w:val="Liguvaikefont"/>
    <w:uiPriority w:val="99"/>
    <w:semiHidden/>
    <w:unhideWhenUsed/>
    <w:rsid w:val="00A944AC"/>
    <w:rPr>
      <w:color w:val="FBAD3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247170">
      <w:bodyDiv w:val="1"/>
      <w:marLeft w:val="0"/>
      <w:marRight w:val="0"/>
      <w:marTop w:val="0"/>
      <w:marBottom w:val="0"/>
      <w:divBdr>
        <w:top w:val="none" w:sz="0" w:space="0" w:color="auto"/>
        <w:left w:val="none" w:sz="0" w:space="0" w:color="auto"/>
        <w:bottom w:val="none" w:sz="0" w:space="0" w:color="auto"/>
        <w:right w:val="none" w:sz="0" w:space="0" w:color="auto"/>
      </w:divBdr>
    </w:div>
    <w:div w:id="1485702238">
      <w:bodyDiv w:val="1"/>
      <w:marLeft w:val="0"/>
      <w:marRight w:val="0"/>
      <w:marTop w:val="0"/>
      <w:marBottom w:val="0"/>
      <w:divBdr>
        <w:top w:val="none" w:sz="0" w:space="0" w:color="auto"/>
        <w:left w:val="none" w:sz="0" w:space="0" w:color="auto"/>
        <w:bottom w:val="none" w:sz="0" w:space="0" w:color="auto"/>
        <w:right w:val="none" w:sz="0" w:space="0" w:color="auto"/>
      </w:divBdr>
      <w:divsChild>
        <w:div w:id="1134560743">
          <w:marLeft w:val="0"/>
          <w:marRight w:val="0"/>
          <w:marTop w:val="0"/>
          <w:marBottom w:val="0"/>
          <w:divBdr>
            <w:top w:val="none" w:sz="0" w:space="0" w:color="auto"/>
            <w:left w:val="none" w:sz="0" w:space="0" w:color="auto"/>
            <w:bottom w:val="none" w:sz="0" w:space="0" w:color="auto"/>
            <w:right w:val="none" w:sz="0" w:space="0" w:color="auto"/>
          </w:divBdr>
        </w:div>
        <w:div w:id="1845516203">
          <w:marLeft w:val="0"/>
          <w:marRight w:val="0"/>
          <w:marTop w:val="0"/>
          <w:marBottom w:val="0"/>
          <w:divBdr>
            <w:top w:val="none" w:sz="0" w:space="0" w:color="auto"/>
            <w:left w:val="none" w:sz="0" w:space="0" w:color="auto"/>
            <w:bottom w:val="none" w:sz="0" w:space="0" w:color="auto"/>
            <w:right w:val="none" w:sz="0" w:space="0" w:color="auto"/>
          </w:divBdr>
        </w:div>
      </w:divsChild>
    </w:div>
    <w:div w:id="16387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kka.edu.ee/wp-content/uploads/Kutseoppe_esmahindamise_juhend.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rak.e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rchimedes">
      <a:dk1>
        <a:srgbClr val="3A3838"/>
      </a:dk1>
      <a:lt1>
        <a:sysClr val="window" lastClr="FFFFFF"/>
      </a:lt1>
      <a:dk2>
        <a:srgbClr val="3A3838"/>
      </a:dk2>
      <a:lt2>
        <a:srgbClr val="F2F2F2"/>
      </a:lt2>
      <a:accent1>
        <a:srgbClr val="135D6F"/>
      </a:accent1>
      <a:accent2>
        <a:srgbClr val="FBAD3F"/>
      </a:accent2>
      <a:accent3>
        <a:srgbClr val="008996"/>
      </a:accent3>
      <a:accent4>
        <a:srgbClr val="F3C300"/>
      </a:accent4>
      <a:accent5>
        <a:srgbClr val="AEABAB"/>
      </a:accent5>
      <a:accent6>
        <a:srgbClr val="375623"/>
      </a:accent6>
      <a:hlink>
        <a:srgbClr val="008996"/>
      </a:hlink>
      <a:folHlink>
        <a:srgbClr val="FBAD3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01F122CCD250E46B3A45D4C94D36B02" ma:contentTypeVersion="17" ma:contentTypeDescription="Loo uus dokument" ma:contentTypeScope="" ma:versionID="6b10099ec15df1cb7cad9b335c86e60e">
  <xsd:schema xmlns:xsd="http://www.w3.org/2001/XMLSchema" xmlns:xs="http://www.w3.org/2001/XMLSchema" xmlns:p="http://schemas.microsoft.com/office/2006/metadata/properties" xmlns:ns2="4f17d19e-6186-4317-943b-d4f60b90dc96" xmlns:ns3="4fd49934-d996-4f6d-a16c-8a4be1da3af3" targetNamespace="http://schemas.microsoft.com/office/2006/metadata/properties" ma:root="true" ma:fieldsID="08921322178e738c9a33517c3b344b92" ns2:_="" ns3:_="">
    <xsd:import namespace="4f17d19e-6186-4317-943b-d4f60b90dc96"/>
    <xsd:import namespace="4fd49934-d996-4f6d-a16c-8a4be1da3af3"/>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7d19e-6186-4317-943b-d4f60b90dc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Pildisildid" ma:readOnly="false" ma:fieldId="{5cf76f15-5ced-4ddc-b409-7134ff3c332f}" ma:taxonomyMulti="true" ma:sspId="aac58b60-4b64-42d2-9310-8a033182b4f9"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d49934-d996-4f6d-a16c-8a4be1da3af3" elementFormDefault="qualified">
    <xsd:import namespace="http://schemas.microsoft.com/office/2006/documentManagement/types"/>
    <xsd:import namespace="http://schemas.microsoft.com/office/infopath/2007/PartnerControls"/>
    <xsd:element name="SharedWithUsers" ma:index="17"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Ühiskasutusse andmise üksikasjad" ma:internalName="SharedWithDetails" ma:readOnly="true">
      <xsd:simpleType>
        <xsd:restriction base="dms:Note">
          <xsd:maxLength value="255"/>
        </xsd:restriction>
      </xsd:simpleType>
    </xsd:element>
    <xsd:element name="TaxCatchAll" ma:index="22" nillable="true" ma:displayName="Taxonomy Catch All Column" ma:hidden="true" ma:list="{69fba91c-a973-4d68-87c5-ab7d51079fcd}" ma:internalName="TaxCatchAll" ma:showField="CatchAllData" ma:web="4fd49934-d996-4f6d-a16c-8a4be1da3a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17d19e-6186-4317-943b-d4f60b90dc96">
      <Terms xmlns="http://schemas.microsoft.com/office/infopath/2007/PartnerControls"/>
    </lcf76f155ced4ddcb4097134ff3c332f>
    <TaxCatchAll xmlns="4fd49934-d996-4f6d-a16c-8a4be1da3af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B90A22-F1DE-4E31-AFCC-EF1996512B0A}"/>
</file>

<file path=customXml/itemProps2.xml><?xml version="1.0" encoding="utf-8"?>
<ds:datastoreItem xmlns:ds="http://schemas.openxmlformats.org/officeDocument/2006/customXml" ds:itemID="{D78B8B66-210C-4540-B570-ECA9146545DF}">
  <ds:schemaRefs>
    <ds:schemaRef ds:uri="http://schemas.openxmlformats.org/officeDocument/2006/bibliography"/>
  </ds:schemaRefs>
</ds:datastoreItem>
</file>

<file path=customXml/itemProps3.xml><?xml version="1.0" encoding="utf-8"?>
<ds:datastoreItem xmlns:ds="http://schemas.openxmlformats.org/officeDocument/2006/customXml" ds:itemID="{0A656285-5470-4401-ADB2-A651B976AC64}">
  <ds:schemaRefs>
    <ds:schemaRef ds:uri="http://schemas.microsoft.com/office/2006/metadata/properties"/>
    <ds:schemaRef ds:uri="http://schemas.microsoft.com/office/infopath/2007/PartnerControls"/>
    <ds:schemaRef ds:uri="4f17d19e-6186-4317-943b-d4f60b90dc96"/>
    <ds:schemaRef ds:uri="4fd49934-d996-4f6d-a16c-8a4be1da3af3"/>
  </ds:schemaRefs>
</ds:datastoreItem>
</file>

<file path=customXml/itemProps4.xml><?xml version="1.0" encoding="utf-8"?>
<ds:datastoreItem xmlns:ds="http://schemas.openxmlformats.org/officeDocument/2006/customXml" ds:itemID="{834E73AE-BDB4-4480-91DA-7BD8C72998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1545</TotalTime>
  <Pages>13</Pages>
  <Words>3134</Words>
  <Characters>18182</Characters>
  <Application>Microsoft Office Word</Application>
  <DocSecurity>0</DocSecurity>
  <Lines>151</Lines>
  <Paragraphs>42</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21274</CharactersWithSpaces>
  <SharedDoc>false</SharedDoc>
  <HLinks>
    <vt:vector size="66" baseType="variant">
      <vt:variant>
        <vt:i4>7471196</vt:i4>
      </vt:variant>
      <vt:variant>
        <vt:i4>63</vt:i4>
      </vt:variant>
      <vt:variant>
        <vt:i4>0</vt:i4>
      </vt:variant>
      <vt:variant>
        <vt:i4>5</vt:i4>
      </vt:variant>
      <vt:variant>
        <vt:lpwstr>https://ekka.edu.ee/wp-content/uploads/OKR-esma-ja-kordushindamise-juhend_20.10.2020.pdf</vt:lpwstr>
      </vt:variant>
      <vt:variant>
        <vt:lpwstr/>
      </vt:variant>
      <vt:variant>
        <vt:i4>1703984</vt:i4>
      </vt:variant>
      <vt:variant>
        <vt:i4>56</vt:i4>
      </vt:variant>
      <vt:variant>
        <vt:i4>0</vt:i4>
      </vt:variant>
      <vt:variant>
        <vt:i4>5</vt:i4>
      </vt:variant>
      <vt:variant>
        <vt:lpwstr/>
      </vt:variant>
      <vt:variant>
        <vt:lpwstr>_Toc41651039</vt:lpwstr>
      </vt:variant>
      <vt:variant>
        <vt:i4>1769520</vt:i4>
      </vt:variant>
      <vt:variant>
        <vt:i4>50</vt:i4>
      </vt:variant>
      <vt:variant>
        <vt:i4>0</vt:i4>
      </vt:variant>
      <vt:variant>
        <vt:i4>5</vt:i4>
      </vt:variant>
      <vt:variant>
        <vt:lpwstr/>
      </vt:variant>
      <vt:variant>
        <vt:lpwstr>_Toc41651038</vt:lpwstr>
      </vt:variant>
      <vt:variant>
        <vt:i4>1310768</vt:i4>
      </vt:variant>
      <vt:variant>
        <vt:i4>44</vt:i4>
      </vt:variant>
      <vt:variant>
        <vt:i4>0</vt:i4>
      </vt:variant>
      <vt:variant>
        <vt:i4>5</vt:i4>
      </vt:variant>
      <vt:variant>
        <vt:lpwstr/>
      </vt:variant>
      <vt:variant>
        <vt:lpwstr>_Toc41651037</vt:lpwstr>
      </vt:variant>
      <vt:variant>
        <vt:i4>1376304</vt:i4>
      </vt:variant>
      <vt:variant>
        <vt:i4>38</vt:i4>
      </vt:variant>
      <vt:variant>
        <vt:i4>0</vt:i4>
      </vt:variant>
      <vt:variant>
        <vt:i4>5</vt:i4>
      </vt:variant>
      <vt:variant>
        <vt:lpwstr/>
      </vt:variant>
      <vt:variant>
        <vt:lpwstr>_Toc41651036</vt:lpwstr>
      </vt:variant>
      <vt:variant>
        <vt:i4>1441840</vt:i4>
      </vt:variant>
      <vt:variant>
        <vt:i4>32</vt:i4>
      </vt:variant>
      <vt:variant>
        <vt:i4>0</vt:i4>
      </vt:variant>
      <vt:variant>
        <vt:i4>5</vt:i4>
      </vt:variant>
      <vt:variant>
        <vt:lpwstr/>
      </vt:variant>
      <vt:variant>
        <vt:lpwstr>_Toc41651035</vt:lpwstr>
      </vt:variant>
      <vt:variant>
        <vt:i4>1507376</vt:i4>
      </vt:variant>
      <vt:variant>
        <vt:i4>26</vt:i4>
      </vt:variant>
      <vt:variant>
        <vt:i4>0</vt:i4>
      </vt:variant>
      <vt:variant>
        <vt:i4>5</vt:i4>
      </vt:variant>
      <vt:variant>
        <vt:lpwstr/>
      </vt:variant>
      <vt:variant>
        <vt:lpwstr>_Toc41651034</vt:lpwstr>
      </vt:variant>
      <vt:variant>
        <vt:i4>1048624</vt:i4>
      </vt:variant>
      <vt:variant>
        <vt:i4>20</vt:i4>
      </vt:variant>
      <vt:variant>
        <vt:i4>0</vt:i4>
      </vt:variant>
      <vt:variant>
        <vt:i4>5</vt:i4>
      </vt:variant>
      <vt:variant>
        <vt:lpwstr/>
      </vt:variant>
      <vt:variant>
        <vt:lpwstr>_Toc41651033</vt:lpwstr>
      </vt:variant>
      <vt:variant>
        <vt:i4>1114160</vt:i4>
      </vt:variant>
      <vt:variant>
        <vt:i4>14</vt:i4>
      </vt:variant>
      <vt:variant>
        <vt:i4>0</vt:i4>
      </vt:variant>
      <vt:variant>
        <vt:i4>5</vt:i4>
      </vt:variant>
      <vt:variant>
        <vt:lpwstr/>
      </vt:variant>
      <vt:variant>
        <vt:lpwstr>_Toc41651032</vt:lpwstr>
      </vt:variant>
      <vt:variant>
        <vt:i4>1179696</vt:i4>
      </vt:variant>
      <vt:variant>
        <vt:i4>8</vt:i4>
      </vt:variant>
      <vt:variant>
        <vt:i4>0</vt:i4>
      </vt:variant>
      <vt:variant>
        <vt:i4>5</vt:i4>
      </vt:variant>
      <vt:variant>
        <vt:lpwstr/>
      </vt:variant>
      <vt:variant>
        <vt:lpwstr>_Toc41651031</vt:lpwstr>
      </vt:variant>
      <vt:variant>
        <vt:i4>1245232</vt:i4>
      </vt:variant>
      <vt:variant>
        <vt:i4>2</vt:i4>
      </vt:variant>
      <vt:variant>
        <vt:i4>0</vt:i4>
      </vt:variant>
      <vt:variant>
        <vt:i4>5</vt:i4>
      </vt:variant>
      <vt:variant>
        <vt:lpwstr/>
      </vt:variant>
      <vt:variant>
        <vt:lpwstr>_Toc41651030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dc:creator>
  <cp:keywords/>
  <cp:lastModifiedBy>Marge Kroonmäe</cp:lastModifiedBy>
  <cp:revision>687</cp:revision>
  <cp:lastPrinted>2020-06-01T19:30:00Z</cp:lastPrinted>
  <dcterms:created xsi:type="dcterms:W3CDTF">2020-03-31T13:51:00Z</dcterms:created>
  <dcterms:modified xsi:type="dcterms:W3CDTF">2023-02-05T10:54:00Z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0x010100401F122CCD250E46B3A45D4C94D36B02</vt:lpwstr>
  </property>
  <property fmtid="{D5CDD505-2E9C-101B-9397-08002B2CF9AE}" pid="3" name="Order">
    <vt:r8>4462400</vt:r8>
  </property>
  <property fmtid="{D5CDD505-2E9C-101B-9397-08002B2CF9AE}" pid="4" name="MediaServiceImageTags">
    <vt:lpwstr/>
  </property>
</Properties>
</file>