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A39EC" w:rsidR="007358AE" w:rsidP="005D5BB1" w:rsidRDefault="005D5BB1" w14:paraId="6F987A9E" w14:textId="5D728000">
      <w:pPr>
        <w:jc w:val="center"/>
        <w:rPr>
          <w:rFonts w:asciiTheme="minorHAnsi" w:hAnsiTheme="minorHAnsi"/>
          <w:color w:val="347392"/>
          <w:sz w:val="28"/>
          <w:szCs w:val="28"/>
        </w:rPr>
      </w:pPr>
      <w:r w:rsidRPr="007A39EC">
        <w:rPr>
          <w:rFonts w:asciiTheme="minorHAnsi" w:hAnsiTheme="minorHAnsi"/>
          <w:noProof/>
        </w:rPr>
        <w:drawing>
          <wp:inline distT="0" distB="0" distL="0" distR="0" wp14:anchorId="0CA55C2A" wp14:editId="0597FC66">
            <wp:extent cx="3263900" cy="537001"/>
            <wp:effectExtent l="0" t="0" r="0" b="0"/>
            <wp:docPr id="1587818133" name="Pilt 1" descr="Pilt, millel on kujutatud jõulupuu, Fon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818133" name="Pilt 1" descr="Pilt, millel on kujutatud jõulupuu, Font&#10;&#10;Kirjeldus on genereeritud automaatsel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8914" cy="554279"/>
                    </a:xfrm>
                    <a:prstGeom prst="rect">
                      <a:avLst/>
                    </a:prstGeom>
                    <a:noFill/>
                    <a:ln>
                      <a:noFill/>
                    </a:ln>
                  </pic:spPr>
                </pic:pic>
              </a:graphicData>
            </a:graphic>
          </wp:inline>
        </w:drawing>
      </w:r>
    </w:p>
    <w:p w:rsidRPr="007A39EC" w:rsidR="007358AE" w:rsidP="0026218F" w:rsidRDefault="007358AE" w14:paraId="1D95C3CC" w14:textId="77777777">
      <w:pPr>
        <w:rPr>
          <w:rFonts w:asciiTheme="minorHAnsi" w:hAnsiTheme="minorHAnsi"/>
          <w:color w:val="347392"/>
          <w:sz w:val="28"/>
          <w:szCs w:val="28"/>
        </w:rPr>
      </w:pPr>
    </w:p>
    <w:p w:rsidRPr="007A39EC" w:rsidR="0026218F" w:rsidP="36B60540" w:rsidRDefault="00690F29" w14:paraId="0FFB3B39" w14:textId="14C323DE">
      <w:pPr>
        <w:jc w:val="center"/>
        <w:rPr>
          <w:rFonts w:ascii="Mulish" w:hAnsi="Mulish" w:eastAsia="" w:cs="" w:asciiTheme="minorAscii" w:hAnsiTheme="minorAscii" w:eastAsiaTheme="majorEastAsia" w:cstheme="majorBidi"/>
          <w:b w:val="1"/>
          <w:bCs w:val="1"/>
          <w:color w:val="112549" w:themeColor="accent5" w:themeTint="FF" w:themeShade="FF"/>
          <w:spacing w:val="-10"/>
          <w:kern w:val="28"/>
          <w:sz w:val="48"/>
          <w:szCs w:val="48"/>
          <w:lang w:val="et-EE" w:eastAsia="en-US"/>
        </w:rPr>
      </w:pPr>
      <w:r w:rsidRPr="36B60540" w:rsidR="00690F29">
        <w:rPr>
          <w:rFonts w:ascii="Mulish" w:hAnsi="Mulish" w:eastAsia="" w:cs="" w:asciiTheme="minorAscii" w:hAnsiTheme="minorAscii" w:eastAsiaTheme="majorEastAsia" w:cstheme="majorBidi"/>
          <w:b w:val="1"/>
          <w:bCs w:val="1"/>
          <w:color w:val="112549" w:themeColor="accent5" w:themeTint="FF" w:themeShade="FF"/>
          <w:spacing w:val="-10"/>
          <w:kern w:val="28"/>
          <w:sz w:val="48"/>
          <w:szCs w:val="48"/>
          <w:lang w:val="et-EE" w:eastAsia="en-US"/>
        </w:rPr>
        <w:t>Guidelines</w:t>
      </w:r>
      <w:r w:rsidRPr="36B60540" w:rsidR="00690F29">
        <w:rPr>
          <w:rFonts w:ascii="Mulish" w:hAnsi="Mulish" w:eastAsia="" w:cs="" w:asciiTheme="minorAscii" w:hAnsiTheme="minorAscii" w:eastAsiaTheme="majorEastAsia" w:cstheme="majorBidi"/>
          <w:b w:val="1"/>
          <w:bCs w:val="1"/>
          <w:color w:val="112549" w:themeColor="accent5" w:themeTint="FF" w:themeShade="FF"/>
          <w:spacing w:val="-10"/>
          <w:kern w:val="28"/>
          <w:sz w:val="48"/>
          <w:szCs w:val="48"/>
          <w:lang w:val="et-EE" w:eastAsia="en-US"/>
        </w:rPr>
        <w:t xml:space="preserve"> </w:t>
      </w:r>
      <w:r w:rsidRPr="36B60540" w:rsidR="00690F29">
        <w:rPr>
          <w:rFonts w:ascii="Mulish" w:hAnsi="Mulish" w:eastAsia="" w:cs="" w:asciiTheme="minorAscii" w:hAnsiTheme="minorAscii" w:eastAsiaTheme="majorEastAsia" w:cstheme="majorBidi"/>
          <w:b w:val="1"/>
          <w:bCs w:val="1"/>
          <w:color w:val="112549" w:themeColor="accent5" w:themeTint="FF" w:themeShade="FF"/>
          <w:spacing w:val="-10"/>
          <w:kern w:val="28"/>
          <w:sz w:val="48"/>
          <w:szCs w:val="48"/>
          <w:lang w:val="et-EE" w:eastAsia="en-US"/>
        </w:rPr>
        <w:t>for</w:t>
      </w:r>
      <w:r w:rsidRPr="36B60540" w:rsidR="00690F29">
        <w:rPr>
          <w:rFonts w:ascii="Mulish" w:hAnsi="Mulish" w:eastAsia="" w:cs="" w:asciiTheme="minorAscii" w:hAnsiTheme="minorAscii" w:eastAsiaTheme="majorEastAsia" w:cstheme="majorBidi"/>
          <w:b w:val="1"/>
          <w:bCs w:val="1"/>
          <w:color w:val="112549" w:themeColor="accent5" w:themeTint="FF" w:themeShade="FF"/>
          <w:spacing w:val="-10"/>
          <w:kern w:val="28"/>
          <w:sz w:val="48"/>
          <w:szCs w:val="48"/>
          <w:lang w:val="et-EE" w:eastAsia="en-US"/>
        </w:rPr>
        <w:t xml:space="preserve"> </w:t>
      </w:r>
      <w:r w:rsidRPr="36B60540" w:rsidR="00690F29">
        <w:rPr>
          <w:rFonts w:ascii="Mulish" w:hAnsi="Mulish" w:eastAsia="" w:cs="" w:asciiTheme="minorAscii" w:hAnsiTheme="minorAscii" w:eastAsiaTheme="majorEastAsia" w:cstheme="majorBidi"/>
          <w:b w:val="1"/>
          <w:bCs w:val="1"/>
          <w:color w:val="112549" w:themeColor="accent5" w:themeTint="FF" w:themeShade="FF"/>
          <w:spacing w:val="-10"/>
          <w:kern w:val="28"/>
          <w:sz w:val="48"/>
          <w:szCs w:val="48"/>
          <w:lang w:val="et-EE" w:eastAsia="en-US"/>
        </w:rPr>
        <w:t>s</w:t>
      </w:r>
      <w:r w:rsidRPr="36B60540" w:rsidR="009D0313">
        <w:rPr>
          <w:rFonts w:ascii="Mulish" w:hAnsi="Mulish" w:eastAsia="" w:cs="" w:asciiTheme="minorAscii" w:hAnsiTheme="minorAscii" w:eastAsiaTheme="majorEastAsia" w:cstheme="majorBidi"/>
          <w:b w:val="1"/>
          <w:bCs w:val="1"/>
          <w:color w:val="112549" w:themeColor="accent5" w:themeTint="FF" w:themeShade="FF"/>
          <w:spacing w:val="-10"/>
          <w:kern w:val="28"/>
          <w:sz w:val="48"/>
          <w:szCs w:val="48"/>
          <w:lang w:val="et-EE" w:eastAsia="en-US"/>
        </w:rPr>
        <w:t>elf-evaluation</w:t>
      </w:r>
      <w:r w:rsidRPr="36B60540" w:rsidR="009D0313">
        <w:rPr>
          <w:rFonts w:ascii="Mulish" w:hAnsi="Mulish" w:eastAsia="" w:cs="" w:asciiTheme="minorAscii" w:hAnsiTheme="minorAscii" w:eastAsiaTheme="majorEastAsia" w:cstheme="majorBidi"/>
          <w:b w:val="1"/>
          <w:bCs w:val="1"/>
          <w:color w:val="112549" w:themeColor="accent5" w:themeTint="FF" w:themeShade="FF"/>
          <w:spacing w:val="-10"/>
          <w:kern w:val="28"/>
          <w:sz w:val="48"/>
          <w:szCs w:val="48"/>
          <w:lang w:val="et-EE" w:eastAsia="en-US"/>
        </w:rPr>
        <w:t xml:space="preserve"> </w:t>
      </w:r>
      <w:r w:rsidRPr="36B60540" w:rsidR="009D0313">
        <w:rPr>
          <w:rFonts w:ascii="Mulish" w:hAnsi="Mulish" w:eastAsia="" w:cs="" w:asciiTheme="minorAscii" w:hAnsiTheme="minorAscii" w:eastAsiaTheme="majorEastAsia" w:cstheme="majorBidi"/>
          <w:b w:val="1"/>
          <w:bCs w:val="1"/>
          <w:color w:val="112549" w:themeColor="accent5" w:themeTint="FF" w:themeShade="FF"/>
          <w:spacing w:val="-10"/>
          <w:kern w:val="28"/>
          <w:sz w:val="48"/>
          <w:szCs w:val="48"/>
          <w:lang w:val="et-EE" w:eastAsia="en-US"/>
        </w:rPr>
        <w:t>report</w:t>
      </w:r>
      <w:r w:rsidRPr="36B60540" w:rsidR="009D0313">
        <w:rPr>
          <w:rFonts w:ascii="Mulish" w:hAnsi="Mulish" w:eastAsia="" w:cs="" w:asciiTheme="minorAscii" w:hAnsiTheme="minorAscii" w:eastAsiaTheme="majorEastAsia" w:cstheme="majorBidi"/>
          <w:b w:val="1"/>
          <w:bCs w:val="1"/>
          <w:color w:val="112549" w:themeColor="accent5" w:themeTint="FF" w:themeShade="FF"/>
          <w:spacing w:val="-10"/>
          <w:kern w:val="28"/>
          <w:sz w:val="48"/>
          <w:szCs w:val="48"/>
          <w:lang w:val="et-EE" w:eastAsia="en-US"/>
        </w:rPr>
        <w:t xml:space="preserve"> </w:t>
      </w:r>
      <w:r w:rsidRPr="36B60540" w:rsidR="00690F29">
        <w:rPr>
          <w:rFonts w:ascii="Mulish" w:hAnsi="Mulish" w:eastAsia="" w:cs="" w:asciiTheme="minorAscii" w:hAnsiTheme="minorAscii" w:eastAsiaTheme="majorEastAsia" w:cstheme="majorBidi"/>
          <w:b w:val="1"/>
          <w:bCs w:val="1"/>
          <w:color w:val="112549" w:themeColor="accent5" w:themeTint="FF" w:themeShade="FF"/>
          <w:spacing w:val="-10"/>
          <w:kern w:val="28"/>
          <w:sz w:val="48"/>
          <w:szCs w:val="48"/>
          <w:lang w:val="et-EE" w:eastAsia="en-US"/>
        </w:rPr>
        <w:t>of</w:t>
      </w:r>
      <w:r w:rsidRPr="36B60540" w:rsidR="009D0313">
        <w:rPr>
          <w:rFonts w:ascii="Mulish" w:hAnsi="Mulish" w:eastAsia="" w:cs="" w:asciiTheme="minorAscii" w:hAnsiTheme="minorAscii" w:eastAsiaTheme="majorEastAsia" w:cstheme="majorBidi"/>
          <w:b w:val="1"/>
          <w:bCs w:val="1"/>
          <w:color w:val="112549" w:themeColor="accent5" w:themeTint="FF" w:themeShade="FF"/>
          <w:spacing w:val="-10"/>
          <w:kern w:val="28"/>
          <w:sz w:val="48"/>
          <w:szCs w:val="48"/>
          <w:lang w:val="et-EE" w:eastAsia="en-US"/>
        </w:rPr>
        <w:t xml:space="preserve"> </w:t>
      </w:r>
      <w:r w:rsidRPr="36B60540" w:rsidR="009D0313">
        <w:rPr>
          <w:rFonts w:ascii="Mulish" w:hAnsi="Mulish" w:eastAsia="" w:cs="" w:asciiTheme="minorAscii" w:hAnsiTheme="minorAscii" w:eastAsiaTheme="majorEastAsia" w:cstheme="majorBidi"/>
          <w:b w:val="1"/>
          <w:bCs w:val="1"/>
          <w:color w:val="112549" w:themeColor="accent5" w:themeTint="FF" w:themeShade="FF"/>
          <w:spacing w:val="-10"/>
          <w:kern w:val="28"/>
          <w:sz w:val="48"/>
          <w:szCs w:val="48"/>
          <w:lang w:val="et-EE" w:eastAsia="en-US"/>
        </w:rPr>
        <w:t>institutional</w:t>
      </w:r>
      <w:r w:rsidRPr="36B60540" w:rsidR="009D0313">
        <w:rPr>
          <w:rFonts w:ascii="Mulish" w:hAnsi="Mulish" w:eastAsia="" w:cs="" w:asciiTheme="minorAscii" w:hAnsiTheme="minorAscii" w:eastAsiaTheme="majorEastAsia" w:cstheme="majorBidi"/>
          <w:b w:val="1"/>
          <w:bCs w:val="1"/>
          <w:color w:val="112549" w:themeColor="accent5" w:themeTint="FF" w:themeShade="FF"/>
          <w:spacing w:val="-10"/>
          <w:kern w:val="28"/>
          <w:sz w:val="48"/>
          <w:szCs w:val="48"/>
          <w:lang w:val="et-EE" w:eastAsia="en-US"/>
        </w:rPr>
        <w:t xml:space="preserve"> </w:t>
      </w:r>
      <w:r w:rsidRPr="36B60540" w:rsidR="009D0313">
        <w:rPr>
          <w:rFonts w:ascii="Mulish" w:hAnsi="Mulish" w:eastAsia="" w:cs="" w:asciiTheme="minorAscii" w:hAnsiTheme="minorAscii" w:eastAsiaTheme="majorEastAsia" w:cstheme="majorBidi"/>
          <w:b w:val="1"/>
          <w:bCs w:val="1"/>
          <w:color w:val="112549" w:themeColor="accent5" w:themeTint="FF" w:themeShade="FF"/>
          <w:spacing w:val="-10"/>
          <w:kern w:val="28"/>
          <w:sz w:val="48"/>
          <w:szCs w:val="48"/>
          <w:lang w:val="et-EE" w:eastAsia="en-US"/>
        </w:rPr>
        <w:t>accreditation</w:t>
      </w:r>
    </w:p>
    <w:p w:rsidRPr="007A39EC" w:rsidR="009D0313" w:rsidP="36B60540" w:rsidRDefault="009D0313" w14:paraId="4A473508" w14:textId="77777777" w14:noSpellErr="1">
      <w:pPr>
        <w:jc w:val="right"/>
        <w:rPr>
          <w:rFonts w:ascii="Mulish" w:hAnsi="Mulish" w:eastAsia="" w:cs="" w:asciiTheme="minorAscii" w:hAnsiTheme="minorAscii" w:eastAsiaTheme="majorEastAsia" w:cstheme="majorBidi"/>
          <w:b w:val="1"/>
          <w:bCs w:val="1"/>
          <w:color w:val="112549" w:themeColor="accent5" w:themeTint="FF" w:themeShade="FF"/>
          <w:spacing w:val="-10"/>
          <w:kern w:val="28"/>
          <w:sz w:val="36"/>
          <w:szCs w:val="36"/>
          <w:lang w:val="et-EE" w:eastAsia="en-US"/>
        </w:rPr>
      </w:pPr>
    </w:p>
    <w:p w:rsidRPr="007A39EC" w:rsidR="005D6522" w:rsidP="36B60540" w:rsidRDefault="009D0313" w14:paraId="5C79AB58" w14:textId="3B47BDC0" w14:noSpellErr="1">
      <w:pPr>
        <w:jc w:val="center"/>
        <w:rPr>
          <w:rFonts w:ascii="Mulish" w:hAnsi="Mulish" w:eastAsia="" w:cs="" w:asciiTheme="minorAscii" w:hAnsiTheme="minorAscii" w:eastAsiaTheme="majorEastAsia" w:cstheme="majorBidi"/>
          <w:b w:val="1"/>
          <w:bCs w:val="1"/>
          <w:color w:val="112549" w:themeColor="accent5" w:themeTint="FF" w:themeShade="FF"/>
          <w:spacing w:val="-10"/>
          <w:kern w:val="28"/>
          <w:sz w:val="40"/>
          <w:szCs w:val="40"/>
          <w:lang w:val="et-EE" w:eastAsia="en-US"/>
        </w:rPr>
      </w:pPr>
      <w:r w:rsidRPr="36B60540" w:rsidR="009D0313">
        <w:rPr>
          <w:rFonts w:ascii="Mulish" w:hAnsi="Mulish" w:eastAsia="" w:cs="" w:asciiTheme="minorAscii" w:hAnsiTheme="minorAscii" w:eastAsiaTheme="majorEastAsia" w:cstheme="majorBidi"/>
          <w:b w:val="1"/>
          <w:bCs w:val="1"/>
          <w:color w:val="112549" w:themeColor="accent5" w:themeTint="FF" w:themeShade="FF"/>
          <w:spacing w:val="-10"/>
          <w:kern w:val="28"/>
          <w:sz w:val="40"/>
          <w:szCs w:val="40"/>
          <w:lang w:val="et-EE" w:eastAsia="en-US"/>
        </w:rPr>
        <w:t>2022</w:t>
      </w:r>
    </w:p>
    <w:sdt>
      <w:sdtPr>
        <w:rPr>
          <w:rFonts w:eastAsia="Times New Roman" w:cs="Times New Roman" w:asciiTheme="minorHAnsi" w:hAnsiTheme="minorHAnsi"/>
          <w:color w:val="CC6918"/>
          <w:sz w:val="24"/>
          <w:szCs w:val="24"/>
        </w:rPr>
        <w:id w:val="780840773"/>
        <w:docPartObj>
          <w:docPartGallery w:val="Table of Contents"/>
          <w:docPartUnique/>
        </w:docPartObj>
      </w:sdtPr>
      <w:sdtEndPr>
        <w:rPr>
          <w:b/>
          <w:bCs/>
          <w:color w:val="auto"/>
        </w:rPr>
      </w:sdtEndPr>
      <w:sdtContent>
        <w:p w:rsidRPr="007A39EC" w:rsidR="0026218F" w:rsidRDefault="002A0CFD" w14:paraId="2802F0E4" w14:textId="77777777">
          <w:pPr>
            <w:pStyle w:val="Sisukorrapealkiri"/>
            <w:rPr>
              <w:rFonts w:asciiTheme="minorHAnsi" w:hAnsiTheme="minorHAnsi" w:cstheme="minorHAnsi"/>
              <w:color w:val="CC6918"/>
              <w:sz w:val="24"/>
              <w:szCs w:val="24"/>
            </w:rPr>
          </w:pPr>
          <w:r w:rsidRPr="007A39EC">
            <w:rPr>
              <w:rFonts w:asciiTheme="minorHAnsi" w:hAnsiTheme="minorHAnsi" w:cstheme="minorHAnsi"/>
              <w:color w:val="CC6918"/>
              <w:sz w:val="24"/>
              <w:szCs w:val="24"/>
            </w:rPr>
            <w:t>Contents</w:t>
          </w:r>
        </w:p>
        <w:p w:rsidRPr="007A39EC" w:rsidR="00571966" w:rsidRDefault="002A0CFD" w14:paraId="700437A1" w14:textId="7E365A69">
          <w:pPr>
            <w:pStyle w:val="SK2"/>
            <w:rPr>
              <w:rFonts w:asciiTheme="minorHAnsi" w:hAnsiTheme="minorHAnsi" w:eastAsiaTheme="minorEastAsia" w:cstheme="minorHAnsi"/>
              <w:b w:val="0"/>
              <w:sz w:val="16"/>
              <w:szCs w:val="16"/>
              <w:lang w:val="et-EE"/>
            </w:rPr>
          </w:pPr>
          <w:r w:rsidRPr="007A39EC">
            <w:rPr>
              <w:rFonts w:asciiTheme="minorHAnsi" w:hAnsiTheme="minorHAnsi" w:cstheme="minorHAnsi"/>
              <w:b w:val="0"/>
              <w:sz w:val="16"/>
              <w:szCs w:val="16"/>
            </w:rPr>
            <w:fldChar w:fldCharType="begin"/>
          </w:r>
          <w:r w:rsidRPr="007A39EC">
            <w:rPr>
              <w:rFonts w:asciiTheme="minorHAnsi" w:hAnsiTheme="minorHAnsi" w:cstheme="minorHAnsi"/>
              <w:b w:val="0"/>
              <w:sz w:val="16"/>
              <w:szCs w:val="16"/>
            </w:rPr>
            <w:instrText xml:space="preserve"> TOC \o "1-4" \h \z \u </w:instrText>
          </w:r>
          <w:r w:rsidRPr="007A39EC">
            <w:rPr>
              <w:rFonts w:asciiTheme="minorHAnsi" w:hAnsiTheme="minorHAnsi" w:cstheme="minorHAnsi"/>
              <w:b w:val="0"/>
              <w:sz w:val="16"/>
              <w:szCs w:val="16"/>
            </w:rPr>
            <w:fldChar w:fldCharType="separate"/>
          </w:r>
          <w:hyperlink w:history="1" w:anchor="_Toc93580752">
            <w:r w:rsidRPr="007A39EC" w:rsidR="00571966">
              <w:rPr>
                <w:rStyle w:val="Hperlink"/>
                <w:rFonts w:asciiTheme="minorHAnsi" w:hAnsiTheme="minorHAnsi" w:cstheme="minorHAnsi"/>
                <w:b w:val="0"/>
                <w:sz w:val="16"/>
                <w:szCs w:val="16"/>
              </w:rPr>
              <w:t>I. INTRODUCTION / GENERAL PART (up to 10 pages)</w:t>
            </w:r>
            <w:r w:rsidRPr="007A39EC" w:rsidR="00571966">
              <w:rPr>
                <w:rFonts w:asciiTheme="minorHAnsi" w:hAnsiTheme="minorHAnsi" w:cstheme="minorHAnsi"/>
                <w:b w:val="0"/>
                <w:webHidden/>
                <w:sz w:val="16"/>
                <w:szCs w:val="16"/>
              </w:rPr>
              <w:tab/>
            </w:r>
            <w:r w:rsidRPr="007A39EC" w:rsidR="00571966">
              <w:rPr>
                <w:rFonts w:asciiTheme="minorHAnsi" w:hAnsiTheme="minorHAnsi" w:cstheme="minorHAnsi"/>
                <w:b w:val="0"/>
                <w:webHidden/>
                <w:sz w:val="16"/>
                <w:szCs w:val="16"/>
              </w:rPr>
              <w:fldChar w:fldCharType="begin"/>
            </w:r>
            <w:r w:rsidRPr="007A39EC" w:rsidR="00571966">
              <w:rPr>
                <w:rFonts w:asciiTheme="minorHAnsi" w:hAnsiTheme="minorHAnsi" w:cstheme="minorHAnsi"/>
                <w:b w:val="0"/>
                <w:webHidden/>
                <w:sz w:val="16"/>
                <w:szCs w:val="16"/>
              </w:rPr>
              <w:instrText xml:space="preserve"> PAGEREF _Toc93580752 \h </w:instrText>
            </w:r>
            <w:r w:rsidRPr="007A39EC" w:rsidR="00571966">
              <w:rPr>
                <w:rFonts w:asciiTheme="minorHAnsi" w:hAnsiTheme="minorHAnsi" w:cstheme="minorHAnsi"/>
                <w:b w:val="0"/>
                <w:webHidden/>
                <w:sz w:val="16"/>
                <w:szCs w:val="16"/>
              </w:rPr>
            </w:r>
            <w:r w:rsidRPr="007A39EC" w:rsidR="00571966">
              <w:rPr>
                <w:rFonts w:asciiTheme="minorHAnsi" w:hAnsiTheme="minorHAnsi" w:cstheme="minorHAnsi"/>
                <w:b w:val="0"/>
                <w:webHidden/>
                <w:sz w:val="16"/>
                <w:szCs w:val="16"/>
              </w:rPr>
              <w:fldChar w:fldCharType="separate"/>
            </w:r>
            <w:r w:rsidRPr="007A39EC" w:rsidR="00324C12">
              <w:rPr>
                <w:rFonts w:asciiTheme="minorHAnsi" w:hAnsiTheme="minorHAnsi" w:cstheme="minorHAnsi"/>
                <w:b w:val="0"/>
                <w:webHidden/>
                <w:sz w:val="16"/>
                <w:szCs w:val="16"/>
              </w:rPr>
              <w:t>3</w:t>
            </w:r>
            <w:r w:rsidRPr="007A39EC" w:rsidR="00571966">
              <w:rPr>
                <w:rFonts w:asciiTheme="minorHAnsi" w:hAnsiTheme="minorHAnsi" w:cstheme="minorHAnsi"/>
                <w:b w:val="0"/>
                <w:webHidden/>
                <w:sz w:val="16"/>
                <w:szCs w:val="16"/>
              </w:rPr>
              <w:fldChar w:fldCharType="end"/>
            </w:r>
          </w:hyperlink>
        </w:p>
        <w:p w:rsidRPr="007A39EC" w:rsidR="00571966" w:rsidRDefault="007A39EC" w14:paraId="6CD71612" w14:textId="1C01C8C9">
          <w:pPr>
            <w:pStyle w:val="SK2"/>
            <w:rPr>
              <w:rFonts w:asciiTheme="minorHAnsi" w:hAnsiTheme="minorHAnsi" w:eastAsiaTheme="minorEastAsia" w:cstheme="minorHAnsi"/>
              <w:b w:val="0"/>
              <w:sz w:val="16"/>
              <w:szCs w:val="16"/>
              <w:lang w:val="et-EE"/>
            </w:rPr>
          </w:pPr>
          <w:hyperlink w:history="1" w:anchor="_Toc93580753">
            <w:r w:rsidRPr="007A39EC" w:rsidR="00571966">
              <w:rPr>
                <w:rStyle w:val="Hperlink"/>
                <w:rFonts w:asciiTheme="minorHAnsi" w:hAnsiTheme="minorHAnsi" w:cstheme="minorHAnsi"/>
                <w:b w:val="0"/>
                <w:sz w:val="16"/>
                <w:szCs w:val="16"/>
              </w:rPr>
              <w:t>II. MAIN STANDARD-RELATED CHANGES MADE BASED ON RECOMMENDATIONS OF THE PREVIOUS INSTITUTIONAL ACCREDITATION AND OTHER QUALITY ASSESSMENTS (up to 3 pages)</w:t>
            </w:r>
            <w:r w:rsidRPr="007A39EC" w:rsidR="00571966">
              <w:rPr>
                <w:rFonts w:asciiTheme="minorHAnsi" w:hAnsiTheme="minorHAnsi" w:cstheme="minorHAnsi"/>
                <w:b w:val="0"/>
                <w:webHidden/>
                <w:sz w:val="16"/>
                <w:szCs w:val="16"/>
              </w:rPr>
              <w:tab/>
            </w:r>
            <w:r w:rsidRPr="007A39EC" w:rsidR="00571966">
              <w:rPr>
                <w:rFonts w:asciiTheme="minorHAnsi" w:hAnsiTheme="minorHAnsi" w:cstheme="minorHAnsi"/>
                <w:b w:val="0"/>
                <w:webHidden/>
                <w:sz w:val="16"/>
                <w:szCs w:val="16"/>
              </w:rPr>
              <w:fldChar w:fldCharType="begin"/>
            </w:r>
            <w:r w:rsidRPr="007A39EC" w:rsidR="00571966">
              <w:rPr>
                <w:rFonts w:asciiTheme="minorHAnsi" w:hAnsiTheme="minorHAnsi" w:cstheme="minorHAnsi"/>
                <w:b w:val="0"/>
                <w:webHidden/>
                <w:sz w:val="16"/>
                <w:szCs w:val="16"/>
              </w:rPr>
              <w:instrText xml:space="preserve"> PAGEREF _Toc93580753 \h </w:instrText>
            </w:r>
            <w:r w:rsidRPr="007A39EC" w:rsidR="00571966">
              <w:rPr>
                <w:rFonts w:asciiTheme="minorHAnsi" w:hAnsiTheme="minorHAnsi" w:cstheme="minorHAnsi"/>
                <w:b w:val="0"/>
                <w:webHidden/>
                <w:sz w:val="16"/>
                <w:szCs w:val="16"/>
              </w:rPr>
            </w:r>
            <w:r w:rsidRPr="007A39EC" w:rsidR="00571966">
              <w:rPr>
                <w:rFonts w:asciiTheme="minorHAnsi" w:hAnsiTheme="minorHAnsi" w:cstheme="minorHAnsi"/>
                <w:b w:val="0"/>
                <w:webHidden/>
                <w:sz w:val="16"/>
                <w:szCs w:val="16"/>
              </w:rPr>
              <w:fldChar w:fldCharType="separate"/>
            </w:r>
            <w:r w:rsidRPr="007A39EC" w:rsidR="00324C12">
              <w:rPr>
                <w:rFonts w:asciiTheme="minorHAnsi" w:hAnsiTheme="minorHAnsi" w:cstheme="minorHAnsi"/>
                <w:b w:val="0"/>
                <w:webHidden/>
                <w:sz w:val="16"/>
                <w:szCs w:val="16"/>
              </w:rPr>
              <w:t>4</w:t>
            </w:r>
            <w:r w:rsidRPr="007A39EC" w:rsidR="00571966">
              <w:rPr>
                <w:rFonts w:asciiTheme="minorHAnsi" w:hAnsiTheme="minorHAnsi" w:cstheme="minorHAnsi"/>
                <w:b w:val="0"/>
                <w:webHidden/>
                <w:sz w:val="16"/>
                <w:szCs w:val="16"/>
              </w:rPr>
              <w:fldChar w:fldCharType="end"/>
            </w:r>
          </w:hyperlink>
        </w:p>
        <w:p w:rsidRPr="007A39EC" w:rsidR="00571966" w:rsidRDefault="007A39EC" w14:paraId="127690AD" w14:textId="5B528706">
          <w:pPr>
            <w:pStyle w:val="SK2"/>
            <w:rPr>
              <w:rFonts w:asciiTheme="minorHAnsi" w:hAnsiTheme="minorHAnsi" w:eastAsiaTheme="minorEastAsia" w:cstheme="minorHAnsi"/>
              <w:b w:val="0"/>
              <w:sz w:val="16"/>
              <w:szCs w:val="16"/>
              <w:lang w:val="et-EE"/>
            </w:rPr>
          </w:pPr>
          <w:hyperlink w:history="1" w:anchor="_Toc93580754">
            <w:r w:rsidRPr="007A39EC" w:rsidR="00571966">
              <w:rPr>
                <w:rStyle w:val="Hperlink"/>
                <w:rFonts w:asciiTheme="minorHAnsi" w:hAnsiTheme="minorHAnsi" w:cstheme="minorHAnsi"/>
                <w:b w:val="0"/>
                <w:sz w:val="16"/>
                <w:szCs w:val="16"/>
              </w:rPr>
              <w:t>III. SELF-EVALUATION OF THE HEI ACROSS STANDARDS (up to 40 pages)</w:t>
            </w:r>
            <w:r w:rsidRPr="007A39EC" w:rsidR="00571966">
              <w:rPr>
                <w:rFonts w:asciiTheme="minorHAnsi" w:hAnsiTheme="minorHAnsi" w:cstheme="minorHAnsi"/>
                <w:b w:val="0"/>
                <w:webHidden/>
                <w:sz w:val="16"/>
                <w:szCs w:val="16"/>
              </w:rPr>
              <w:tab/>
            </w:r>
            <w:r w:rsidRPr="007A39EC" w:rsidR="00571966">
              <w:rPr>
                <w:rFonts w:asciiTheme="minorHAnsi" w:hAnsiTheme="minorHAnsi" w:cstheme="minorHAnsi"/>
                <w:b w:val="0"/>
                <w:webHidden/>
                <w:sz w:val="16"/>
                <w:szCs w:val="16"/>
              </w:rPr>
              <w:fldChar w:fldCharType="begin"/>
            </w:r>
            <w:r w:rsidRPr="007A39EC" w:rsidR="00571966">
              <w:rPr>
                <w:rFonts w:asciiTheme="minorHAnsi" w:hAnsiTheme="minorHAnsi" w:cstheme="minorHAnsi"/>
                <w:b w:val="0"/>
                <w:webHidden/>
                <w:sz w:val="16"/>
                <w:szCs w:val="16"/>
              </w:rPr>
              <w:instrText xml:space="preserve"> PAGEREF _Toc93580754 \h </w:instrText>
            </w:r>
            <w:r w:rsidRPr="007A39EC" w:rsidR="00571966">
              <w:rPr>
                <w:rFonts w:asciiTheme="minorHAnsi" w:hAnsiTheme="minorHAnsi" w:cstheme="minorHAnsi"/>
                <w:b w:val="0"/>
                <w:webHidden/>
                <w:sz w:val="16"/>
                <w:szCs w:val="16"/>
              </w:rPr>
            </w:r>
            <w:r w:rsidRPr="007A39EC" w:rsidR="00571966">
              <w:rPr>
                <w:rFonts w:asciiTheme="minorHAnsi" w:hAnsiTheme="minorHAnsi" w:cstheme="minorHAnsi"/>
                <w:b w:val="0"/>
                <w:webHidden/>
                <w:sz w:val="16"/>
                <w:szCs w:val="16"/>
              </w:rPr>
              <w:fldChar w:fldCharType="separate"/>
            </w:r>
            <w:r w:rsidRPr="007A39EC" w:rsidR="00324C12">
              <w:rPr>
                <w:rFonts w:asciiTheme="minorHAnsi" w:hAnsiTheme="minorHAnsi" w:cstheme="minorHAnsi"/>
                <w:b w:val="0"/>
                <w:webHidden/>
                <w:sz w:val="16"/>
                <w:szCs w:val="16"/>
              </w:rPr>
              <w:t>4</w:t>
            </w:r>
            <w:r w:rsidRPr="007A39EC" w:rsidR="00571966">
              <w:rPr>
                <w:rFonts w:asciiTheme="minorHAnsi" w:hAnsiTheme="minorHAnsi" w:cstheme="minorHAnsi"/>
                <w:b w:val="0"/>
                <w:webHidden/>
                <w:sz w:val="16"/>
                <w:szCs w:val="16"/>
              </w:rPr>
              <w:fldChar w:fldCharType="end"/>
            </w:r>
          </w:hyperlink>
        </w:p>
        <w:p w:rsidRPr="007A39EC" w:rsidR="00571966" w:rsidRDefault="007A39EC" w14:paraId="6998F21F" w14:textId="54176F95">
          <w:pPr>
            <w:pStyle w:val="SK3"/>
            <w:tabs>
              <w:tab w:val="left" w:pos="880"/>
              <w:tab w:val="right" w:leader="dot" w:pos="9016"/>
            </w:tabs>
            <w:rPr>
              <w:rFonts w:asciiTheme="minorHAnsi" w:hAnsiTheme="minorHAnsi" w:eastAsiaTheme="minorEastAsia" w:cstheme="minorHAnsi"/>
              <w:noProof/>
              <w:sz w:val="16"/>
              <w:szCs w:val="16"/>
              <w:lang w:val="et-EE"/>
            </w:rPr>
          </w:pPr>
          <w:hyperlink w:history="1" w:anchor="_Toc93580755">
            <w:r w:rsidRPr="007A39EC" w:rsidR="00571966">
              <w:rPr>
                <w:rStyle w:val="Hperlink"/>
                <w:rFonts w:asciiTheme="minorHAnsi" w:hAnsiTheme="minorHAnsi" w:cstheme="minorHAnsi"/>
                <w:noProof/>
                <w:sz w:val="16"/>
                <w:szCs w:val="16"/>
              </w:rPr>
              <w:t>1.STRATEGIC MANAGEMENT</w:t>
            </w:r>
            <w:r w:rsidRPr="007A39EC" w:rsidR="00571966">
              <w:rPr>
                <w:rFonts w:asciiTheme="minorHAnsi" w:hAnsiTheme="minorHAnsi" w:cstheme="minorHAnsi"/>
                <w:noProof/>
                <w:webHidden/>
                <w:sz w:val="16"/>
                <w:szCs w:val="16"/>
              </w:rPr>
              <w:tab/>
            </w:r>
            <w:r w:rsidRPr="007A39EC" w:rsidR="00571966">
              <w:rPr>
                <w:rFonts w:asciiTheme="minorHAnsi" w:hAnsiTheme="minorHAnsi" w:cstheme="minorHAnsi"/>
                <w:noProof/>
                <w:webHidden/>
                <w:sz w:val="16"/>
                <w:szCs w:val="16"/>
              </w:rPr>
              <w:fldChar w:fldCharType="begin"/>
            </w:r>
            <w:r w:rsidRPr="007A39EC" w:rsidR="00571966">
              <w:rPr>
                <w:rFonts w:asciiTheme="minorHAnsi" w:hAnsiTheme="minorHAnsi" w:cstheme="minorHAnsi"/>
                <w:noProof/>
                <w:webHidden/>
                <w:sz w:val="16"/>
                <w:szCs w:val="16"/>
              </w:rPr>
              <w:instrText xml:space="preserve"> PAGEREF _Toc93580755 \h </w:instrText>
            </w:r>
            <w:r w:rsidRPr="007A39EC" w:rsidR="00571966">
              <w:rPr>
                <w:rFonts w:asciiTheme="minorHAnsi" w:hAnsiTheme="minorHAnsi" w:cstheme="minorHAnsi"/>
                <w:noProof/>
                <w:webHidden/>
                <w:sz w:val="16"/>
                <w:szCs w:val="16"/>
              </w:rPr>
            </w:r>
            <w:r w:rsidRPr="007A39EC" w:rsidR="00571966">
              <w:rPr>
                <w:rFonts w:asciiTheme="minorHAnsi" w:hAnsiTheme="minorHAnsi" w:cstheme="minorHAnsi"/>
                <w:noProof/>
                <w:webHidden/>
                <w:sz w:val="16"/>
                <w:szCs w:val="16"/>
              </w:rPr>
              <w:fldChar w:fldCharType="separate"/>
            </w:r>
            <w:r w:rsidRPr="007A39EC" w:rsidR="00324C12">
              <w:rPr>
                <w:rFonts w:asciiTheme="minorHAnsi" w:hAnsiTheme="minorHAnsi" w:cstheme="minorHAnsi"/>
                <w:noProof/>
                <w:webHidden/>
                <w:sz w:val="16"/>
                <w:szCs w:val="16"/>
              </w:rPr>
              <w:t>4</w:t>
            </w:r>
            <w:r w:rsidRPr="007A39EC" w:rsidR="00571966">
              <w:rPr>
                <w:rFonts w:asciiTheme="minorHAnsi" w:hAnsiTheme="minorHAnsi" w:cstheme="minorHAnsi"/>
                <w:noProof/>
                <w:webHidden/>
                <w:sz w:val="16"/>
                <w:szCs w:val="16"/>
              </w:rPr>
              <w:fldChar w:fldCharType="end"/>
            </w:r>
          </w:hyperlink>
        </w:p>
        <w:p w:rsidRPr="007A39EC" w:rsidR="00571966" w:rsidRDefault="007A39EC" w14:paraId="2B8D6EB9" w14:textId="555C4C1E">
          <w:pPr>
            <w:pStyle w:val="SK4"/>
            <w:tabs>
              <w:tab w:val="right" w:leader="dot" w:pos="9016"/>
            </w:tabs>
            <w:rPr>
              <w:rFonts w:asciiTheme="minorHAnsi" w:hAnsiTheme="minorHAnsi" w:eastAsiaTheme="minorEastAsia" w:cstheme="minorHAnsi"/>
              <w:noProof/>
              <w:szCs w:val="16"/>
              <w:lang w:val="et-EE"/>
            </w:rPr>
          </w:pPr>
          <w:hyperlink w:history="1" w:anchor="_Toc93580756">
            <w:r w:rsidRPr="007A39EC" w:rsidR="00571966">
              <w:rPr>
                <w:rStyle w:val="Hperlink"/>
                <w:rFonts w:asciiTheme="minorHAnsi" w:hAnsiTheme="minorHAnsi" w:cstheme="minorHAnsi"/>
                <w:noProof/>
                <w:szCs w:val="16"/>
              </w:rPr>
              <w:t>Planning of the development of the HEI is purposeful and systematic, and various stakeholders are involved. The HEI regularly evaluates the achievement of its stated objectives and the impact of its activities.</w:t>
            </w:r>
            <w:r w:rsidRPr="007A39EC" w:rsidR="00571966">
              <w:rPr>
                <w:rFonts w:asciiTheme="minorHAnsi" w:hAnsiTheme="minorHAnsi" w:cstheme="minorHAnsi"/>
                <w:noProof/>
                <w:webHidden/>
                <w:szCs w:val="16"/>
              </w:rPr>
              <w:tab/>
            </w:r>
            <w:r w:rsidRPr="007A39EC" w:rsidR="00571966">
              <w:rPr>
                <w:rFonts w:asciiTheme="minorHAnsi" w:hAnsiTheme="minorHAnsi" w:cstheme="minorHAnsi"/>
                <w:noProof/>
                <w:webHidden/>
                <w:szCs w:val="16"/>
              </w:rPr>
              <w:fldChar w:fldCharType="begin"/>
            </w:r>
            <w:r w:rsidRPr="007A39EC" w:rsidR="00571966">
              <w:rPr>
                <w:rFonts w:asciiTheme="minorHAnsi" w:hAnsiTheme="minorHAnsi" w:cstheme="minorHAnsi"/>
                <w:noProof/>
                <w:webHidden/>
                <w:szCs w:val="16"/>
              </w:rPr>
              <w:instrText xml:space="preserve"> PAGEREF _Toc93580756 \h </w:instrText>
            </w:r>
            <w:r w:rsidRPr="007A39EC" w:rsidR="00571966">
              <w:rPr>
                <w:rFonts w:asciiTheme="minorHAnsi" w:hAnsiTheme="minorHAnsi" w:cstheme="minorHAnsi"/>
                <w:noProof/>
                <w:webHidden/>
                <w:szCs w:val="16"/>
              </w:rPr>
            </w:r>
            <w:r w:rsidRPr="007A39EC" w:rsidR="00571966">
              <w:rPr>
                <w:rFonts w:asciiTheme="minorHAnsi" w:hAnsiTheme="minorHAnsi" w:cstheme="minorHAnsi"/>
                <w:noProof/>
                <w:webHidden/>
                <w:szCs w:val="16"/>
              </w:rPr>
              <w:fldChar w:fldCharType="separate"/>
            </w:r>
            <w:r w:rsidRPr="007A39EC" w:rsidR="00324C12">
              <w:rPr>
                <w:rFonts w:asciiTheme="minorHAnsi" w:hAnsiTheme="minorHAnsi" w:cstheme="minorHAnsi"/>
                <w:noProof/>
                <w:webHidden/>
                <w:szCs w:val="16"/>
              </w:rPr>
              <w:t>4</w:t>
            </w:r>
            <w:r w:rsidRPr="007A39EC" w:rsidR="00571966">
              <w:rPr>
                <w:rFonts w:asciiTheme="minorHAnsi" w:hAnsiTheme="minorHAnsi" w:cstheme="minorHAnsi"/>
                <w:noProof/>
                <w:webHidden/>
                <w:szCs w:val="16"/>
              </w:rPr>
              <w:fldChar w:fldCharType="end"/>
            </w:r>
          </w:hyperlink>
        </w:p>
        <w:p w:rsidRPr="007A39EC" w:rsidR="00571966" w:rsidRDefault="007A39EC" w14:paraId="6BDD726A" w14:textId="610B68FA">
          <w:pPr>
            <w:pStyle w:val="SK3"/>
            <w:tabs>
              <w:tab w:val="left" w:pos="880"/>
              <w:tab w:val="right" w:leader="dot" w:pos="9016"/>
            </w:tabs>
            <w:rPr>
              <w:rFonts w:asciiTheme="minorHAnsi" w:hAnsiTheme="minorHAnsi" w:eastAsiaTheme="minorEastAsia" w:cstheme="minorHAnsi"/>
              <w:noProof/>
              <w:sz w:val="16"/>
              <w:szCs w:val="16"/>
              <w:lang w:val="et-EE"/>
            </w:rPr>
          </w:pPr>
          <w:hyperlink w:history="1" w:anchor="_Toc93580757">
            <w:r w:rsidRPr="007A39EC" w:rsidR="00571966">
              <w:rPr>
                <w:rStyle w:val="Hperlink"/>
                <w:rFonts w:asciiTheme="minorHAnsi" w:hAnsiTheme="minorHAnsi" w:cstheme="minorHAnsi"/>
                <w:noProof/>
                <w:sz w:val="16"/>
                <w:szCs w:val="16"/>
              </w:rPr>
              <w:t>2.RESOURCES</w:t>
            </w:r>
            <w:r w:rsidRPr="007A39EC" w:rsidR="00571966">
              <w:rPr>
                <w:rFonts w:asciiTheme="minorHAnsi" w:hAnsiTheme="minorHAnsi" w:cstheme="minorHAnsi"/>
                <w:noProof/>
                <w:webHidden/>
                <w:sz w:val="16"/>
                <w:szCs w:val="16"/>
              </w:rPr>
              <w:tab/>
            </w:r>
            <w:r w:rsidRPr="007A39EC" w:rsidR="00571966">
              <w:rPr>
                <w:rFonts w:asciiTheme="minorHAnsi" w:hAnsiTheme="minorHAnsi" w:cstheme="minorHAnsi"/>
                <w:noProof/>
                <w:webHidden/>
                <w:sz w:val="16"/>
                <w:szCs w:val="16"/>
              </w:rPr>
              <w:fldChar w:fldCharType="begin"/>
            </w:r>
            <w:r w:rsidRPr="007A39EC" w:rsidR="00571966">
              <w:rPr>
                <w:rFonts w:asciiTheme="minorHAnsi" w:hAnsiTheme="minorHAnsi" w:cstheme="minorHAnsi"/>
                <w:noProof/>
                <w:webHidden/>
                <w:sz w:val="16"/>
                <w:szCs w:val="16"/>
              </w:rPr>
              <w:instrText xml:space="preserve"> PAGEREF _Toc93580757 \h </w:instrText>
            </w:r>
            <w:r w:rsidRPr="007A39EC" w:rsidR="00571966">
              <w:rPr>
                <w:rFonts w:asciiTheme="minorHAnsi" w:hAnsiTheme="minorHAnsi" w:cstheme="minorHAnsi"/>
                <w:noProof/>
                <w:webHidden/>
                <w:sz w:val="16"/>
                <w:szCs w:val="16"/>
              </w:rPr>
            </w:r>
            <w:r w:rsidRPr="007A39EC" w:rsidR="00571966">
              <w:rPr>
                <w:rFonts w:asciiTheme="minorHAnsi" w:hAnsiTheme="minorHAnsi" w:cstheme="minorHAnsi"/>
                <w:noProof/>
                <w:webHidden/>
                <w:sz w:val="16"/>
                <w:szCs w:val="16"/>
              </w:rPr>
              <w:fldChar w:fldCharType="separate"/>
            </w:r>
            <w:r w:rsidRPr="007A39EC" w:rsidR="00324C12">
              <w:rPr>
                <w:rFonts w:asciiTheme="minorHAnsi" w:hAnsiTheme="minorHAnsi" w:cstheme="minorHAnsi"/>
                <w:noProof/>
                <w:webHidden/>
                <w:sz w:val="16"/>
                <w:szCs w:val="16"/>
              </w:rPr>
              <w:t>5</w:t>
            </w:r>
            <w:r w:rsidRPr="007A39EC" w:rsidR="00571966">
              <w:rPr>
                <w:rFonts w:asciiTheme="minorHAnsi" w:hAnsiTheme="minorHAnsi" w:cstheme="minorHAnsi"/>
                <w:noProof/>
                <w:webHidden/>
                <w:sz w:val="16"/>
                <w:szCs w:val="16"/>
              </w:rPr>
              <w:fldChar w:fldCharType="end"/>
            </w:r>
          </w:hyperlink>
        </w:p>
        <w:p w:rsidRPr="007A39EC" w:rsidR="00571966" w:rsidRDefault="007A39EC" w14:paraId="297B4A17" w14:textId="2D0F1A47">
          <w:pPr>
            <w:pStyle w:val="SK4"/>
            <w:tabs>
              <w:tab w:val="right" w:leader="dot" w:pos="9016"/>
            </w:tabs>
            <w:rPr>
              <w:rFonts w:asciiTheme="minorHAnsi" w:hAnsiTheme="minorHAnsi" w:eastAsiaTheme="minorEastAsia" w:cstheme="minorHAnsi"/>
              <w:noProof/>
              <w:szCs w:val="16"/>
              <w:lang w:val="et-EE"/>
            </w:rPr>
          </w:pPr>
          <w:hyperlink w:history="1" w:anchor="_Toc93580758">
            <w:r w:rsidRPr="007A39EC" w:rsidR="00571966">
              <w:rPr>
                <w:rStyle w:val="Hperlink"/>
                <w:rFonts w:asciiTheme="minorHAnsi" w:hAnsiTheme="minorHAnsi" w:cstheme="minorHAnsi"/>
                <w:noProof/>
                <w:szCs w:val="16"/>
              </w:rPr>
              <w:t>The HEI develops its staff and manages its physical and financial resources in a purposeful, systematic and sustainable manner. Internal and external communications of the HEI (including marketing and PR) are targeted and managed.</w:t>
            </w:r>
            <w:r w:rsidRPr="007A39EC" w:rsidR="00571966">
              <w:rPr>
                <w:rFonts w:asciiTheme="minorHAnsi" w:hAnsiTheme="minorHAnsi" w:cstheme="minorHAnsi"/>
                <w:noProof/>
                <w:webHidden/>
                <w:szCs w:val="16"/>
              </w:rPr>
              <w:tab/>
            </w:r>
            <w:r w:rsidRPr="007A39EC" w:rsidR="00571966">
              <w:rPr>
                <w:rFonts w:asciiTheme="minorHAnsi" w:hAnsiTheme="minorHAnsi" w:cstheme="minorHAnsi"/>
                <w:noProof/>
                <w:webHidden/>
                <w:szCs w:val="16"/>
              </w:rPr>
              <w:fldChar w:fldCharType="begin"/>
            </w:r>
            <w:r w:rsidRPr="007A39EC" w:rsidR="00571966">
              <w:rPr>
                <w:rFonts w:asciiTheme="minorHAnsi" w:hAnsiTheme="minorHAnsi" w:cstheme="minorHAnsi"/>
                <w:noProof/>
                <w:webHidden/>
                <w:szCs w:val="16"/>
              </w:rPr>
              <w:instrText xml:space="preserve"> PAGEREF _Toc93580758 \h </w:instrText>
            </w:r>
            <w:r w:rsidRPr="007A39EC" w:rsidR="00571966">
              <w:rPr>
                <w:rFonts w:asciiTheme="minorHAnsi" w:hAnsiTheme="minorHAnsi" w:cstheme="minorHAnsi"/>
                <w:noProof/>
                <w:webHidden/>
                <w:szCs w:val="16"/>
              </w:rPr>
            </w:r>
            <w:r w:rsidRPr="007A39EC" w:rsidR="00571966">
              <w:rPr>
                <w:rFonts w:asciiTheme="minorHAnsi" w:hAnsiTheme="minorHAnsi" w:cstheme="minorHAnsi"/>
                <w:noProof/>
                <w:webHidden/>
                <w:szCs w:val="16"/>
              </w:rPr>
              <w:fldChar w:fldCharType="separate"/>
            </w:r>
            <w:r w:rsidRPr="007A39EC" w:rsidR="00324C12">
              <w:rPr>
                <w:rFonts w:asciiTheme="minorHAnsi" w:hAnsiTheme="minorHAnsi" w:cstheme="minorHAnsi"/>
                <w:noProof/>
                <w:webHidden/>
                <w:szCs w:val="16"/>
              </w:rPr>
              <w:t>5</w:t>
            </w:r>
            <w:r w:rsidRPr="007A39EC" w:rsidR="00571966">
              <w:rPr>
                <w:rFonts w:asciiTheme="minorHAnsi" w:hAnsiTheme="minorHAnsi" w:cstheme="minorHAnsi"/>
                <w:noProof/>
                <w:webHidden/>
                <w:szCs w:val="16"/>
              </w:rPr>
              <w:fldChar w:fldCharType="end"/>
            </w:r>
          </w:hyperlink>
        </w:p>
        <w:p w:rsidRPr="007A39EC" w:rsidR="00571966" w:rsidRDefault="007A39EC" w14:paraId="79D61850" w14:textId="5CD00572">
          <w:pPr>
            <w:pStyle w:val="SK3"/>
            <w:tabs>
              <w:tab w:val="left" w:pos="880"/>
              <w:tab w:val="right" w:leader="dot" w:pos="9016"/>
            </w:tabs>
            <w:rPr>
              <w:rFonts w:asciiTheme="minorHAnsi" w:hAnsiTheme="minorHAnsi" w:eastAsiaTheme="minorEastAsia" w:cstheme="minorHAnsi"/>
              <w:noProof/>
              <w:sz w:val="16"/>
              <w:szCs w:val="16"/>
              <w:lang w:val="et-EE"/>
            </w:rPr>
          </w:pPr>
          <w:hyperlink w:history="1" w:anchor="_Toc93580759">
            <w:r w:rsidRPr="007A39EC" w:rsidR="00571966">
              <w:rPr>
                <w:rStyle w:val="Hperlink"/>
                <w:rFonts w:asciiTheme="minorHAnsi" w:hAnsiTheme="minorHAnsi" w:cstheme="minorHAnsi"/>
                <w:noProof/>
                <w:sz w:val="16"/>
                <w:szCs w:val="16"/>
              </w:rPr>
              <w:t>3.QUALITY CULTURE</w:t>
            </w:r>
            <w:r w:rsidRPr="007A39EC" w:rsidR="00571966">
              <w:rPr>
                <w:rFonts w:asciiTheme="minorHAnsi" w:hAnsiTheme="minorHAnsi" w:cstheme="minorHAnsi"/>
                <w:noProof/>
                <w:webHidden/>
                <w:sz w:val="16"/>
                <w:szCs w:val="16"/>
              </w:rPr>
              <w:tab/>
            </w:r>
            <w:r w:rsidRPr="007A39EC" w:rsidR="00571966">
              <w:rPr>
                <w:rFonts w:asciiTheme="minorHAnsi" w:hAnsiTheme="minorHAnsi" w:cstheme="minorHAnsi"/>
                <w:noProof/>
                <w:webHidden/>
                <w:sz w:val="16"/>
                <w:szCs w:val="16"/>
              </w:rPr>
              <w:fldChar w:fldCharType="begin"/>
            </w:r>
            <w:r w:rsidRPr="007A39EC" w:rsidR="00571966">
              <w:rPr>
                <w:rFonts w:asciiTheme="minorHAnsi" w:hAnsiTheme="minorHAnsi" w:cstheme="minorHAnsi"/>
                <w:noProof/>
                <w:webHidden/>
                <w:sz w:val="16"/>
                <w:szCs w:val="16"/>
              </w:rPr>
              <w:instrText xml:space="preserve"> PAGEREF _Toc93580759 \h </w:instrText>
            </w:r>
            <w:r w:rsidRPr="007A39EC" w:rsidR="00571966">
              <w:rPr>
                <w:rFonts w:asciiTheme="minorHAnsi" w:hAnsiTheme="minorHAnsi" w:cstheme="minorHAnsi"/>
                <w:noProof/>
                <w:webHidden/>
                <w:sz w:val="16"/>
                <w:szCs w:val="16"/>
              </w:rPr>
            </w:r>
            <w:r w:rsidRPr="007A39EC" w:rsidR="00571966">
              <w:rPr>
                <w:rFonts w:asciiTheme="minorHAnsi" w:hAnsiTheme="minorHAnsi" w:cstheme="minorHAnsi"/>
                <w:noProof/>
                <w:webHidden/>
                <w:sz w:val="16"/>
                <w:szCs w:val="16"/>
              </w:rPr>
              <w:fldChar w:fldCharType="separate"/>
            </w:r>
            <w:r w:rsidRPr="007A39EC" w:rsidR="00324C12">
              <w:rPr>
                <w:rFonts w:asciiTheme="minorHAnsi" w:hAnsiTheme="minorHAnsi" w:cstheme="minorHAnsi"/>
                <w:noProof/>
                <w:webHidden/>
                <w:sz w:val="16"/>
                <w:szCs w:val="16"/>
              </w:rPr>
              <w:t>6</w:t>
            </w:r>
            <w:r w:rsidRPr="007A39EC" w:rsidR="00571966">
              <w:rPr>
                <w:rFonts w:asciiTheme="minorHAnsi" w:hAnsiTheme="minorHAnsi" w:cstheme="minorHAnsi"/>
                <w:noProof/>
                <w:webHidden/>
                <w:sz w:val="16"/>
                <w:szCs w:val="16"/>
              </w:rPr>
              <w:fldChar w:fldCharType="end"/>
            </w:r>
          </w:hyperlink>
        </w:p>
        <w:p w:rsidRPr="007A39EC" w:rsidR="00571966" w:rsidRDefault="007A39EC" w14:paraId="256FAB9A" w14:textId="141C334C">
          <w:pPr>
            <w:pStyle w:val="SK4"/>
            <w:tabs>
              <w:tab w:val="right" w:leader="dot" w:pos="9016"/>
            </w:tabs>
            <w:rPr>
              <w:rFonts w:asciiTheme="minorHAnsi" w:hAnsiTheme="minorHAnsi" w:eastAsiaTheme="minorEastAsia" w:cstheme="minorHAnsi"/>
              <w:noProof/>
              <w:szCs w:val="16"/>
              <w:lang w:val="et-EE"/>
            </w:rPr>
          </w:pPr>
          <w:hyperlink w:history="1" w:anchor="_Toc93580760">
            <w:r w:rsidRPr="007A39EC" w:rsidR="00571966">
              <w:rPr>
                <w:rStyle w:val="Hperlink"/>
                <w:rFonts w:asciiTheme="minorHAnsi" w:hAnsiTheme="minorHAnsi" w:cstheme="minorHAnsi"/>
                <w:noProof/>
                <w:szCs w:val="16"/>
              </w:rPr>
              <w:t>The HEI has defined the quality of its core and support processes, and the principles of quality assurance. A regular internal evaluation of various levels is used at the HEI that supports strategic management (HEI, units, study programmes). Results of the internal and external evaluation are analysed, and improvement activities are implemented.</w:t>
            </w:r>
            <w:r w:rsidRPr="007A39EC" w:rsidR="00571966">
              <w:rPr>
                <w:rFonts w:asciiTheme="minorHAnsi" w:hAnsiTheme="minorHAnsi" w:cstheme="minorHAnsi"/>
                <w:noProof/>
                <w:webHidden/>
                <w:szCs w:val="16"/>
              </w:rPr>
              <w:tab/>
            </w:r>
            <w:r w:rsidRPr="007A39EC" w:rsidR="00571966">
              <w:rPr>
                <w:rFonts w:asciiTheme="minorHAnsi" w:hAnsiTheme="minorHAnsi" w:cstheme="minorHAnsi"/>
                <w:noProof/>
                <w:webHidden/>
                <w:szCs w:val="16"/>
              </w:rPr>
              <w:fldChar w:fldCharType="begin"/>
            </w:r>
            <w:r w:rsidRPr="007A39EC" w:rsidR="00571966">
              <w:rPr>
                <w:rFonts w:asciiTheme="minorHAnsi" w:hAnsiTheme="minorHAnsi" w:cstheme="minorHAnsi"/>
                <w:noProof/>
                <w:webHidden/>
                <w:szCs w:val="16"/>
              </w:rPr>
              <w:instrText xml:space="preserve"> PAGEREF _Toc93580760 \h </w:instrText>
            </w:r>
            <w:r w:rsidRPr="007A39EC" w:rsidR="00571966">
              <w:rPr>
                <w:rFonts w:asciiTheme="minorHAnsi" w:hAnsiTheme="minorHAnsi" w:cstheme="minorHAnsi"/>
                <w:noProof/>
                <w:webHidden/>
                <w:szCs w:val="16"/>
              </w:rPr>
            </w:r>
            <w:r w:rsidRPr="007A39EC" w:rsidR="00571966">
              <w:rPr>
                <w:rFonts w:asciiTheme="minorHAnsi" w:hAnsiTheme="minorHAnsi" w:cstheme="minorHAnsi"/>
                <w:noProof/>
                <w:webHidden/>
                <w:szCs w:val="16"/>
              </w:rPr>
              <w:fldChar w:fldCharType="separate"/>
            </w:r>
            <w:r w:rsidRPr="007A39EC" w:rsidR="00324C12">
              <w:rPr>
                <w:rFonts w:asciiTheme="minorHAnsi" w:hAnsiTheme="minorHAnsi" w:cstheme="minorHAnsi"/>
                <w:noProof/>
                <w:webHidden/>
                <w:szCs w:val="16"/>
              </w:rPr>
              <w:t>6</w:t>
            </w:r>
            <w:r w:rsidRPr="007A39EC" w:rsidR="00571966">
              <w:rPr>
                <w:rFonts w:asciiTheme="minorHAnsi" w:hAnsiTheme="minorHAnsi" w:cstheme="minorHAnsi"/>
                <w:noProof/>
                <w:webHidden/>
                <w:szCs w:val="16"/>
              </w:rPr>
              <w:fldChar w:fldCharType="end"/>
            </w:r>
          </w:hyperlink>
        </w:p>
        <w:p w:rsidRPr="007A39EC" w:rsidR="00571966" w:rsidRDefault="007A39EC" w14:paraId="4816F435" w14:textId="30DA0E96">
          <w:pPr>
            <w:pStyle w:val="SK3"/>
            <w:tabs>
              <w:tab w:val="left" w:pos="880"/>
              <w:tab w:val="right" w:leader="dot" w:pos="9016"/>
            </w:tabs>
            <w:rPr>
              <w:rFonts w:asciiTheme="minorHAnsi" w:hAnsiTheme="minorHAnsi" w:eastAsiaTheme="minorEastAsia" w:cstheme="minorHAnsi"/>
              <w:noProof/>
              <w:sz w:val="16"/>
              <w:szCs w:val="16"/>
              <w:lang w:val="et-EE"/>
            </w:rPr>
          </w:pPr>
          <w:hyperlink w:history="1" w:anchor="_Toc93580761">
            <w:r w:rsidRPr="007A39EC" w:rsidR="00571966">
              <w:rPr>
                <w:rStyle w:val="Hperlink"/>
                <w:rFonts w:asciiTheme="minorHAnsi" w:hAnsiTheme="minorHAnsi" w:cstheme="minorHAnsi"/>
                <w:noProof/>
                <w:sz w:val="16"/>
                <w:szCs w:val="16"/>
              </w:rPr>
              <w:t>4.ACADEMIC ETHICS</w:t>
            </w:r>
            <w:r w:rsidRPr="007A39EC" w:rsidR="00571966">
              <w:rPr>
                <w:rFonts w:asciiTheme="minorHAnsi" w:hAnsiTheme="minorHAnsi" w:cstheme="minorHAnsi"/>
                <w:noProof/>
                <w:webHidden/>
                <w:sz w:val="16"/>
                <w:szCs w:val="16"/>
              </w:rPr>
              <w:tab/>
            </w:r>
            <w:r w:rsidRPr="007A39EC" w:rsidR="00571966">
              <w:rPr>
                <w:rFonts w:asciiTheme="minorHAnsi" w:hAnsiTheme="minorHAnsi" w:cstheme="minorHAnsi"/>
                <w:noProof/>
                <w:webHidden/>
                <w:sz w:val="16"/>
                <w:szCs w:val="16"/>
              </w:rPr>
              <w:fldChar w:fldCharType="begin"/>
            </w:r>
            <w:r w:rsidRPr="007A39EC" w:rsidR="00571966">
              <w:rPr>
                <w:rFonts w:asciiTheme="minorHAnsi" w:hAnsiTheme="minorHAnsi" w:cstheme="minorHAnsi"/>
                <w:noProof/>
                <w:webHidden/>
                <w:sz w:val="16"/>
                <w:szCs w:val="16"/>
              </w:rPr>
              <w:instrText xml:space="preserve"> PAGEREF _Toc93580761 \h </w:instrText>
            </w:r>
            <w:r w:rsidRPr="007A39EC" w:rsidR="00571966">
              <w:rPr>
                <w:rFonts w:asciiTheme="minorHAnsi" w:hAnsiTheme="minorHAnsi" w:cstheme="minorHAnsi"/>
                <w:noProof/>
                <w:webHidden/>
                <w:sz w:val="16"/>
                <w:szCs w:val="16"/>
              </w:rPr>
            </w:r>
            <w:r w:rsidRPr="007A39EC" w:rsidR="00571966">
              <w:rPr>
                <w:rFonts w:asciiTheme="minorHAnsi" w:hAnsiTheme="minorHAnsi" w:cstheme="minorHAnsi"/>
                <w:noProof/>
                <w:webHidden/>
                <w:sz w:val="16"/>
                <w:szCs w:val="16"/>
              </w:rPr>
              <w:fldChar w:fldCharType="separate"/>
            </w:r>
            <w:r w:rsidRPr="007A39EC" w:rsidR="00324C12">
              <w:rPr>
                <w:rFonts w:asciiTheme="minorHAnsi" w:hAnsiTheme="minorHAnsi" w:cstheme="minorHAnsi"/>
                <w:noProof/>
                <w:webHidden/>
                <w:sz w:val="16"/>
                <w:szCs w:val="16"/>
              </w:rPr>
              <w:t>6</w:t>
            </w:r>
            <w:r w:rsidRPr="007A39EC" w:rsidR="00571966">
              <w:rPr>
                <w:rFonts w:asciiTheme="minorHAnsi" w:hAnsiTheme="minorHAnsi" w:cstheme="minorHAnsi"/>
                <w:noProof/>
                <w:webHidden/>
                <w:sz w:val="16"/>
                <w:szCs w:val="16"/>
              </w:rPr>
              <w:fldChar w:fldCharType="end"/>
            </w:r>
          </w:hyperlink>
        </w:p>
        <w:p w:rsidRPr="007A39EC" w:rsidR="00571966" w:rsidRDefault="007A39EC" w14:paraId="33A3771D" w14:textId="7BF29314">
          <w:pPr>
            <w:pStyle w:val="SK4"/>
            <w:tabs>
              <w:tab w:val="right" w:leader="dot" w:pos="9016"/>
            </w:tabs>
            <w:rPr>
              <w:rFonts w:asciiTheme="minorHAnsi" w:hAnsiTheme="minorHAnsi" w:eastAsiaTheme="minorEastAsia" w:cstheme="minorHAnsi"/>
              <w:noProof/>
              <w:szCs w:val="16"/>
              <w:lang w:val="et-EE"/>
            </w:rPr>
          </w:pPr>
          <w:hyperlink w:history="1" w:anchor="_Toc93580762">
            <w:r w:rsidRPr="007A39EC" w:rsidR="00571966">
              <w:rPr>
                <w:rStyle w:val="Hperlink"/>
                <w:rFonts w:asciiTheme="minorHAnsi" w:hAnsiTheme="minorHAnsi" w:cstheme="minorHAnsi"/>
                <w:noProof/>
                <w:szCs w:val="16"/>
              </w:rPr>
              <w:t>The HEI has defined its principles of academic ethics, there is a system for disseminating them among its members, and has guidelines for handling any cases of misconduct. The HEI has a functioning complaint handling system in place.</w:t>
            </w:r>
            <w:r w:rsidRPr="007A39EC" w:rsidR="00571966">
              <w:rPr>
                <w:rFonts w:asciiTheme="minorHAnsi" w:hAnsiTheme="minorHAnsi" w:cstheme="minorHAnsi"/>
                <w:noProof/>
                <w:webHidden/>
                <w:szCs w:val="16"/>
              </w:rPr>
              <w:tab/>
            </w:r>
            <w:r w:rsidRPr="007A39EC" w:rsidR="00571966">
              <w:rPr>
                <w:rFonts w:asciiTheme="minorHAnsi" w:hAnsiTheme="minorHAnsi" w:cstheme="minorHAnsi"/>
                <w:noProof/>
                <w:webHidden/>
                <w:szCs w:val="16"/>
              </w:rPr>
              <w:fldChar w:fldCharType="begin"/>
            </w:r>
            <w:r w:rsidRPr="007A39EC" w:rsidR="00571966">
              <w:rPr>
                <w:rFonts w:asciiTheme="minorHAnsi" w:hAnsiTheme="minorHAnsi" w:cstheme="minorHAnsi"/>
                <w:noProof/>
                <w:webHidden/>
                <w:szCs w:val="16"/>
              </w:rPr>
              <w:instrText xml:space="preserve"> PAGEREF _Toc93580762 \h </w:instrText>
            </w:r>
            <w:r w:rsidRPr="007A39EC" w:rsidR="00571966">
              <w:rPr>
                <w:rFonts w:asciiTheme="minorHAnsi" w:hAnsiTheme="minorHAnsi" w:cstheme="minorHAnsi"/>
                <w:noProof/>
                <w:webHidden/>
                <w:szCs w:val="16"/>
              </w:rPr>
            </w:r>
            <w:r w:rsidRPr="007A39EC" w:rsidR="00571966">
              <w:rPr>
                <w:rFonts w:asciiTheme="minorHAnsi" w:hAnsiTheme="minorHAnsi" w:cstheme="minorHAnsi"/>
                <w:noProof/>
                <w:webHidden/>
                <w:szCs w:val="16"/>
              </w:rPr>
              <w:fldChar w:fldCharType="separate"/>
            </w:r>
            <w:r w:rsidRPr="007A39EC" w:rsidR="00324C12">
              <w:rPr>
                <w:rFonts w:asciiTheme="minorHAnsi" w:hAnsiTheme="minorHAnsi" w:cstheme="minorHAnsi"/>
                <w:noProof/>
                <w:webHidden/>
                <w:szCs w:val="16"/>
              </w:rPr>
              <w:t>6</w:t>
            </w:r>
            <w:r w:rsidRPr="007A39EC" w:rsidR="00571966">
              <w:rPr>
                <w:rFonts w:asciiTheme="minorHAnsi" w:hAnsiTheme="minorHAnsi" w:cstheme="minorHAnsi"/>
                <w:noProof/>
                <w:webHidden/>
                <w:szCs w:val="16"/>
              </w:rPr>
              <w:fldChar w:fldCharType="end"/>
            </w:r>
          </w:hyperlink>
        </w:p>
        <w:p w:rsidRPr="007A39EC" w:rsidR="00571966" w:rsidRDefault="007A39EC" w14:paraId="211D4F8E" w14:textId="62DF1145">
          <w:pPr>
            <w:pStyle w:val="SK3"/>
            <w:tabs>
              <w:tab w:val="left" w:pos="880"/>
              <w:tab w:val="right" w:leader="dot" w:pos="9016"/>
            </w:tabs>
            <w:rPr>
              <w:rFonts w:asciiTheme="minorHAnsi" w:hAnsiTheme="minorHAnsi" w:eastAsiaTheme="minorEastAsia" w:cstheme="minorHAnsi"/>
              <w:noProof/>
              <w:sz w:val="16"/>
              <w:szCs w:val="16"/>
              <w:lang w:val="et-EE"/>
            </w:rPr>
          </w:pPr>
          <w:hyperlink w:history="1" w:anchor="_Toc93580763">
            <w:r w:rsidRPr="007A39EC" w:rsidR="00571966">
              <w:rPr>
                <w:rStyle w:val="Hperlink"/>
                <w:rFonts w:asciiTheme="minorHAnsi" w:hAnsiTheme="minorHAnsi" w:cstheme="minorHAnsi"/>
                <w:noProof/>
                <w:sz w:val="16"/>
                <w:szCs w:val="16"/>
              </w:rPr>
              <w:t>5.INTERNATIONALISATION</w:t>
            </w:r>
            <w:r w:rsidRPr="007A39EC" w:rsidR="00571966">
              <w:rPr>
                <w:rFonts w:asciiTheme="minorHAnsi" w:hAnsiTheme="minorHAnsi" w:cstheme="minorHAnsi"/>
                <w:noProof/>
                <w:webHidden/>
                <w:sz w:val="16"/>
                <w:szCs w:val="16"/>
              </w:rPr>
              <w:tab/>
            </w:r>
            <w:r w:rsidRPr="007A39EC" w:rsidR="00571966">
              <w:rPr>
                <w:rFonts w:asciiTheme="minorHAnsi" w:hAnsiTheme="minorHAnsi" w:cstheme="minorHAnsi"/>
                <w:noProof/>
                <w:webHidden/>
                <w:sz w:val="16"/>
                <w:szCs w:val="16"/>
              </w:rPr>
              <w:fldChar w:fldCharType="begin"/>
            </w:r>
            <w:r w:rsidRPr="007A39EC" w:rsidR="00571966">
              <w:rPr>
                <w:rFonts w:asciiTheme="minorHAnsi" w:hAnsiTheme="minorHAnsi" w:cstheme="minorHAnsi"/>
                <w:noProof/>
                <w:webHidden/>
                <w:sz w:val="16"/>
                <w:szCs w:val="16"/>
              </w:rPr>
              <w:instrText xml:space="preserve"> PAGEREF _Toc93580763 \h </w:instrText>
            </w:r>
            <w:r w:rsidRPr="007A39EC" w:rsidR="00571966">
              <w:rPr>
                <w:rFonts w:asciiTheme="minorHAnsi" w:hAnsiTheme="minorHAnsi" w:cstheme="minorHAnsi"/>
                <w:noProof/>
                <w:webHidden/>
                <w:sz w:val="16"/>
                <w:szCs w:val="16"/>
              </w:rPr>
            </w:r>
            <w:r w:rsidRPr="007A39EC" w:rsidR="00571966">
              <w:rPr>
                <w:rFonts w:asciiTheme="minorHAnsi" w:hAnsiTheme="minorHAnsi" w:cstheme="minorHAnsi"/>
                <w:noProof/>
                <w:webHidden/>
                <w:sz w:val="16"/>
                <w:szCs w:val="16"/>
              </w:rPr>
              <w:fldChar w:fldCharType="separate"/>
            </w:r>
            <w:r w:rsidRPr="007A39EC" w:rsidR="00324C12">
              <w:rPr>
                <w:rFonts w:asciiTheme="minorHAnsi" w:hAnsiTheme="minorHAnsi" w:cstheme="minorHAnsi"/>
                <w:noProof/>
                <w:webHidden/>
                <w:sz w:val="16"/>
                <w:szCs w:val="16"/>
              </w:rPr>
              <w:t>7</w:t>
            </w:r>
            <w:r w:rsidRPr="007A39EC" w:rsidR="00571966">
              <w:rPr>
                <w:rFonts w:asciiTheme="minorHAnsi" w:hAnsiTheme="minorHAnsi" w:cstheme="minorHAnsi"/>
                <w:noProof/>
                <w:webHidden/>
                <w:sz w:val="16"/>
                <w:szCs w:val="16"/>
              </w:rPr>
              <w:fldChar w:fldCharType="end"/>
            </w:r>
          </w:hyperlink>
        </w:p>
        <w:p w:rsidRPr="007A39EC" w:rsidR="00571966" w:rsidRDefault="007A39EC" w14:paraId="7C81C104" w14:textId="6655DD75">
          <w:pPr>
            <w:pStyle w:val="SK4"/>
            <w:tabs>
              <w:tab w:val="right" w:leader="dot" w:pos="9016"/>
            </w:tabs>
            <w:rPr>
              <w:rFonts w:asciiTheme="minorHAnsi" w:hAnsiTheme="minorHAnsi" w:eastAsiaTheme="minorEastAsia" w:cstheme="minorHAnsi"/>
              <w:noProof/>
              <w:szCs w:val="16"/>
              <w:lang w:val="et-EE"/>
            </w:rPr>
          </w:pPr>
          <w:hyperlink w:history="1" w:anchor="_Toc93580764">
            <w:r w:rsidRPr="007A39EC" w:rsidR="00571966">
              <w:rPr>
                <w:rStyle w:val="Hperlink"/>
                <w:rFonts w:asciiTheme="minorHAnsi" w:hAnsiTheme="minorHAnsi" w:cstheme="minorHAnsi"/>
                <w:noProof/>
                <w:szCs w:val="16"/>
              </w:rPr>
              <w:t>The HEI has set objectives for internationalisation and regularly assesses the progress of achieving them. The HEI has created preconditions to encourage international mobility of students and teaching staff, supporting the development of learning, teaching and RDC activities, as well as the cultural openness of its members and Estonian society in general.</w:t>
            </w:r>
            <w:r w:rsidRPr="007A39EC" w:rsidR="00571966">
              <w:rPr>
                <w:rFonts w:asciiTheme="minorHAnsi" w:hAnsiTheme="minorHAnsi" w:cstheme="minorHAnsi"/>
                <w:noProof/>
                <w:webHidden/>
                <w:szCs w:val="16"/>
              </w:rPr>
              <w:tab/>
            </w:r>
            <w:r w:rsidRPr="007A39EC" w:rsidR="00571966">
              <w:rPr>
                <w:rFonts w:asciiTheme="minorHAnsi" w:hAnsiTheme="minorHAnsi" w:cstheme="minorHAnsi"/>
                <w:noProof/>
                <w:webHidden/>
                <w:szCs w:val="16"/>
              </w:rPr>
              <w:fldChar w:fldCharType="begin"/>
            </w:r>
            <w:r w:rsidRPr="007A39EC" w:rsidR="00571966">
              <w:rPr>
                <w:rFonts w:asciiTheme="minorHAnsi" w:hAnsiTheme="minorHAnsi" w:cstheme="minorHAnsi"/>
                <w:noProof/>
                <w:webHidden/>
                <w:szCs w:val="16"/>
              </w:rPr>
              <w:instrText xml:space="preserve"> PAGEREF _Toc93580764 \h </w:instrText>
            </w:r>
            <w:r w:rsidRPr="007A39EC" w:rsidR="00571966">
              <w:rPr>
                <w:rFonts w:asciiTheme="minorHAnsi" w:hAnsiTheme="minorHAnsi" w:cstheme="minorHAnsi"/>
                <w:noProof/>
                <w:webHidden/>
                <w:szCs w:val="16"/>
              </w:rPr>
            </w:r>
            <w:r w:rsidRPr="007A39EC" w:rsidR="00571966">
              <w:rPr>
                <w:rFonts w:asciiTheme="minorHAnsi" w:hAnsiTheme="minorHAnsi" w:cstheme="minorHAnsi"/>
                <w:noProof/>
                <w:webHidden/>
                <w:szCs w:val="16"/>
              </w:rPr>
              <w:fldChar w:fldCharType="separate"/>
            </w:r>
            <w:r w:rsidRPr="007A39EC" w:rsidR="00324C12">
              <w:rPr>
                <w:rFonts w:asciiTheme="minorHAnsi" w:hAnsiTheme="minorHAnsi" w:cstheme="minorHAnsi"/>
                <w:noProof/>
                <w:webHidden/>
                <w:szCs w:val="16"/>
              </w:rPr>
              <w:t>7</w:t>
            </w:r>
            <w:r w:rsidRPr="007A39EC" w:rsidR="00571966">
              <w:rPr>
                <w:rFonts w:asciiTheme="minorHAnsi" w:hAnsiTheme="minorHAnsi" w:cstheme="minorHAnsi"/>
                <w:noProof/>
                <w:webHidden/>
                <w:szCs w:val="16"/>
              </w:rPr>
              <w:fldChar w:fldCharType="end"/>
            </w:r>
          </w:hyperlink>
        </w:p>
        <w:p w:rsidRPr="007A39EC" w:rsidR="00571966" w:rsidRDefault="007A39EC" w14:paraId="18D6ACC5" w14:textId="193775A7">
          <w:pPr>
            <w:pStyle w:val="SK3"/>
            <w:tabs>
              <w:tab w:val="left" w:pos="880"/>
              <w:tab w:val="right" w:leader="dot" w:pos="9016"/>
            </w:tabs>
            <w:rPr>
              <w:rFonts w:asciiTheme="minorHAnsi" w:hAnsiTheme="minorHAnsi" w:eastAsiaTheme="minorEastAsia" w:cstheme="minorHAnsi"/>
              <w:noProof/>
              <w:sz w:val="16"/>
              <w:szCs w:val="16"/>
              <w:lang w:val="et-EE"/>
            </w:rPr>
          </w:pPr>
          <w:hyperlink w:history="1" w:anchor="_Toc93580765">
            <w:r w:rsidRPr="007A39EC" w:rsidR="00571966">
              <w:rPr>
                <w:rStyle w:val="Hperlink"/>
                <w:rFonts w:asciiTheme="minorHAnsi" w:hAnsiTheme="minorHAnsi" w:cstheme="minorHAnsi"/>
                <w:noProof/>
                <w:sz w:val="16"/>
                <w:szCs w:val="16"/>
              </w:rPr>
              <w:t>6.TEACHING STAFF</w:t>
            </w:r>
            <w:r w:rsidRPr="007A39EC" w:rsidR="00571966">
              <w:rPr>
                <w:rFonts w:asciiTheme="minorHAnsi" w:hAnsiTheme="minorHAnsi" w:cstheme="minorHAnsi"/>
                <w:noProof/>
                <w:webHidden/>
                <w:sz w:val="16"/>
                <w:szCs w:val="16"/>
              </w:rPr>
              <w:tab/>
            </w:r>
            <w:r w:rsidRPr="007A39EC" w:rsidR="00571966">
              <w:rPr>
                <w:rFonts w:asciiTheme="minorHAnsi" w:hAnsiTheme="minorHAnsi" w:cstheme="minorHAnsi"/>
                <w:noProof/>
                <w:webHidden/>
                <w:sz w:val="16"/>
                <w:szCs w:val="16"/>
              </w:rPr>
              <w:fldChar w:fldCharType="begin"/>
            </w:r>
            <w:r w:rsidRPr="007A39EC" w:rsidR="00571966">
              <w:rPr>
                <w:rFonts w:asciiTheme="minorHAnsi" w:hAnsiTheme="minorHAnsi" w:cstheme="minorHAnsi"/>
                <w:noProof/>
                <w:webHidden/>
                <w:sz w:val="16"/>
                <w:szCs w:val="16"/>
              </w:rPr>
              <w:instrText xml:space="preserve"> PAGEREF _Toc93580765 \h </w:instrText>
            </w:r>
            <w:r w:rsidRPr="007A39EC" w:rsidR="00571966">
              <w:rPr>
                <w:rFonts w:asciiTheme="minorHAnsi" w:hAnsiTheme="minorHAnsi" w:cstheme="minorHAnsi"/>
                <w:noProof/>
                <w:webHidden/>
                <w:sz w:val="16"/>
                <w:szCs w:val="16"/>
              </w:rPr>
            </w:r>
            <w:r w:rsidRPr="007A39EC" w:rsidR="00571966">
              <w:rPr>
                <w:rFonts w:asciiTheme="minorHAnsi" w:hAnsiTheme="minorHAnsi" w:cstheme="minorHAnsi"/>
                <w:noProof/>
                <w:webHidden/>
                <w:sz w:val="16"/>
                <w:szCs w:val="16"/>
              </w:rPr>
              <w:fldChar w:fldCharType="separate"/>
            </w:r>
            <w:r w:rsidRPr="007A39EC" w:rsidR="00324C12">
              <w:rPr>
                <w:rFonts w:asciiTheme="minorHAnsi" w:hAnsiTheme="minorHAnsi" w:cstheme="minorHAnsi"/>
                <w:noProof/>
                <w:webHidden/>
                <w:sz w:val="16"/>
                <w:szCs w:val="16"/>
              </w:rPr>
              <w:t>8</w:t>
            </w:r>
            <w:r w:rsidRPr="007A39EC" w:rsidR="00571966">
              <w:rPr>
                <w:rFonts w:asciiTheme="minorHAnsi" w:hAnsiTheme="minorHAnsi" w:cstheme="minorHAnsi"/>
                <w:noProof/>
                <w:webHidden/>
                <w:sz w:val="16"/>
                <w:szCs w:val="16"/>
              </w:rPr>
              <w:fldChar w:fldCharType="end"/>
            </w:r>
          </w:hyperlink>
        </w:p>
        <w:p w:rsidRPr="007A39EC" w:rsidR="00571966" w:rsidRDefault="007A39EC" w14:paraId="7EAEADD8" w14:textId="197CF58F">
          <w:pPr>
            <w:pStyle w:val="SK4"/>
            <w:tabs>
              <w:tab w:val="right" w:leader="dot" w:pos="9016"/>
            </w:tabs>
            <w:rPr>
              <w:rFonts w:asciiTheme="minorHAnsi" w:hAnsiTheme="minorHAnsi" w:eastAsiaTheme="minorEastAsia" w:cstheme="minorHAnsi"/>
              <w:noProof/>
              <w:szCs w:val="16"/>
              <w:lang w:val="et-EE"/>
            </w:rPr>
          </w:pPr>
          <w:hyperlink w:history="1" w:anchor="_Toc93580766">
            <w:r w:rsidRPr="007A39EC" w:rsidR="00571966">
              <w:rPr>
                <w:rStyle w:val="Hperlink"/>
                <w:rFonts w:asciiTheme="minorHAnsi" w:hAnsiTheme="minorHAnsi" w:cstheme="minorHAnsi"/>
                <w:noProof/>
                <w:szCs w:val="16"/>
              </w:rPr>
              <w:t>Teaching is conducted by a sufficient number of professionally competent members of the teaching staff who support the development of learners and value their own continuous development.</w:t>
            </w:r>
            <w:r w:rsidRPr="007A39EC" w:rsidR="00571966">
              <w:rPr>
                <w:rFonts w:asciiTheme="minorHAnsi" w:hAnsiTheme="minorHAnsi" w:cstheme="minorHAnsi"/>
                <w:noProof/>
                <w:webHidden/>
                <w:szCs w:val="16"/>
              </w:rPr>
              <w:tab/>
            </w:r>
            <w:r w:rsidRPr="007A39EC" w:rsidR="00571966">
              <w:rPr>
                <w:rFonts w:asciiTheme="minorHAnsi" w:hAnsiTheme="minorHAnsi" w:cstheme="minorHAnsi"/>
                <w:noProof/>
                <w:webHidden/>
                <w:szCs w:val="16"/>
              </w:rPr>
              <w:fldChar w:fldCharType="begin"/>
            </w:r>
            <w:r w:rsidRPr="007A39EC" w:rsidR="00571966">
              <w:rPr>
                <w:rFonts w:asciiTheme="minorHAnsi" w:hAnsiTheme="minorHAnsi" w:cstheme="minorHAnsi"/>
                <w:noProof/>
                <w:webHidden/>
                <w:szCs w:val="16"/>
              </w:rPr>
              <w:instrText xml:space="preserve"> PAGEREF _Toc93580766 \h </w:instrText>
            </w:r>
            <w:r w:rsidRPr="007A39EC" w:rsidR="00571966">
              <w:rPr>
                <w:rFonts w:asciiTheme="minorHAnsi" w:hAnsiTheme="minorHAnsi" w:cstheme="minorHAnsi"/>
                <w:noProof/>
                <w:webHidden/>
                <w:szCs w:val="16"/>
              </w:rPr>
            </w:r>
            <w:r w:rsidRPr="007A39EC" w:rsidR="00571966">
              <w:rPr>
                <w:rFonts w:asciiTheme="minorHAnsi" w:hAnsiTheme="minorHAnsi" w:cstheme="minorHAnsi"/>
                <w:noProof/>
                <w:webHidden/>
                <w:szCs w:val="16"/>
              </w:rPr>
              <w:fldChar w:fldCharType="separate"/>
            </w:r>
            <w:r w:rsidRPr="007A39EC" w:rsidR="00324C12">
              <w:rPr>
                <w:rFonts w:asciiTheme="minorHAnsi" w:hAnsiTheme="minorHAnsi" w:cstheme="minorHAnsi"/>
                <w:noProof/>
                <w:webHidden/>
                <w:szCs w:val="16"/>
              </w:rPr>
              <w:t>8</w:t>
            </w:r>
            <w:r w:rsidRPr="007A39EC" w:rsidR="00571966">
              <w:rPr>
                <w:rFonts w:asciiTheme="minorHAnsi" w:hAnsiTheme="minorHAnsi" w:cstheme="minorHAnsi"/>
                <w:noProof/>
                <w:webHidden/>
                <w:szCs w:val="16"/>
              </w:rPr>
              <w:fldChar w:fldCharType="end"/>
            </w:r>
          </w:hyperlink>
        </w:p>
        <w:p w:rsidRPr="007A39EC" w:rsidR="00571966" w:rsidRDefault="007A39EC" w14:paraId="0E504516" w14:textId="156F4C65">
          <w:pPr>
            <w:pStyle w:val="SK3"/>
            <w:tabs>
              <w:tab w:val="left" w:pos="880"/>
              <w:tab w:val="right" w:leader="dot" w:pos="9016"/>
            </w:tabs>
            <w:rPr>
              <w:rFonts w:asciiTheme="minorHAnsi" w:hAnsiTheme="minorHAnsi" w:eastAsiaTheme="minorEastAsia" w:cstheme="minorHAnsi"/>
              <w:noProof/>
              <w:sz w:val="16"/>
              <w:szCs w:val="16"/>
              <w:lang w:val="et-EE"/>
            </w:rPr>
          </w:pPr>
          <w:hyperlink w:history="1" w:anchor="_Toc93580767">
            <w:r w:rsidRPr="007A39EC" w:rsidR="00571966">
              <w:rPr>
                <w:rStyle w:val="Hperlink"/>
                <w:rFonts w:asciiTheme="minorHAnsi" w:hAnsiTheme="minorHAnsi" w:cstheme="minorHAnsi"/>
                <w:noProof/>
                <w:sz w:val="16"/>
                <w:szCs w:val="16"/>
              </w:rPr>
              <w:t>7.STUDY PROGRAMME</w:t>
            </w:r>
            <w:r w:rsidRPr="007A39EC" w:rsidR="00571966">
              <w:rPr>
                <w:rFonts w:asciiTheme="minorHAnsi" w:hAnsiTheme="minorHAnsi" w:cstheme="minorHAnsi"/>
                <w:noProof/>
                <w:webHidden/>
                <w:sz w:val="16"/>
                <w:szCs w:val="16"/>
              </w:rPr>
              <w:tab/>
            </w:r>
            <w:r w:rsidRPr="007A39EC" w:rsidR="00571966">
              <w:rPr>
                <w:rFonts w:asciiTheme="minorHAnsi" w:hAnsiTheme="minorHAnsi" w:cstheme="minorHAnsi"/>
                <w:noProof/>
                <w:webHidden/>
                <w:sz w:val="16"/>
                <w:szCs w:val="16"/>
              </w:rPr>
              <w:fldChar w:fldCharType="begin"/>
            </w:r>
            <w:r w:rsidRPr="007A39EC" w:rsidR="00571966">
              <w:rPr>
                <w:rFonts w:asciiTheme="minorHAnsi" w:hAnsiTheme="minorHAnsi" w:cstheme="minorHAnsi"/>
                <w:noProof/>
                <w:webHidden/>
                <w:sz w:val="16"/>
                <w:szCs w:val="16"/>
              </w:rPr>
              <w:instrText xml:space="preserve"> PAGEREF _Toc93580767 \h </w:instrText>
            </w:r>
            <w:r w:rsidRPr="007A39EC" w:rsidR="00571966">
              <w:rPr>
                <w:rFonts w:asciiTheme="minorHAnsi" w:hAnsiTheme="minorHAnsi" w:cstheme="minorHAnsi"/>
                <w:noProof/>
                <w:webHidden/>
                <w:sz w:val="16"/>
                <w:szCs w:val="16"/>
              </w:rPr>
            </w:r>
            <w:r w:rsidRPr="007A39EC" w:rsidR="00571966">
              <w:rPr>
                <w:rFonts w:asciiTheme="minorHAnsi" w:hAnsiTheme="minorHAnsi" w:cstheme="minorHAnsi"/>
                <w:noProof/>
                <w:webHidden/>
                <w:sz w:val="16"/>
                <w:szCs w:val="16"/>
              </w:rPr>
              <w:fldChar w:fldCharType="separate"/>
            </w:r>
            <w:r w:rsidRPr="007A39EC" w:rsidR="00324C12">
              <w:rPr>
                <w:rFonts w:asciiTheme="minorHAnsi" w:hAnsiTheme="minorHAnsi" w:cstheme="minorHAnsi"/>
                <w:noProof/>
                <w:webHidden/>
                <w:sz w:val="16"/>
                <w:szCs w:val="16"/>
              </w:rPr>
              <w:t>9</w:t>
            </w:r>
            <w:r w:rsidRPr="007A39EC" w:rsidR="00571966">
              <w:rPr>
                <w:rFonts w:asciiTheme="minorHAnsi" w:hAnsiTheme="minorHAnsi" w:cstheme="minorHAnsi"/>
                <w:noProof/>
                <w:webHidden/>
                <w:sz w:val="16"/>
                <w:szCs w:val="16"/>
              </w:rPr>
              <w:fldChar w:fldCharType="end"/>
            </w:r>
          </w:hyperlink>
        </w:p>
        <w:p w:rsidRPr="007A39EC" w:rsidR="00571966" w:rsidRDefault="007A39EC" w14:paraId="38771C28" w14:textId="4AC01E4A">
          <w:pPr>
            <w:pStyle w:val="SK4"/>
            <w:tabs>
              <w:tab w:val="right" w:leader="dot" w:pos="9016"/>
            </w:tabs>
            <w:rPr>
              <w:rFonts w:asciiTheme="minorHAnsi" w:hAnsiTheme="minorHAnsi" w:eastAsiaTheme="minorEastAsia" w:cstheme="minorHAnsi"/>
              <w:noProof/>
              <w:szCs w:val="16"/>
              <w:lang w:val="et-EE"/>
            </w:rPr>
          </w:pPr>
          <w:hyperlink w:history="1" w:anchor="_Toc93580768">
            <w:r w:rsidRPr="007A39EC" w:rsidR="00571966">
              <w:rPr>
                <w:rStyle w:val="Hperlink"/>
                <w:rFonts w:asciiTheme="minorHAnsi" w:hAnsiTheme="minorHAnsi" w:cstheme="minorHAnsi"/>
                <w:noProof/>
                <w:szCs w:val="16"/>
              </w:rPr>
              <w:t>Study programmes are designed and developed, taking into account the expectations of stakeholders, higher education and professional standards, and trends in the relevant fields. The objectives of study programmes, modules and courses and their planned learning outcomes are specific and coherent. The study programmes support creativity, entrepreneurship and development of other general competencies.</w:t>
            </w:r>
            <w:r w:rsidRPr="007A39EC" w:rsidR="00571966">
              <w:rPr>
                <w:rFonts w:asciiTheme="minorHAnsi" w:hAnsiTheme="minorHAnsi" w:cstheme="minorHAnsi"/>
                <w:noProof/>
                <w:webHidden/>
                <w:szCs w:val="16"/>
              </w:rPr>
              <w:tab/>
            </w:r>
            <w:r w:rsidRPr="007A39EC" w:rsidR="00571966">
              <w:rPr>
                <w:rFonts w:asciiTheme="minorHAnsi" w:hAnsiTheme="minorHAnsi" w:cstheme="minorHAnsi"/>
                <w:noProof/>
                <w:webHidden/>
                <w:szCs w:val="16"/>
              </w:rPr>
              <w:fldChar w:fldCharType="begin"/>
            </w:r>
            <w:r w:rsidRPr="007A39EC" w:rsidR="00571966">
              <w:rPr>
                <w:rFonts w:asciiTheme="minorHAnsi" w:hAnsiTheme="minorHAnsi" w:cstheme="minorHAnsi"/>
                <w:noProof/>
                <w:webHidden/>
                <w:szCs w:val="16"/>
              </w:rPr>
              <w:instrText xml:space="preserve"> PAGEREF _Toc93580768 \h </w:instrText>
            </w:r>
            <w:r w:rsidRPr="007A39EC" w:rsidR="00571966">
              <w:rPr>
                <w:rFonts w:asciiTheme="minorHAnsi" w:hAnsiTheme="minorHAnsi" w:cstheme="minorHAnsi"/>
                <w:noProof/>
                <w:webHidden/>
                <w:szCs w:val="16"/>
              </w:rPr>
            </w:r>
            <w:r w:rsidRPr="007A39EC" w:rsidR="00571966">
              <w:rPr>
                <w:rFonts w:asciiTheme="minorHAnsi" w:hAnsiTheme="minorHAnsi" w:cstheme="minorHAnsi"/>
                <w:noProof/>
                <w:webHidden/>
                <w:szCs w:val="16"/>
              </w:rPr>
              <w:fldChar w:fldCharType="separate"/>
            </w:r>
            <w:r w:rsidRPr="007A39EC" w:rsidR="00324C12">
              <w:rPr>
                <w:rFonts w:asciiTheme="minorHAnsi" w:hAnsiTheme="minorHAnsi" w:cstheme="minorHAnsi"/>
                <w:noProof/>
                <w:webHidden/>
                <w:szCs w:val="16"/>
              </w:rPr>
              <w:t>9</w:t>
            </w:r>
            <w:r w:rsidRPr="007A39EC" w:rsidR="00571966">
              <w:rPr>
                <w:rFonts w:asciiTheme="minorHAnsi" w:hAnsiTheme="minorHAnsi" w:cstheme="minorHAnsi"/>
                <w:noProof/>
                <w:webHidden/>
                <w:szCs w:val="16"/>
              </w:rPr>
              <w:fldChar w:fldCharType="end"/>
            </w:r>
          </w:hyperlink>
        </w:p>
        <w:p w:rsidRPr="007A39EC" w:rsidR="00571966" w:rsidRDefault="007A39EC" w14:paraId="4C800917" w14:textId="6C8065F5">
          <w:pPr>
            <w:pStyle w:val="SK3"/>
            <w:tabs>
              <w:tab w:val="left" w:pos="880"/>
              <w:tab w:val="right" w:leader="dot" w:pos="9016"/>
            </w:tabs>
            <w:rPr>
              <w:rFonts w:asciiTheme="minorHAnsi" w:hAnsiTheme="minorHAnsi" w:eastAsiaTheme="minorEastAsia" w:cstheme="minorHAnsi"/>
              <w:noProof/>
              <w:sz w:val="16"/>
              <w:szCs w:val="16"/>
              <w:lang w:val="et-EE"/>
            </w:rPr>
          </w:pPr>
          <w:hyperlink w:history="1" w:anchor="_Toc93580769">
            <w:r w:rsidRPr="007A39EC" w:rsidR="00571966">
              <w:rPr>
                <w:rStyle w:val="Hperlink"/>
                <w:rFonts w:asciiTheme="minorHAnsi" w:hAnsiTheme="minorHAnsi" w:cstheme="minorHAnsi"/>
                <w:noProof/>
                <w:sz w:val="16"/>
                <w:szCs w:val="16"/>
              </w:rPr>
              <w:t>8.LEARNING AND TEACHING</w:t>
            </w:r>
            <w:r w:rsidRPr="007A39EC" w:rsidR="00571966">
              <w:rPr>
                <w:rFonts w:asciiTheme="minorHAnsi" w:hAnsiTheme="minorHAnsi" w:cstheme="minorHAnsi"/>
                <w:noProof/>
                <w:webHidden/>
                <w:sz w:val="16"/>
                <w:szCs w:val="16"/>
              </w:rPr>
              <w:tab/>
            </w:r>
            <w:r w:rsidRPr="007A39EC" w:rsidR="00571966">
              <w:rPr>
                <w:rFonts w:asciiTheme="minorHAnsi" w:hAnsiTheme="minorHAnsi" w:cstheme="minorHAnsi"/>
                <w:noProof/>
                <w:webHidden/>
                <w:sz w:val="16"/>
                <w:szCs w:val="16"/>
              </w:rPr>
              <w:fldChar w:fldCharType="begin"/>
            </w:r>
            <w:r w:rsidRPr="007A39EC" w:rsidR="00571966">
              <w:rPr>
                <w:rFonts w:asciiTheme="minorHAnsi" w:hAnsiTheme="minorHAnsi" w:cstheme="minorHAnsi"/>
                <w:noProof/>
                <w:webHidden/>
                <w:sz w:val="16"/>
                <w:szCs w:val="16"/>
              </w:rPr>
              <w:instrText xml:space="preserve"> PAGEREF _Toc93580769 \h </w:instrText>
            </w:r>
            <w:r w:rsidRPr="007A39EC" w:rsidR="00571966">
              <w:rPr>
                <w:rFonts w:asciiTheme="minorHAnsi" w:hAnsiTheme="minorHAnsi" w:cstheme="minorHAnsi"/>
                <w:noProof/>
                <w:webHidden/>
                <w:sz w:val="16"/>
                <w:szCs w:val="16"/>
              </w:rPr>
            </w:r>
            <w:r w:rsidRPr="007A39EC" w:rsidR="00571966">
              <w:rPr>
                <w:rFonts w:asciiTheme="minorHAnsi" w:hAnsiTheme="minorHAnsi" w:cstheme="minorHAnsi"/>
                <w:noProof/>
                <w:webHidden/>
                <w:sz w:val="16"/>
                <w:szCs w:val="16"/>
              </w:rPr>
              <w:fldChar w:fldCharType="separate"/>
            </w:r>
            <w:r w:rsidRPr="007A39EC" w:rsidR="00324C12">
              <w:rPr>
                <w:rFonts w:asciiTheme="minorHAnsi" w:hAnsiTheme="minorHAnsi" w:cstheme="minorHAnsi"/>
                <w:noProof/>
                <w:webHidden/>
                <w:sz w:val="16"/>
                <w:szCs w:val="16"/>
              </w:rPr>
              <w:t>10</w:t>
            </w:r>
            <w:r w:rsidRPr="007A39EC" w:rsidR="00571966">
              <w:rPr>
                <w:rFonts w:asciiTheme="minorHAnsi" w:hAnsiTheme="minorHAnsi" w:cstheme="minorHAnsi"/>
                <w:noProof/>
                <w:webHidden/>
                <w:sz w:val="16"/>
                <w:szCs w:val="16"/>
              </w:rPr>
              <w:fldChar w:fldCharType="end"/>
            </w:r>
          </w:hyperlink>
        </w:p>
        <w:p w:rsidRPr="007A39EC" w:rsidR="00571966" w:rsidRDefault="007A39EC" w14:paraId="66E99A09" w14:textId="33978C09">
          <w:pPr>
            <w:pStyle w:val="SK4"/>
            <w:tabs>
              <w:tab w:val="right" w:leader="dot" w:pos="9016"/>
            </w:tabs>
            <w:rPr>
              <w:rFonts w:asciiTheme="minorHAnsi" w:hAnsiTheme="minorHAnsi" w:eastAsiaTheme="minorEastAsia" w:cstheme="minorHAnsi"/>
              <w:noProof/>
              <w:szCs w:val="16"/>
              <w:lang w:val="et-EE"/>
            </w:rPr>
          </w:pPr>
          <w:hyperlink w:history="1" w:anchor="_Toc93580770">
            <w:r w:rsidRPr="007A39EC" w:rsidR="00571966">
              <w:rPr>
                <w:rStyle w:val="Hperlink"/>
                <w:rFonts w:asciiTheme="minorHAnsi" w:hAnsiTheme="minorHAnsi" w:cstheme="minorHAnsi"/>
                <w:noProof/>
                <w:szCs w:val="16"/>
              </w:rPr>
              <w:t>Admission requirements and procedures ensure fair access to higher education and the formation of a motivated student body. The HEI systemically implements a student-centred approach that guides students to take responsibility for their studies and career planning and supports creativity and innovation. Graduates of the HEI have professional knowledge and social skills that make them competitive both nationally and internationally.</w:t>
            </w:r>
            <w:r w:rsidRPr="007A39EC" w:rsidR="00571966">
              <w:rPr>
                <w:rFonts w:asciiTheme="minorHAnsi" w:hAnsiTheme="minorHAnsi" w:cstheme="minorHAnsi"/>
                <w:noProof/>
                <w:webHidden/>
                <w:szCs w:val="16"/>
              </w:rPr>
              <w:tab/>
            </w:r>
            <w:r w:rsidRPr="007A39EC" w:rsidR="00571966">
              <w:rPr>
                <w:rFonts w:asciiTheme="minorHAnsi" w:hAnsiTheme="minorHAnsi" w:cstheme="minorHAnsi"/>
                <w:noProof/>
                <w:webHidden/>
                <w:szCs w:val="16"/>
              </w:rPr>
              <w:fldChar w:fldCharType="begin"/>
            </w:r>
            <w:r w:rsidRPr="007A39EC" w:rsidR="00571966">
              <w:rPr>
                <w:rFonts w:asciiTheme="minorHAnsi" w:hAnsiTheme="minorHAnsi" w:cstheme="minorHAnsi"/>
                <w:noProof/>
                <w:webHidden/>
                <w:szCs w:val="16"/>
              </w:rPr>
              <w:instrText xml:space="preserve"> PAGEREF _Toc93580770 \h </w:instrText>
            </w:r>
            <w:r w:rsidRPr="007A39EC" w:rsidR="00571966">
              <w:rPr>
                <w:rFonts w:asciiTheme="minorHAnsi" w:hAnsiTheme="minorHAnsi" w:cstheme="minorHAnsi"/>
                <w:noProof/>
                <w:webHidden/>
                <w:szCs w:val="16"/>
              </w:rPr>
            </w:r>
            <w:r w:rsidRPr="007A39EC" w:rsidR="00571966">
              <w:rPr>
                <w:rFonts w:asciiTheme="minorHAnsi" w:hAnsiTheme="minorHAnsi" w:cstheme="minorHAnsi"/>
                <w:noProof/>
                <w:webHidden/>
                <w:szCs w:val="16"/>
              </w:rPr>
              <w:fldChar w:fldCharType="separate"/>
            </w:r>
            <w:r w:rsidRPr="007A39EC" w:rsidR="00324C12">
              <w:rPr>
                <w:rFonts w:asciiTheme="minorHAnsi" w:hAnsiTheme="minorHAnsi" w:cstheme="minorHAnsi"/>
                <w:noProof/>
                <w:webHidden/>
                <w:szCs w:val="16"/>
              </w:rPr>
              <w:t>10</w:t>
            </w:r>
            <w:r w:rsidRPr="007A39EC" w:rsidR="00571966">
              <w:rPr>
                <w:rFonts w:asciiTheme="minorHAnsi" w:hAnsiTheme="minorHAnsi" w:cstheme="minorHAnsi"/>
                <w:noProof/>
                <w:webHidden/>
                <w:szCs w:val="16"/>
              </w:rPr>
              <w:fldChar w:fldCharType="end"/>
            </w:r>
          </w:hyperlink>
        </w:p>
        <w:p w:rsidRPr="007A39EC" w:rsidR="00571966" w:rsidRDefault="007A39EC" w14:paraId="2AC72D94" w14:textId="634F94E7">
          <w:pPr>
            <w:pStyle w:val="SK3"/>
            <w:tabs>
              <w:tab w:val="left" w:pos="880"/>
              <w:tab w:val="right" w:leader="dot" w:pos="9016"/>
            </w:tabs>
            <w:rPr>
              <w:rFonts w:asciiTheme="minorHAnsi" w:hAnsiTheme="minorHAnsi" w:eastAsiaTheme="minorEastAsia" w:cstheme="minorHAnsi"/>
              <w:noProof/>
              <w:sz w:val="16"/>
              <w:szCs w:val="16"/>
              <w:lang w:val="et-EE"/>
            </w:rPr>
          </w:pPr>
          <w:hyperlink w:history="1" w:anchor="_Toc93580771">
            <w:r w:rsidRPr="007A39EC" w:rsidR="00571966">
              <w:rPr>
                <w:rStyle w:val="Hperlink"/>
                <w:rFonts w:asciiTheme="minorHAnsi" w:hAnsiTheme="minorHAnsi" w:cstheme="minorHAnsi"/>
                <w:noProof/>
                <w:sz w:val="16"/>
                <w:szCs w:val="16"/>
              </w:rPr>
              <w:t>9.STUDENT ASSESSMENT</w:t>
            </w:r>
            <w:r w:rsidRPr="007A39EC" w:rsidR="00571966">
              <w:rPr>
                <w:rFonts w:asciiTheme="minorHAnsi" w:hAnsiTheme="minorHAnsi" w:cstheme="minorHAnsi"/>
                <w:noProof/>
                <w:webHidden/>
                <w:sz w:val="16"/>
                <w:szCs w:val="16"/>
              </w:rPr>
              <w:tab/>
            </w:r>
            <w:r w:rsidRPr="007A39EC" w:rsidR="00571966">
              <w:rPr>
                <w:rFonts w:asciiTheme="minorHAnsi" w:hAnsiTheme="minorHAnsi" w:cstheme="minorHAnsi"/>
                <w:noProof/>
                <w:webHidden/>
                <w:sz w:val="16"/>
                <w:szCs w:val="16"/>
              </w:rPr>
              <w:fldChar w:fldCharType="begin"/>
            </w:r>
            <w:r w:rsidRPr="007A39EC" w:rsidR="00571966">
              <w:rPr>
                <w:rFonts w:asciiTheme="minorHAnsi" w:hAnsiTheme="minorHAnsi" w:cstheme="minorHAnsi"/>
                <w:noProof/>
                <w:webHidden/>
                <w:sz w:val="16"/>
                <w:szCs w:val="16"/>
              </w:rPr>
              <w:instrText xml:space="preserve"> PAGEREF _Toc93580771 \h </w:instrText>
            </w:r>
            <w:r w:rsidRPr="007A39EC" w:rsidR="00571966">
              <w:rPr>
                <w:rFonts w:asciiTheme="minorHAnsi" w:hAnsiTheme="minorHAnsi" w:cstheme="minorHAnsi"/>
                <w:noProof/>
                <w:webHidden/>
                <w:sz w:val="16"/>
                <w:szCs w:val="16"/>
              </w:rPr>
            </w:r>
            <w:r w:rsidRPr="007A39EC" w:rsidR="00571966">
              <w:rPr>
                <w:rFonts w:asciiTheme="minorHAnsi" w:hAnsiTheme="minorHAnsi" w:cstheme="minorHAnsi"/>
                <w:noProof/>
                <w:webHidden/>
                <w:sz w:val="16"/>
                <w:szCs w:val="16"/>
              </w:rPr>
              <w:fldChar w:fldCharType="separate"/>
            </w:r>
            <w:r w:rsidRPr="007A39EC" w:rsidR="00324C12">
              <w:rPr>
                <w:rFonts w:asciiTheme="minorHAnsi" w:hAnsiTheme="minorHAnsi" w:cstheme="minorHAnsi"/>
                <w:noProof/>
                <w:webHidden/>
                <w:sz w:val="16"/>
                <w:szCs w:val="16"/>
              </w:rPr>
              <w:t>11</w:t>
            </w:r>
            <w:r w:rsidRPr="007A39EC" w:rsidR="00571966">
              <w:rPr>
                <w:rFonts w:asciiTheme="minorHAnsi" w:hAnsiTheme="minorHAnsi" w:cstheme="minorHAnsi"/>
                <w:noProof/>
                <w:webHidden/>
                <w:sz w:val="16"/>
                <w:szCs w:val="16"/>
              </w:rPr>
              <w:fldChar w:fldCharType="end"/>
            </w:r>
          </w:hyperlink>
        </w:p>
        <w:p w:rsidRPr="007A39EC" w:rsidR="00571966" w:rsidRDefault="007A39EC" w14:paraId="362C463B" w14:textId="2EFC1A31">
          <w:pPr>
            <w:pStyle w:val="SK4"/>
            <w:tabs>
              <w:tab w:val="right" w:leader="dot" w:pos="9016"/>
            </w:tabs>
            <w:rPr>
              <w:rFonts w:asciiTheme="minorHAnsi" w:hAnsiTheme="minorHAnsi" w:eastAsiaTheme="minorEastAsia" w:cstheme="minorHAnsi"/>
              <w:noProof/>
              <w:szCs w:val="16"/>
              <w:lang w:val="et-EE"/>
            </w:rPr>
          </w:pPr>
          <w:hyperlink w:history="1" w:anchor="_Toc93580772">
            <w:r w:rsidRPr="007A39EC" w:rsidR="00571966">
              <w:rPr>
                <w:rStyle w:val="Hperlink"/>
                <w:rFonts w:asciiTheme="minorHAnsi" w:hAnsiTheme="minorHAnsi" w:cstheme="minorHAnsi"/>
                <w:noProof/>
                <w:szCs w:val="16"/>
              </w:rPr>
              <w:t>Assessments of students, including recognition of their prior learning and work experiences, support the process of learning and are consistent with expected learning outcomes. Objective and reliable assessment is ensured.</w:t>
            </w:r>
            <w:r w:rsidRPr="007A39EC" w:rsidR="00571966">
              <w:rPr>
                <w:rFonts w:asciiTheme="minorHAnsi" w:hAnsiTheme="minorHAnsi" w:cstheme="minorHAnsi"/>
                <w:noProof/>
                <w:webHidden/>
                <w:szCs w:val="16"/>
              </w:rPr>
              <w:tab/>
            </w:r>
            <w:r w:rsidRPr="007A39EC" w:rsidR="00571966">
              <w:rPr>
                <w:rFonts w:asciiTheme="minorHAnsi" w:hAnsiTheme="minorHAnsi" w:cstheme="minorHAnsi"/>
                <w:noProof/>
                <w:webHidden/>
                <w:szCs w:val="16"/>
              </w:rPr>
              <w:fldChar w:fldCharType="begin"/>
            </w:r>
            <w:r w:rsidRPr="007A39EC" w:rsidR="00571966">
              <w:rPr>
                <w:rFonts w:asciiTheme="minorHAnsi" w:hAnsiTheme="minorHAnsi" w:cstheme="minorHAnsi"/>
                <w:noProof/>
                <w:webHidden/>
                <w:szCs w:val="16"/>
              </w:rPr>
              <w:instrText xml:space="preserve"> PAGEREF _Toc93580772 \h </w:instrText>
            </w:r>
            <w:r w:rsidRPr="007A39EC" w:rsidR="00571966">
              <w:rPr>
                <w:rFonts w:asciiTheme="minorHAnsi" w:hAnsiTheme="minorHAnsi" w:cstheme="minorHAnsi"/>
                <w:noProof/>
                <w:webHidden/>
                <w:szCs w:val="16"/>
              </w:rPr>
            </w:r>
            <w:r w:rsidRPr="007A39EC" w:rsidR="00571966">
              <w:rPr>
                <w:rFonts w:asciiTheme="minorHAnsi" w:hAnsiTheme="minorHAnsi" w:cstheme="minorHAnsi"/>
                <w:noProof/>
                <w:webHidden/>
                <w:szCs w:val="16"/>
              </w:rPr>
              <w:fldChar w:fldCharType="separate"/>
            </w:r>
            <w:r w:rsidRPr="007A39EC" w:rsidR="00324C12">
              <w:rPr>
                <w:rFonts w:asciiTheme="minorHAnsi" w:hAnsiTheme="minorHAnsi" w:cstheme="minorHAnsi"/>
                <w:noProof/>
                <w:webHidden/>
                <w:szCs w:val="16"/>
              </w:rPr>
              <w:t>11</w:t>
            </w:r>
            <w:r w:rsidRPr="007A39EC" w:rsidR="00571966">
              <w:rPr>
                <w:rFonts w:asciiTheme="minorHAnsi" w:hAnsiTheme="minorHAnsi" w:cstheme="minorHAnsi"/>
                <w:noProof/>
                <w:webHidden/>
                <w:szCs w:val="16"/>
              </w:rPr>
              <w:fldChar w:fldCharType="end"/>
            </w:r>
          </w:hyperlink>
        </w:p>
        <w:p w:rsidRPr="007A39EC" w:rsidR="00571966" w:rsidRDefault="007A39EC" w14:paraId="5B8F1980" w14:textId="559F4D65">
          <w:pPr>
            <w:pStyle w:val="SK3"/>
            <w:tabs>
              <w:tab w:val="left" w:pos="1100"/>
              <w:tab w:val="right" w:leader="dot" w:pos="9016"/>
            </w:tabs>
            <w:rPr>
              <w:rFonts w:asciiTheme="minorHAnsi" w:hAnsiTheme="minorHAnsi" w:eastAsiaTheme="minorEastAsia" w:cstheme="minorHAnsi"/>
              <w:noProof/>
              <w:sz w:val="16"/>
              <w:szCs w:val="16"/>
              <w:lang w:val="et-EE"/>
            </w:rPr>
          </w:pPr>
          <w:hyperlink w:history="1" w:anchor="_Toc93580773">
            <w:r w:rsidRPr="007A39EC" w:rsidR="00571966">
              <w:rPr>
                <w:rStyle w:val="Hperlink"/>
                <w:rFonts w:asciiTheme="minorHAnsi" w:hAnsiTheme="minorHAnsi" w:cstheme="minorHAnsi"/>
                <w:noProof/>
                <w:sz w:val="16"/>
                <w:szCs w:val="16"/>
              </w:rPr>
              <w:t>10.LEARNING SUPPORT SYSTEMS</w:t>
            </w:r>
            <w:r w:rsidRPr="007A39EC" w:rsidR="00571966">
              <w:rPr>
                <w:rFonts w:asciiTheme="minorHAnsi" w:hAnsiTheme="minorHAnsi" w:cstheme="minorHAnsi"/>
                <w:noProof/>
                <w:webHidden/>
                <w:sz w:val="16"/>
                <w:szCs w:val="16"/>
              </w:rPr>
              <w:tab/>
            </w:r>
            <w:r w:rsidRPr="007A39EC" w:rsidR="00571966">
              <w:rPr>
                <w:rFonts w:asciiTheme="minorHAnsi" w:hAnsiTheme="minorHAnsi" w:cstheme="minorHAnsi"/>
                <w:noProof/>
                <w:webHidden/>
                <w:sz w:val="16"/>
                <w:szCs w:val="16"/>
              </w:rPr>
              <w:fldChar w:fldCharType="begin"/>
            </w:r>
            <w:r w:rsidRPr="007A39EC" w:rsidR="00571966">
              <w:rPr>
                <w:rFonts w:asciiTheme="minorHAnsi" w:hAnsiTheme="minorHAnsi" w:cstheme="minorHAnsi"/>
                <w:noProof/>
                <w:webHidden/>
                <w:sz w:val="16"/>
                <w:szCs w:val="16"/>
              </w:rPr>
              <w:instrText xml:space="preserve"> PAGEREF _Toc93580773 \h </w:instrText>
            </w:r>
            <w:r w:rsidRPr="007A39EC" w:rsidR="00571966">
              <w:rPr>
                <w:rFonts w:asciiTheme="minorHAnsi" w:hAnsiTheme="minorHAnsi" w:cstheme="minorHAnsi"/>
                <w:noProof/>
                <w:webHidden/>
                <w:sz w:val="16"/>
                <w:szCs w:val="16"/>
              </w:rPr>
            </w:r>
            <w:r w:rsidRPr="007A39EC" w:rsidR="00571966">
              <w:rPr>
                <w:rFonts w:asciiTheme="minorHAnsi" w:hAnsiTheme="minorHAnsi" w:cstheme="minorHAnsi"/>
                <w:noProof/>
                <w:webHidden/>
                <w:sz w:val="16"/>
                <w:szCs w:val="16"/>
              </w:rPr>
              <w:fldChar w:fldCharType="separate"/>
            </w:r>
            <w:r w:rsidRPr="007A39EC" w:rsidR="00324C12">
              <w:rPr>
                <w:rFonts w:asciiTheme="minorHAnsi" w:hAnsiTheme="minorHAnsi" w:cstheme="minorHAnsi"/>
                <w:noProof/>
                <w:webHidden/>
                <w:sz w:val="16"/>
                <w:szCs w:val="16"/>
              </w:rPr>
              <w:t>12</w:t>
            </w:r>
            <w:r w:rsidRPr="007A39EC" w:rsidR="00571966">
              <w:rPr>
                <w:rFonts w:asciiTheme="minorHAnsi" w:hAnsiTheme="minorHAnsi" w:cstheme="minorHAnsi"/>
                <w:noProof/>
                <w:webHidden/>
                <w:sz w:val="16"/>
                <w:szCs w:val="16"/>
              </w:rPr>
              <w:fldChar w:fldCharType="end"/>
            </w:r>
          </w:hyperlink>
        </w:p>
        <w:p w:rsidRPr="007A39EC" w:rsidR="00571966" w:rsidRDefault="007A39EC" w14:paraId="1BD23C10" w14:textId="638680C0">
          <w:pPr>
            <w:pStyle w:val="SK4"/>
            <w:tabs>
              <w:tab w:val="right" w:leader="dot" w:pos="9016"/>
            </w:tabs>
            <w:rPr>
              <w:rFonts w:asciiTheme="minorHAnsi" w:hAnsiTheme="minorHAnsi" w:eastAsiaTheme="minorEastAsia" w:cstheme="minorHAnsi"/>
              <w:noProof/>
              <w:szCs w:val="16"/>
              <w:lang w:val="et-EE"/>
            </w:rPr>
          </w:pPr>
          <w:hyperlink w:history="1" w:anchor="_Toc93580774">
            <w:r w:rsidRPr="007A39EC" w:rsidR="00571966">
              <w:rPr>
                <w:rStyle w:val="Hperlink"/>
                <w:rFonts w:asciiTheme="minorHAnsi" w:hAnsiTheme="minorHAnsi" w:cstheme="minorHAnsi"/>
                <w:noProof/>
                <w:szCs w:val="16"/>
              </w:rPr>
              <w:t>The HEI ensures that all students have access to academic, career and psychological counselling. Individual development and progress of students are monitored and supported.</w:t>
            </w:r>
            <w:r w:rsidRPr="007A39EC" w:rsidR="00571966">
              <w:rPr>
                <w:rFonts w:asciiTheme="minorHAnsi" w:hAnsiTheme="minorHAnsi" w:cstheme="minorHAnsi"/>
                <w:noProof/>
                <w:webHidden/>
                <w:szCs w:val="16"/>
              </w:rPr>
              <w:tab/>
            </w:r>
            <w:r w:rsidRPr="007A39EC" w:rsidR="00571966">
              <w:rPr>
                <w:rFonts w:asciiTheme="minorHAnsi" w:hAnsiTheme="minorHAnsi" w:cstheme="minorHAnsi"/>
                <w:noProof/>
                <w:webHidden/>
                <w:szCs w:val="16"/>
              </w:rPr>
              <w:fldChar w:fldCharType="begin"/>
            </w:r>
            <w:r w:rsidRPr="007A39EC" w:rsidR="00571966">
              <w:rPr>
                <w:rFonts w:asciiTheme="minorHAnsi" w:hAnsiTheme="minorHAnsi" w:cstheme="minorHAnsi"/>
                <w:noProof/>
                <w:webHidden/>
                <w:szCs w:val="16"/>
              </w:rPr>
              <w:instrText xml:space="preserve"> PAGEREF _Toc93580774 \h </w:instrText>
            </w:r>
            <w:r w:rsidRPr="007A39EC" w:rsidR="00571966">
              <w:rPr>
                <w:rFonts w:asciiTheme="minorHAnsi" w:hAnsiTheme="minorHAnsi" w:cstheme="minorHAnsi"/>
                <w:noProof/>
                <w:webHidden/>
                <w:szCs w:val="16"/>
              </w:rPr>
            </w:r>
            <w:r w:rsidRPr="007A39EC" w:rsidR="00571966">
              <w:rPr>
                <w:rFonts w:asciiTheme="minorHAnsi" w:hAnsiTheme="minorHAnsi" w:cstheme="minorHAnsi"/>
                <w:noProof/>
                <w:webHidden/>
                <w:szCs w:val="16"/>
              </w:rPr>
              <w:fldChar w:fldCharType="separate"/>
            </w:r>
            <w:r w:rsidRPr="007A39EC" w:rsidR="00324C12">
              <w:rPr>
                <w:rFonts w:asciiTheme="minorHAnsi" w:hAnsiTheme="minorHAnsi" w:cstheme="minorHAnsi"/>
                <w:noProof/>
                <w:webHidden/>
                <w:szCs w:val="16"/>
              </w:rPr>
              <w:t>12</w:t>
            </w:r>
            <w:r w:rsidRPr="007A39EC" w:rsidR="00571966">
              <w:rPr>
                <w:rFonts w:asciiTheme="minorHAnsi" w:hAnsiTheme="minorHAnsi" w:cstheme="minorHAnsi"/>
                <w:noProof/>
                <w:webHidden/>
                <w:szCs w:val="16"/>
              </w:rPr>
              <w:fldChar w:fldCharType="end"/>
            </w:r>
          </w:hyperlink>
        </w:p>
        <w:p w:rsidRPr="007A39EC" w:rsidR="00571966" w:rsidRDefault="007A39EC" w14:paraId="6B56EF40" w14:textId="1AED9363">
          <w:pPr>
            <w:pStyle w:val="SK3"/>
            <w:tabs>
              <w:tab w:val="left" w:pos="1100"/>
              <w:tab w:val="right" w:leader="dot" w:pos="9016"/>
            </w:tabs>
            <w:rPr>
              <w:rFonts w:asciiTheme="minorHAnsi" w:hAnsiTheme="minorHAnsi" w:eastAsiaTheme="minorEastAsia" w:cstheme="minorHAnsi"/>
              <w:noProof/>
              <w:sz w:val="16"/>
              <w:szCs w:val="16"/>
              <w:lang w:val="et-EE"/>
            </w:rPr>
          </w:pPr>
          <w:hyperlink w:history="1" w:anchor="_Toc93580775">
            <w:r w:rsidRPr="007A39EC" w:rsidR="00571966">
              <w:rPr>
                <w:rStyle w:val="Hperlink"/>
                <w:rFonts w:asciiTheme="minorHAnsi" w:hAnsiTheme="minorHAnsi" w:cstheme="minorHAnsi"/>
                <w:noProof/>
                <w:sz w:val="16"/>
                <w:szCs w:val="16"/>
              </w:rPr>
              <w:t>11.RESEARCH, DEVELOPMENT AND/OR OTHER CREATIVE ACTIVITY (RDC)</w:t>
            </w:r>
            <w:r w:rsidRPr="007A39EC" w:rsidR="00571966">
              <w:rPr>
                <w:rFonts w:asciiTheme="minorHAnsi" w:hAnsiTheme="minorHAnsi" w:cstheme="minorHAnsi"/>
                <w:noProof/>
                <w:webHidden/>
                <w:sz w:val="16"/>
                <w:szCs w:val="16"/>
              </w:rPr>
              <w:tab/>
            </w:r>
            <w:r w:rsidRPr="007A39EC" w:rsidR="00571966">
              <w:rPr>
                <w:rFonts w:asciiTheme="minorHAnsi" w:hAnsiTheme="minorHAnsi" w:cstheme="minorHAnsi"/>
                <w:noProof/>
                <w:webHidden/>
                <w:sz w:val="16"/>
                <w:szCs w:val="16"/>
              </w:rPr>
              <w:fldChar w:fldCharType="begin"/>
            </w:r>
            <w:r w:rsidRPr="007A39EC" w:rsidR="00571966">
              <w:rPr>
                <w:rFonts w:asciiTheme="minorHAnsi" w:hAnsiTheme="minorHAnsi" w:cstheme="minorHAnsi"/>
                <w:noProof/>
                <w:webHidden/>
                <w:sz w:val="16"/>
                <w:szCs w:val="16"/>
              </w:rPr>
              <w:instrText xml:space="preserve"> PAGEREF _Toc93580775 \h </w:instrText>
            </w:r>
            <w:r w:rsidRPr="007A39EC" w:rsidR="00571966">
              <w:rPr>
                <w:rFonts w:asciiTheme="minorHAnsi" w:hAnsiTheme="minorHAnsi" w:cstheme="minorHAnsi"/>
                <w:noProof/>
                <w:webHidden/>
                <w:sz w:val="16"/>
                <w:szCs w:val="16"/>
              </w:rPr>
            </w:r>
            <w:r w:rsidRPr="007A39EC" w:rsidR="00571966">
              <w:rPr>
                <w:rFonts w:asciiTheme="minorHAnsi" w:hAnsiTheme="minorHAnsi" w:cstheme="minorHAnsi"/>
                <w:noProof/>
                <w:webHidden/>
                <w:sz w:val="16"/>
                <w:szCs w:val="16"/>
              </w:rPr>
              <w:fldChar w:fldCharType="separate"/>
            </w:r>
            <w:r w:rsidRPr="007A39EC" w:rsidR="00324C12">
              <w:rPr>
                <w:rFonts w:asciiTheme="minorHAnsi" w:hAnsiTheme="minorHAnsi" w:cstheme="minorHAnsi"/>
                <w:noProof/>
                <w:webHidden/>
                <w:sz w:val="16"/>
                <w:szCs w:val="16"/>
              </w:rPr>
              <w:t>13</w:t>
            </w:r>
            <w:r w:rsidRPr="007A39EC" w:rsidR="00571966">
              <w:rPr>
                <w:rFonts w:asciiTheme="minorHAnsi" w:hAnsiTheme="minorHAnsi" w:cstheme="minorHAnsi"/>
                <w:noProof/>
                <w:webHidden/>
                <w:sz w:val="16"/>
                <w:szCs w:val="16"/>
              </w:rPr>
              <w:fldChar w:fldCharType="end"/>
            </w:r>
          </w:hyperlink>
        </w:p>
        <w:p w:rsidRPr="007A39EC" w:rsidR="00571966" w:rsidRDefault="007A39EC" w14:paraId="0125685C" w14:textId="45218714">
          <w:pPr>
            <w:pStyle w:val="SK4"/>
            <w:tabs>
              <w:tab w:val="right" w:leader="dot" w:pos="9016"/>
            </w:tabs>
            <w:rPr>
              <w:rFonts w:asciiTheme="minorHAnsi" w:hAnsiTheme="minorHAnsi" w:eastAsiaTheme="minorEastAsia" w:cstheme="minorHAnsi"/>
              <w:noProof/>
              <w:szCs w:val="16"/>
              <w:lang w:val="et-EE"/>
            </w:rPr>
          </w:pPr>
          <w:hyperlink w:history="1" w:anchor="_Toc93580776">
            <w:r w:rsidRPr="007A39EC" w:rsidR="00571966">
              <w:rPr>
                <w:rStyle w:val="Hperlink"/>
                <w:rFonts w:asciiTheme="minorHAnsi" w:hAnsiTheme="minorHAnsi" w:cstheme="minorHAnsi"/>
                <w:noProof/>
                <w:szCs w:val="16"/>
              </w:rPr>
              <w:t>The HEI has defined its RDC objectives and focus based on its mission, as well as on the expectations and future needs of society, and assesses their implementation and the societal impact of its RDC activities. RDC supports the process of teaching and learning at the HEI. Support services for RDC are purposeful and foster the implementation of the objectives of the core process.</w:t>
            </w:r>
            <w:r w:rsidRPr="007A39EC" w:rsidR="00571966">
              <w:rPr>
                <w:rFonts w:asciiTheme="minorHAnsi" w:hAnsiTheme="minorHAnsi" w:cstheme="minorHAnsi"/>
                <w:noProof/>
                <w:webHidden/>
                <w:szCs w:val="16"/>
              </w:rPr>
              <w:tab/>
            </w:r>
            <w:r w:rsidRPr="007A39EC" w:rsidR="00571966">
              <w:rPr>
                <w:rFonts w:asciiTheme="minorHAnsi" w:hAnsiTheme="minorHAnsi" w:cstheme="minorHAnsi"/>
                <w:noProof/>
                <w:webHidden/>
                <w:szCs w:val="16"/>
              </w:rPr>
              <w:fldChar w:fldCharType="begin"/>
            </w:r>
            <w:r w:rsidRPr="007A39EC" w:rsidR="00571966">
              <w:rPr>
                <w:rFonts w:asciiTheme="minorHAnsi" w:hAnsiTheme="minorHAnsi" w:cstheme="minorHAnsi"/>
                <w:noProof/>
                <w:webHidden/>
                <w:szCs w:val="16"/>
              </w:rPr>
              <w:instrText xml:space="preserve"> PAGEREF _Toc93580776 \h </w:instrText>
            </w:r>
            <w:r w:rsidRPr="007A39EC" w:rsidR="00571966">
              <w:rPr>
                <w:rFonts w:asciiTheme="minorHAnsi" w:hAnsiTheme="minorHAnsi" w:cstheme="minorHAnsi"/>
                <w:noProof/>
                <w:webHidden/>
                <w:szCs w:val="16"/>
              </w:rPr>
            </w:r>
            <w:r w:rsidRPr="007A39EC" w:rsidR="00571966">
              <w:rPr>
                <w:rFonts w:asciiTheme="minorHAnsi" w:hAnsiTheme="minorHAnsi" w:cstheme="minorHAnsi"/>
                <w:noProof/>
                <w:webHidden/>
                <w:szCs w:val="16"/>
              </w:rPr>
              <w:fldChar w:fldCharType="separate"/>
            </w:r>
            <w:r w:rsidRPr="007A39EC" w:rsidR="00324C12">
              <w:rPr>
                <w:rFonts w:asciiTheme="minorHAnsi" w:hAnsiTheme="minorHAnsi" w:cstheme="minorHAnsi"/>
                <w:noProof/>
                <w:webHidden/>
                <w:szCs w:val="16"/>
              </w:rPr>
              <w:t>13</w:t>
            </w:r>
            <w:r w:rsidRPr="007A39EC" w:rsidR="00571966">
              <w:rPr>
                <w:rFonts w:asciiTheme="minorHAnsi" w:hAnsiTheme="minorHAnsi" w:cstheme="minorHAnsi"/>
                <w:noProof/>
                <w:webHidden/>
                <w:szCs w:val="16"/>
              </w:rPr>
              <w:fldChar w:fldCharType="end"/>
            </w:r>
          </w:hyperlink>
        </w:p>
        <w:p w:rsidRPr="007A39EC" w:rsidR="00571966" w:rsidRDefault="007A39EC" w14:paraId="13213983" w14:textId="0D51171A">
          <w:pPr>
            <w:pStyle w:val="SK3"/>
            <w:tabs>
              <w:tab w:val="left" w:pos="1100"/>
              <w:tab w:val="right" w:leader="dot" w:pos="9016"/>
            </w:tabs>
            <w:rPr>
              <w:rFonts w:asciiTheme="minorHAnsi" w:hAnsiTheme="minorHAnsi" w:eastAsiaTheme="minorEastAsia" w:cstheme="minorHAnsi"/>
              <w:noProof/>
              <w:sz w:val="16"/>
              <w:szCs w:val="16"/>
              <w:lang w:val="et-EE"/>
            </w:rPr>
          </w:pPr>
          <w:hyperlink w:history="1" w:anchor="_Toc93580777">
            <w:r w:rsidRPr="007A39EC" w:rsidR="00571966">
              <w:rPr>
                <w:rStyle w:val="Hperlink"/>
                <w:rFonts w:asciiTheme="minorHAnsi" w:hAnsiTheme="minorHAnsi" w:cstheme="minorHAnsi"/>
                <w:noProof/>
                <w:sz w:val="16"/>
                <w:szCs w:val="16"/>
              </w:rPr>
              <w:t>12.SERVICE TO SOCIETY</w:t>
            </w:r>
            <w:r w:rsidRPr="007A39EC" w:rsidR="00571966">
              <w:rPr>
                <w:rFonts w:asciiTheme="minorHAnsi" w:hAnsiTheme="minorHAnsi" w:cstheme="minorHAnsi"/>
                <w:noProof/>
                <w:webHidden/>
                <w:sz w:val="16"/>
                <w:szCs w:val="16"/>
              </w:rPr>
              <w:tab/>
            </w:r>
            <w:r w:rsidRPr="007A39EC" w:rsidR="00571966">
              <w:rPr>
                <w:rFonts w:asciiTheme="minorHAnsi" w:hAnsiTheme="minorHAnsi" w:cstheme="minorHAnsi"/>
                <w:noProof/>
                <w:webHidden/>
                <w:sz w:val="16"/>
                <w:szCs w:val="16"/>
              </w:rPr>
              <w:fldChar w:fldCharType="begin"/>
            </w:r>
            <w:r w:rsidRPr="007A39EC" w:rsidR="00571966">
              <w:rPr>
                <w:rFonts w:asciiTheme="minorHAnsi" w:hAnsiTheme="minorHAnsi" w:cstheme="minorHAnsi"/>
                <w:noProof/>
                <w:webHidden/>
                <w:sz w:val="16"/>
                <w:szCs w:val="16"/>
              </w:rPr>
              <w:instrText xml:space="preserve"> PAGEREF _Toc93580777 \h </w:instrText>
            </w:r>
            <w:r w:rsidRPr="007A39EC" w:rsidR="00571966">
              <w:rPr>
                <w:rFonts w:asciiTheme="minorHAnsi" w:hAnsiTheme="minorHAnsi" w:cstheme="minorHAnsi"/>
                <w:noProof/>
                <w:webHidden/>
                <w:sz w:val="16"/>
                <w:szCs w:val="16"/>
              </w:rPr>
            </w:r>
            <w:r w:rsidRPr="007A39EC" w:rsidR="00571966">
              <w:rPr>
                <w:rFonts w:asciiTheme="minorHAnsi" w:hAnsiTheme="minorHAnsi" w:cstheme="minorHAnsi"/>
                <w:noProof/>
                <w:webHidden/>
                <w:sz w:val="16"/>
                <w:szCs w:val="16"/>
              </w:rPr>
              <w:fldChar w:fldCharType="separate"/>
            </w:r>
            <w:r w:rsidRPr="007A39EC" w:rsidR="00324C12">
              <w:rPr>
                <w:rFonts w:asciiTheme="minorHAnsi" w:hAnsiTheme="minorHAnsi" w:cstheme="minorHAnsi"/>
                <w:noProof/>
                <w:webHidden/>
                <w:sz w:val="16"/>
                <w:szCs w:val="16"/>
              </w:rPr>
              <w:t>14</w:t>
            </w:r>
            <w:r w:rsidRPr="007A39EC" w:rsidR="00571966">
              <w:rPr>
                <w:rFonts w:asciiTheme="minorHAnsi" w:hAnsiTheme="minorHAnsi" w:cstheme="minorHAnsi"/>
                <w:noProof/>
                <w:webHidden/>
                <w:sz w:val="16"/>
                <w:szCs w:val="16"/>
              </w:rPr>
              <w:fldChar w:fldCharType="end"/>
            </w:r>
          </w:hyperlink>
        </w:p>
        <w:p w:rsidRPr="007A39EC" w:rsidR="00571966" w:rsidRDefault="007A39EC" w14:paraId="7CA810E2" w14:textId="62DAB17D">
          <w:pPr>
            <w:pStyle w:val="SK4"/>
            <w:tabs>
              <w:tab w:val="right" w:leader="dot" w:pos="9016"/>
            </w:tabs>
            <w:rPr>
              <w:rFonts w:asciiTheme="minorHAnsi" w:hAnsiTheme="minorHAnsi" w:eastAsiaTheme="minorEastAsia" w:cstheme="minorHAnsi"/>
              <w:noProof/>
              <w:szCs w:val="16"/>
              <w:lang w:val="et-EE"/>
            </w:rPr>
          </w:pPr>
          <w:hyperlink w:history="1" w:anchor="_Toc93580778">
            <w:r w:rsidRPr="007A39EC" w:rsidR="00571966">
              <w:rPr>
                <w:rStyle w:val="Hperlink"/>
                <w:rFonts w:asciiTheme="minorHAnsi" w:hAnsiTheme="minorHAnsi" w:cstheme="minorHAnsi"/>
                <w:noProof/>
                <w:szCs w:val="16"/>
              </w:rPr>
              <w:t>The higher education institution initiates and implements development activities, which enhance prosperity in the community and disseminate recent know-how in the areas of the HEI’s competence. The HEI, as a learning-oriented organisation, promotes lifelong learning in society and creates high-quality opportunities for that.</w:t>
            </w:r>
            <w:r w:rsidRPr="007A39EC" w:rsidR="00571966">
              <w:rPr>
                <w:rFonts w:asciiTheme="minorHAnsi" w:hAnsiTheme="minorHAnsi" w:cstheme="minorHAnsi"/>
                <w:noProof/>
                <w:webHidden/>
                <w:szCs w:val="16"/>
              </w:rPr>
              <w:tab/>
            </w:r>
            <w:r w:rsidRPr="007A39EC" w:rsidR="00571966">
              <w:rPr>
                <w:rFonts w:asciiTheme="minorHAnsi" w:hAnsiTheme="minorHAnsi" w:cstheme="minorHAnsi"/>
                <w:noProof/>
                <w:webHidden/>
                <w:szCs w:val="16"/>
              </w:rPr>
              <w:fldChar w:fldCharType="begin"/>
            </w:r>
            <w:r w:rsidRPr="007A39EC" w:rsidR="00571966">
              <w:rPr>
                <w:rFonts w:asciiTheme="minorHAnsi" w:hAnsiTheme="minorHAnsi" w:cstheme="minorHAnsi"/>
                <w:noProof/>
                <w:webHidden/>
                <w:szCs w:val="16"/>
              </w:rPr>
              <w:instrText xml:space="preserve"> PAGEREF _Toc93580778 \h </w:instrText>
            </w:r>
            <w:r w:rsidRPr="007A39EC" w:rsidR="00571966">
              <w:rPr>
                <w:rFonts w:asciiTheme="minorHAnsi" w:hAnsiTheme="minorHAnsi" w:cstheme="minorHAnsi"/>
                <w:noProof/>
                <w:webHidden/>
                <w:szCs w:val="16"/>
              </w:rPr>
            </w:r>
            <w:r w:rsidRPr="007A39EC" w:rsidR="00571966">
              <w:rPr>
                <w:rFonts w:asciiTheme="minorHAnsi" w:hAnsiTheme="minorHAnsi" w:cstheme="minorHAnsi"/>
                <w:noProof/>
                <w:webHidden/>
                <w:szCs w:val="16"/>
              </w:rPr>
              <w:fldChar w:fldCharType="separate"/>
            </w:r>
            <w:r w:rsidRPr="007A39EC" w:rsidR="00324C12">
              <w:rPr>
                <w:rFonts w:asciiTheme="minorHAnsi" w:hAnsiTheme="minorHAnsi" w:cstheme="minorHAnsi"/>
                <w:noProof/>
                <w:webHidden/>
                <w:szCs w:val="16"/>
              </w:rPr>
              <w:t>14</w:t>
            </w:r>
            <w:r w:rsidRPr="007A39EC" w:rsidR="00571966">
              <w:rPr>
                <w:rFonts w:asciiTheme="minorHAnsi" w:hAnsiTheme="minorHAnsi" w:cstheme="minorHAnsi"/>
                <w:noProof/>
                <w:webHidden/>
                <w:szCs w:val="16"/>
              </w:rPr>
              <w:fldChar w:fldCharType="end"/>
            </w:r>
          </w:hyperlink>
        </w:p>
        <w:p w:rsidRPr="007A39EC" w:rsidR="00571966" w:rsidRDefault="007A39EC" w14:paraId="569C9F94" w14:textId="4C4546EA">
          <w:pPr>
            <w:pStyle w:val="SK2"/>
            <w:rPr>
              <w:rFonts w:asciiTheme="minorHAnsi" w:hAnsiTheme="minorHAnsi" w:eastAsiaTheme="minorEastAsia" w:cstheme="minorHAnsi"/>
              <w:b w:val="0"/>
              <w:sz w:val="16"/>
              <w:szCs w:val="16"/>
              <w:lang w:val="et-EE"/>
            </w:rPr>
          </w:pPr>
          <w:hyperlink w:history="1" w:anchor="_Toc93580779">
            <w:r w:rsidRPr="007A39EC" w:rsidR="00571966">
              <w:rPr>
                <w:rStyle w:val="Hperlink"/>
                <w:rFonts w:asciiTheme="minorHAnsi" w:hAnsiTheme="minorHAnsi" w:cstheme="minorHAnsi"/>
                <w:b w:val="0"/>
                <w:sz w:val="16"/>
                <w:szCs w:val="16"/>
              </w:rPr>
              <w:t>IV. SELF-EVALUATION(S) OF THE CHOSEN STUDY PROGRAMME(S)</w:t>
            </w:r>
            <w:r w:rsidRPr="007A39EC" w:rsidR="00571966">
              <w:rPr>
                <w:rFonts w:asciiTheme="minorHAnsi" w:hAnsiTheme="minorHAnsi" w:cstheme="minorHAnsi"/>
                <w:b w:val="0"/>
                <w:webHidden/>
                <w:sz w:val="16"/>
                <w:szCs w:val="16"/>
              </w:rPr>
              <w:tab/>
            </w:r>
            <w:r w:rsidRPr="007A39EC" w:rsidR="00571966">
              <w:rPr>
                <w:rFonts w:asciiTheme="minorHAnsi" w:hAnsiTheme="minorHAnsi" w:cstheme="minorHAnsi"/>
                <w:b w:val="0"/>
                <w:webHidden/>
                <w:sz w:val="16"/>
                <w:szCs w:val="16"/>
              </w:rPr>
              <w:fldChar w:fldCharType="begin"/>
            </w:r>
            <w:r w:rsidRPr="007A39EC" w:rsidR="00571966">
              <w:rPr>
                <w:rFonts w:asciiTheme="minorHAnsi" w:hAnsiTheme="minorHAnsi" w:cstheme="minorHAnsi"/>
                <w:b w:val="0"/>
                <w:webHidden/>
                <w:sz w:val="16"/>
                <w:szCs w:val="16"/>
              </w:rPr>
              <w:instrText xml:space="preserve"> PAGEREF _Toc93580779 \h </w:instrText>
            </w:r>
            <w:r w:rsidRPr="007A39EC" w:rsidR="00571966">
              <w:rPr>
                <w:rFonts w:asciiTheme="minorHAnsi" w:hAnsiTheme="minorHAnsi" w:cstheme="minorHAnsi"/>
                <w:b w:val="0"/>
                <w:webHidden/>
                <w:sz w:val="16"/>
                <w:szCs w:val="16"/>
              </w:rPr>
            </w:r>
            <w:r w:rsidRPr="007A39EC" w:rsidR="00571966">
              <w:rPr>
                <w:rFonts w:asciiTheme="minorHAnsi" w:hAnsiTheme="minorHAnsi" w:cstheme="minorHAnsi"/>
                <w:b w:val="0"/>
                <w:webHidden/>
                <w:sz w:val="16"/>
                <w:szCs w:val="16"/>
              </w:rPr>
              <w:fldChar w:fldCharType="separate"/>
            </w:r>
            <w:r w:rsidRPr="007A39EC" w:rsidR="00324C12">
              <w:rPr>
                <w:rFonts w:asciiTheme="minorHAnsi" w:hAnsiTheme="minorHAnsi" w:cstheme="minorHAnsi"/>
                <w:b w:val="0"/>
                <w:webHidden/>
                <w:sz w:val="16"/>
                <w:szCs w:val="16"/>
              </w:rPr>
              <w:t>14</w:t>
            </w:r>
            <w:r w:rsidRPr="007A39EC" w:rsidR="00571966">
              <w:rPr>
                <w:rFonts w:asciiTheme="minorHAnsi" w:hAnsiTheme="minorHAnsi" w:cstheme="minorHAnsi"/>
                <w:b w:val="0"/>
                <w:webHidden/>
                <w:sz w:val="16"/>
                <w:szCs w:val="16"/>
              </w:rPr>
              <w:fldChar w:fldCharType="end"/>
            </w:r>
          </w:hyperlink>
        </w:p>
        <w:p w:rsidRPr="007A39EC" w:rsidR="00571966" w:rsidRDefault="007A39EC" w14:paraId="51A2E188" w14:textId="5A3DC4AD">
          <w:pPr>
            <w:pStyle w:val="SK3"/>
            <w:tabs>
              <w:tab w:val="left" w:pos="880"/>
              <w:tab w:val="right" w:leader="dot" w:pos="9016"/>
            </w:tabs>
            <w:rPr>
              <w:rFonts w:asciiTheme="minorHAnsi" w:hAnsiTheme="minorHAnsi" w:eastAsiaTheme="minorEastAsia" w:cstheme="minorHAnsi"/>
              <w:noProof/>
              <w:sz w:val="16"/>
              <w:szCs w:val="16"/>
              <w:lang w:val="et-EE"/>
            </w:rPr>
          </w:pPr>
          <w:hyperlink w:history="1" w:anchor="_Toc93580780">
            <w:r w:rsidRPr="007A39EC" w:rsidR="00571966">
              <w:rPr>
                <w:rStyle w:val="Hperlink"/>
                <w:rFonts w:asciiTheme="minorHAnsi" w:hAnsiTheme="minorHAnsi" w:cstheme="minorHAnsi"/>
                <w:noProof/>
                <w:sz w:val="16"/>
                <w:szCs w:val="16"/>
              </w:rPr>
              <w:t>1.</w:t>
            </w:r>
            <w:r w:rsidRPr="007A39EC" w:rsidR="00111E6B">
              <w:rPr>
                <w:rStyle w:val="Hperlink"/>
                <w:rFonts w:asciiTheme="minorHAnsi" w:hAnsiTheme="minorHAnsi" w:cstheme="minorHAnsi"/>
                <w:noProof/>
                <w:sz w:val="16"/>
                <w:szCs w:val="16"/>
              </w:rPr>
              <w:t xml:space="preserve"> </w:t>
            </w:r>
            <w:r w:rsidRPr="007A39EC" w:rsidR="00571966">
              <w:rPr>
                <w:rStyle w:val="Hperlink"/>
                <w:rFonts w:asciiTheme="minorHAnsi" w:hAnsiTheme="minorHAnsi" w:cstheme="minorHAnsi"/>
                <w:noProof/>
                <w:sz w:val="16"/>
                <w:szCs w:val="16"/>
              </w:rPr>
              <w:t>PLANNING AND MANAGEMENT OF STUDIES</w:t>
            </w:r>
            <w:r w:rsidRPr="007A39EC" w:rsidR="00571966">
              <w:rPr>
                <w:rFonts w:asciiTheme="minorHAnsi" w:hAnsiTheme="minorHAnsi" w:cstheme="minorHAnsi"/>
                <w:noProof/>
                <w:webHidden/>
                <w:sz w:val="16"/>
                <w:szCs w:val="16"/>
              </w:rPr>
              <w:tab/>
            </w:r>
            <w:r w:rsidRPr="007A39EC" w:rsidR="00571966">
              <w:rPr>
                <w:rFonts w:asciiTheme="minorHAnsi" w:hAnsiTheme="minorHAnsi" w:cstheme="minorHAnsi"/>
                <w:noProof/>
                <w:webHidden/>
                <w:sz w:val="16"/>
                <w:szCs w:val="16"/>
              </w:rPr>
              <w:fldChar w:fldCharType="begin"/>
            </w:r>
            <w:r w:rsidRPr="007A39EC" w:rsidR="00571966">
              <w:rPr>
                <w:rFonts w:asciiTheme="minorHAnsi" w:hAnsiTheme="minorHAnsi" w:cstheme="minorHAnsi"/>
                <w:noProof/>
                <w:webHidden/>
                <w:sz w:val="16"/>
                <w:szCs w:val="16"/>
              </w:rPr>
              <w:instrText xml:space="preserve"> PAGEREF _Toc93580780 \h </w:instrText>
            </w:r>
            <w:r w:rsidRPr="007A39EC" w:rsidR="00571966">
              <w:rPr>
                <w:rFonts w:asciiTheme="minorHAnsi" w:hAnsiTheme="minorHAnsi" w:cstheme="minorHAnsi"/>
                <w:noProof/>
                <w:webHidden/>
                <w:sz w:val="16"/>
                <w:szCs w:val="16"/>
              </w:rPr>
            </w:r>
            <w:r w:rsidRPr="007A39EC" w:rsidR="00571966">
              <w:rPr>
                <w:rFonts w:asciiTheme="minorHAnsi" w:hAnsiTheme="minorHAnsi" w:cstheme="minorHAnsi"/>
                <w:noProof/>
                <w:webHidden/>
                <w:sz w:val="16"/>
                <w:szCs w:val="16"/>
              </w:rPr>
              <w:fldChar w:fldCharType="separate"/>
            </w:r>
            <w:r w:rsidRPr="007A39EC" w:rsidR="00324C12">
              <w:rPr>
                <w:rFonts w:asciiTheme="minorHAnsi" w:hAnsiTheme="minorHAnsi" w:cstheme="minorHAnsi"/>
                <w:noProof/>
                <w:webHidden/>
                <w:sz w:val="16"/>
                <w:szCs w:val="16"/>
              </w:rPr>
              <w:t>15</w:t>
            </w:r>
            <w:r w:rsidRPr="007A39EC" w:rsidR="00571966">
              <w:rPr>
                <w:rFonts w:asciiTheme="minorHAnsi" w:hAnsiTheme="minorHAnsi" w:cstheme="minorHAnsi"/>
                <w:noProof/>
                <w:webHidden/>
                <w:sz w:val="16"/>
                <w:szCs w:val="16"/>
              </w:rPr>
              <w:fldChar w:fldCharType="end"/>
            </w:r>
          </w:hyperlink>
        </w:p>
        <w:p w:rsidRPr="007A39EC" w:rsidR="00571966" w:rsidRDefault="007A39EC" w14:paraId="70B30667" w14:textId="68D14F3F">
          <w:pPr>
            <w:pStyle w:val="SK4"/>
            <w:tabs>
              <w:tab w:val="left" w:pos="1320"/>
              <w:tab w:val="right" w:leader="dot" w:pos="9016"/>
            </w:tabs>
            <w:rPr>
              <w:rFonts w:asciiTheme="minorHAnsi" w:hAnsiTheme="minorHAnsi" w:eastAsiaTheme="minorEastAsia" w:cstheme="minorHAnsi"/>
              <w:noProof/>
              <w:szCs w:val="16"/>
              <w:lang w:val="et-EE"/>
            </w:rPr>
          </w:pPr>
          <w:hyperlink w:history="1" w:anchor="_Toc93580781">
            <w:r w:rsidRPr="007A39EC" w:rsidR="00571966">
              <w:rPr>
                <w:rStyle w:val="Hperlink"/>
                <w:rFonts w:asciiTheme="minorHAnsi" w:hAnsiTheme="minorHAnsi" w:cstheme="minorHAnsi"/>
                <w:noProof/>
                <w:szCs w:val="16"/>
              </w:rPr>
              <w:t>1.1.</w:t>
            </w:r>
            <w:r w:rsidRPr="007A39EC" w:rsidR="00571966">
              <w:rPr>
                <w:rFonts w:asciiTheme="minorHAnsi" w:hAnsiTheme="minorHAnsi" w:eastAsiaTheme="minorEastAsia" w:cstheme="minorHAnsi"/>
                <w:noProof/>
                <w:szCs w:val="16"/>
                <w:lang w:val="et-EE"/>
              </w:rPr>
              <w:t xml:space="preserve"> </w:t>
            </w:r>
            <w:r w:rsidRPr="007A39EC" w:rsidR="00571966">
              <w:rPr>
                <w:rStyle w:val="Hperlink"/>
                <w:rFonts w:asciiTheme="minorHAnsi" w:hAnsiTheme="minorHAnsi" w:cstheme="minorHAnsi"/>
                <w:noProof/>
                <w:szCs w:val="16"/>
              </w:rPr>
              <w:t>In designing and developing the study programme, expectations of students and other stakeholders, development trends in the field, labour market needs and good international practice have been taken into account. The study programme is based on current know-how and research in its field.</w:t>
            </w:r>
            <w:r w:rsidRPr="007A39EC" w:rsidR="00571966">
              <w:rPr>
                <w:rFonts w:asciiTheme="minorHAnsi" w:hAnsiTheme="minorHAnsi" w:cstheme="minorHAnsi"/>
                <w:noProof/>
                <w:webHidden/>
                <w:szCs w:val="16"/>
              </w:rPr>
              <w:tab/>
            </w:r>
            <w:r w:rsidRPr="007A39EC" w:rsidR="00571966">
              <w:rPr>
                <w:rFonts w:asciiTheme="minorHAnsi" w:hAnsiTheme="minorHAnsi" w:cstheme="minorHAnsi"/>
                <w:noProof/>
                <w:webHidden/>
                <w:szCs w:val="16"/>
              </w:rPr>
              <w:fldChar w:fldCharType="begin"/>
            </w:r>
            <w:r w:rsidRPr="007A39EC" w:rsidR="00571966">
              <w:rPr>
                <w:rFonts w:asciiTheme="minorHAnsi" w:hAnsiTheme="minorHAnsi" w:cstheme="minorHAnsi"/>
                <w:noProof/>
                <w:webHidden/>
                <w:szCs w:val="16"/>
              </w:rPr>
              <w:instrText xml:space="preserve"> PAGEREF _Toc93580781 \h </w:instrText>
            </w:r>
            <w:r w:rsidRPr="007A39EC" w:rsidR="00571966">
              <w:rPr>
                <w:rFonts w:asciiTheme="minorHAnsi" w:hAnsiTheme="minorHAnsi" w:cstheme="minorHAnsi"/>
                <w:noProof/>
                <w:webHidden/>
                <w:szCs w:val="16"/>
              </w:rPr>
            </w:r>
            <w:r w:rsidRPr="007A39EC" w:rsidR="00571966">
              <w:rPr>
                <w:rFonts w:asciiTheme="minorHAnsi" w:hAnsiTheme="minorHAnsi" w:cstheme="minorHAnsi"/>
                <w:noProof/>
                <w:webHidden/>
                <w:szCs w:val="16"/>
              </w:rPr>
              <w:fldChar w:fldCharType="separate"/>
            </w:r>
            <w:r w:rsidRPr="007A39EC" w:rsidR="00324C12">
              <w:rPr>
                <w:rFonts w:asciiTheme="minorHAnsi" w:hAnsiTheme="minorHAnsi" w:cstheme="minorHAnsi"/>
                <w:noProof/>
                <w:webHidden/>
                <w:szCs w:val="16"/>
              </w:rPr>
              <w:t>15</w:t>
            </w:r>
            <w:r w:rsidRPr="007A39EC" w:rsidR="00571966">
              <w:rPr>
                <w:rFonts w:asciiTheme="minorHAnsi" w:hAnsiTheme="minorHAnsi" w:cstheme="minorHAnsi"/>
                <w:noProof/>
                <w:webHidden/>
                <w:szCs w:val="16"/>
              </w:rPr>
              <w:fldChar w:fldCharType="end"/>
            </w:r>
          </w:hyperlink>
        </w:p>
        <w:p w:rsidRPr="007A39EC" w:rsidR="00571966" w:rsidRDefault="007A39EC" w14:paraId="1F09A21E" w14:textId="09AD6ECB">
          <w:pPr>
            <w:pStyle w:val="SK4"/>
            <w:tabs>
              <w:tab w:val="left" w:pos="1320"/>
              <w:tab w:val="right" w:leader="dot" w:pos="9016"/>
            </w:tabs>
            <w:rPr>
              <w:rFonts w:asciiTheme="minorHAnsi" w:hAnsiTheme="minorHAnsi" w:eastAsiaTheme="minorEastAsia" w:cstheme="minorHAnsi"/>
              <w:noProof/>
              <w:szCs w:val="16"/>
              <w:lang w:val="et-EE"/>
            </w:rPr>
          </w:pPr>
          <w:hyperlink w:history="1" w:anchor="_Toc93580782">
            <w:r w:rsidRPr="007A39EC" w:rsidR="00571966">
              <w:rPr>
                <w:rStyle w:val="Hperlink"/>
                <w:rFonts w:asciiTheme="minorHAnsi" w:hAnsiTheme="minorHAnsi" w:cstheme="minorHAnsi"/>
                <w:noProof/>
                <w:szCs w:val="16"/>
              </w:rPr>
              <w:t>1.2.</w:t>
            </w:r>
            <w:r w:rsidRPr="007A39EC" w:rsidR="00571966">
              <w:rPr>
                <w:rFonts w:asciiTheme="minorHAnsi" w:hAnsiTheme="minorHAnsi" w:eastAsiaTheme="minorEastAsia"/>
                <w:lang w:val="et-EE"/>
              </w:rPr>
              <w:t xml:space="preserve"> </w:t>
            </w:r>
            <w:r w:rsidRPr="007A39EC" w:rsidR="00571966">
              <w:rPr>
                <w:rStyle w:val="Hperlink"/>
                <w:rFonts w:asciiTheme="minorHAnsi" w:hAnsiTheme="minorHAnsi" w:cstheme="minorHAnsi"/>
                <w:noProof/>
                <w:szCs w:val="16"/>
              </w:rPr>
              <w:t>Objectives of the study programme and its modules, planned learning outcomes, theoretical and practical learning, the share of independent work and practical training and assessment of attained learning outcomes form a cohesive whole. The organisation of practical work and practical training supports students in achieving the learning outcomes. Development of general competencies, including creativity and entrepreneurship and speciality-related digital competences as well as support for the development of a self-directed learner, are a natural part of the study programme and integrated with speciality studies. Opportunities have been created and used for mobility within Estonia and internationally.</w:t>
            </w:r>
            <w:r w:rsidRPr="007A39EC" w:rsidR="00571966">
              <w:rPr>
                <w:rFonts w:asciiTheme="minorHAnsi" w:hAnsiTheme="minorHAnsi" w:cstheme="minorHAnsi"/>
                <w:noProof/>
                <w:webHidden/>
                <w:szCs w:val="16"/>
              </w:rPr>
              <w:tab/>
            </w:r>
            <w:r w:rsidRPr="007A39EC" w:rsidR="00571966">
              <w:rPr>
                <w:rFonts w:asciiTheme="minorHAnsi" w:hAnsiTheme="minorHAnsi" w:cstheme="minorHAnsi"/>
                <w:noProof/>
                <w:webHidden/>
                <w:szCs w:val="16"/>
              </w:rPr>
              <w:fldChar w:fldCharType="begin"/>
            </w:r>
            <w:r w:rsidRPr="007A39EC" w:rsidR="00571966">
              <w:rPr>
                <w:rFonts w:asciiTheme="minorHAnsi" w:hAnsiTheme="minorHAnsi" w:cstheme="minorHAnsi"/>
                <w:noProof/>
                <w:webHidden/>
                <w:szCs w:val="16"/>
              </w:rPr>
              <w:instrText xml:space="preserve"> PAGEREF _Toc93580782 \h </w:instrText>
            </w:r>
            <w:r w:rsidRPr="007A39EC" w:rsidR="00571966">
              <w:rPr>
                <w:rFonts w:asciiTheme="minorHAnsi" w:hAnsiTheme="minorHAnsi" w:cstheme="minorHAnsi"/>
                <w:noProof/>
                <w:webHidden/>
                <w:szCs w:val="16"/>
              </w:rPr>
            </w:r>
            <w:r w:rsidRPr="007A39EC" w:rsidR="00571966">
              <w:rPr>
                <w:rFonts w:asciiTheme="minorHAnsi" w:hAnsiTheme="minorHAnsi" w:cstheme="minorHAnsi"/>
                <w:noProof/>
                <w:webHidden/>
                <w:szCs w:val="16"/>
              </w:rPr>
              <w:fldChar w:fldCharType="separate"/>
            </w:r>
            <w:r w:rsidRPr="007A39EC" w:rsidR="00324C12">
              <w:rPr>
                <w:rFonts w:asciiTheme="minorHAnsi" w:hAnsiTheme="minorHAnsi" w:cstheme="minorHAnsi"/>
                <w:noProof/>
                <w:webHidden/>
                <w:szCs w:val="16"/>
              </w:rPr>
              <w:t>16</w:t>
            </w:r>
            <w:r w:rsidRPr="007A39EC" w:rsidR="00571966">
              <w:rPr>
                <w:rFonts w:asciiTheme="minorHAnsi" w:hAnsiTheme="minorHAnsi" w:cstheme="minorHAnsi"/>
                <w:noProof/>
                <w:webHidden/>
                <w:szCs w:val="16"/>
              </w:rPr>
              <w:fldChar w:fldCharType="end"/>
            </w:r>
          </w:hyperlink>
        </w:p>
        <w:p w:rsidRPr="007A39EC" w:rsidR="00571966" w:rsidRDefault="007A39EC" w14:paraId="4F9D26C0" w14:textId="151FC45E">
          <w:pPr>
            <w:pStyle w:val="SK4"/>
            <w:tabs>
              <w:tab w:val="left" w:pos="1320"/>
              <w:tab w:val="right" w:leader="dot" w:pos="9016"/>
            </w:tabs>
            <w:rPr>
              <w:rFonts w:asciiTheme="minorHAnsi" w:hAnsiTheme="minorHAnsi" w:eastAsiaTheme="minorEastAsia" w:cstheme="minorHAnsi"/>
              <w:noProof/>
              <w:szCs w:val="16"/>
              <w:lang w:val="et-EE"/>
            </w:rPr>
          </w:pPr>
          <w:hyperlink w:history="1" w:anchor="_Toc93580783">
            <w:r w:rsidRPr="007A39EC" w:rsidR="00571966">
              <w:rPr>
                <w:rStyle w:val="Hperlink"/>
                <w:rFonts w:asciiTheme="minorHAnsi" w:hAnsiTheme="minorHAnsi" w:cstheme="minorHAnsi"/>
                <w:noProof/>
                <w:szCs w:val="16"/>
              </w:rPr>
              <w:t>1.3.</w:t>
            </w:r>
            <w:r w:rsidRPr="007A39EC" w:rsidR="00571966">
              <w:rPr>
                <w:rFonts w:asciiTheme="minorHAnsi" w:hAnsiTheme="minorHAnsi" w:eastAsiaTheme="minorEastAsia" w:cstheme="minorHAnsi"/>
                <w:noProof/>
                <w:szCs w:val="16"/>
                <w:lang w:val="et-EE"/>
              </w:rPr>
              <w:t xml:space="preserve"> </w:t>
            </w:r>
            <w:r w:rsidRPr="007A39EC" w:rsidR="00571966">
              <w:rPr>
                <w:rStyle w:val="Hperlink"/>
                <w:rFonts w:asciiTheme="minorHAnsi" w:hAnsiTheme="minorHAnsi" w:cstheme="minorHAnsi"/>
                <w:noProof/>
                <w:szCs w:val="16"/>
              </w:rPr>
              <w:t>Sufficient physical and financial resources exist for implementing the study programme. Availability of up-to-date learning and research literature and access to research databases is ensured. The learning environment, including materials, tools and digital technology support the students in achieving their learning outcomes.</w:t>
            </w:r>
            <w:r w:rsidRPr="007A39EC" w:rsidR="00571966">
              <w:rPr>
                <w:rFonts w:asciiTheme="minorHAnsi" w:hAnsiTheme="minorHAnsi" w:cstheme="minorHAnsi"/>
                <w:noProof/>
                <w:webHidden/>
                <w:szCs w:val="16"/>
              </w:rPr>
              <w:tab/>
            </w:r>
            <w:r w:rsidRPr="007A39EC" w:rsidR="00571966">
              <w:rPr>
                <w:rFonts w:asciiTheme="minorHAnsi" w:hAnsiTheme="minorHAnsi" w:cstheme="minorHAnsi"/>
                <w:noProof/>
                <w:webHidden/>
                <w:szCs w:val="16"/>
              </w:rPr>
              <w:fldChar w:fldCharType="begin"/>
            </w:r>
            <w:r w:rsidRPr="007A39EC" w:rsidR="00571966">
              <w:rPr>
                <w:rFonts w:asciiTheme="minorHAnsi" w:hAnsiTheme="minorHAnsi" w:cstheme="minorHAnsi"/>
                <w:noProof/>
                <w:webHidden/>
                <w:szCs w:val="16"/>
              </w:rPr>
              <w:instrText xml:space="preserve"> PAGEREF _Toc93580783 \h </w:instrText>
            </w:r>
            <w:r w:rsidRPr="007A39EC" w:rsidR="00571966">
              <w:rPr>
                <w:rFonts w:asciiTheme="minorHAnsi" w:hAnsiTheme="minorHAnsi" w:cstheme="minorHAnsi"/>
                <w:noProof/>
                <w:webHidden/>
                <w:szCs w:val="16"/>
              </w:rPr>
            </w:r>
            <w:r w:rsidRPr="007A39EC" w:rsidR="00571966">
              <w:rPr>
                <w:rFonts w:asciiTheme="minorHAnsi" w:hAnsiTheme="minorHAnsi" w:cstheme="minorHAnsi"/>
                <w:noProof/>
                <w:webHidden/>
                <w:szCs w:val="16"/>
              </w:rPr>
              <w:fldChar w:fldCharType="separate"/>
            </w:r>
            <w:r w:rsidRPr="007A39EC" w:rsidR="00324C12">
              <w:rPr>
                <w:rFonts w:asciiTheme="minorHAnsi" w:hAnsiTheme="minorHAnsi" w:cstheme="minorHAnsi"/>
                <w:noProof/>
                <w:webHidden/>
                <w:szCs w:val="16"/>
              </w:rPr>
              <w:t>17</w:t>
            </w:r>
            <w:r w:rsidRPr="007A39EC" w:rsidR="00571966">
              <w:rPr>
                <w:rFonts w:asciiTheme="minorHAnsi" w:hAnsiTheme="minorHAnsi" w:cstheme="minorHAnsi"/>
                <w:noProof/>
                <w:webHidden/>
                <w:szCs w:val="16"/>
              </w:rPr>
              <w:fldChar w:fldCharType="end"/>
            </w:r>
          </w:hyperlink>
        </w:p>
        <w:p w:rsidRPr="007A39EC" w:rsidR="00571966" w:rsidRDefault="007A39EC" w14:paraId="5AE46306" w14:textId="322442C4">
          <w:pPr>
            <w:pStyle w:val="SK3"/>
            <w:tabs>
              <w:tab w:val="left" w:pos="880"/>
              <w:tab w:val="right" w:leader="dot" w:pos="9016"/>
            </w:tabs>
            <w:rPr>
              <w:rFonts w:asciiTheme="minorHAnsi" w:hAnsiTheme="minorHAnsi" w:eastAsiaTheme="minorEastAsia" w:cstheme="minorHAnsi"/>
              <w:noProof/>
              <w:sz w:val="16"/>
              <w:szCs w:val="16"/>
              <w:lang w:val="et-EE"/>
            </w:rPr>
          </w:pPr>
          <w:hyperlink w:history="1" w:anchor="_Toc93580784">
            <w:r w:rsidRPr="007A39EC" w:rsidR="00571966">
              <w:rPr>
                <w:rStyle w:val="Hperlink"/>
                <w:rFonts w:asciiTheme="minorHAnsi" w:hAnsiTheme="minorHAnsi" w:cstheme="minorHAnsi"/>
                <w:noProof/>
                <w:sz w:val="16"/>
                <w:szCs w:val="16"/>
              </w:rPr>
              <w:t>2.</w:t>
            </w:r>
            <w:r w:rsidRPr="007A39EC" w:rsidR="00111E6B">
              <w:rPr>
                <w:rStyle w:val="Hperlink"/>
                <w:rFonts w:asciiTheme="minorHAnsi" w:hAnsiTheme="minorHAnsi" w:cstheme="minorHAnsi"/>
                <w:noProof/>
                <w:sz w:val="16"/>
                <w:szCs w:val="16"/>
              </w:rPr>
              <w:t xml:space="preserve"> </w:t>
            </w:r>
            <w:r w:rsidRPr="007A39EC" w:rsidR="00571966">
              <w:rPr>
                <w:rStyle w:val="Hperlink"/>
                <w:rFonts w:asciiTheme="minorHAnsi" w:hAnsiTheme="minorHAnsi" w:cstheme="minorHAnsi"/>
                <w:noProof/>
                <w:sz w:val="16"/>
                <w:szCs w:val="16"/>
              </w:rPr>
              <w:t>LEARNING, TEACHING AND ASSESSMENT</w:t>
            </w:r>
            <w:r w:rsidRPr="007A39EC" w:rsidR="00571966">
              <w:rPr>
                <w:rFonts w:asciiTheme="minorHAnsi" w:hAnsiTheme="minorHAnsi" w:cstheme="minorHAnsi"/>
                <w:noProof/>
                <w:webHidden/>
                <w:sz w:val="16"/>
                <w:szCs w:val="16"/>
              </w:rPr>
              <w:tab/>
            </w:r>
            <w:r w:rsidRPr="007A39EC" w:rsidR="00571966">
              <w:rPr>
                <w:rFonts w:asciiTheme="minorHAnsi" w:hAnsiTheme="minorHAnsi" w:cstheme="minorHAnsi"/>
                <w:noProof/>
                <w:webHidden/>
                <w:sz w:val="16"/>
                <w:szCs w:val="16"/>
              </w:rPr>
              <w:fldChar w:fldCharType="begin"/>
            </w:r>
            <w:r w:rsidRPr="007A39EC" w:rsidR="00571966">
              <w:rPr>
                <w:rFonts w:asciiTheme="minorHAnsi" w:hAnsiTheme="minorHAnsi" w:cstheme="minorHAnsi"/>
                <w:noProof/>
                <w:webHidden/>
                <w:sz w:val="16"/>
                <w:szCs w:val="16"/>
              </w:rPr>
              <w:instrText xml:space="preserve"> PAGEREF _Toc93580784 \h </w:instrText>
            </w:r>
            <w:r w:rsidRPr="007A39EC" w:rsidR="00571966">
              <w:rPr>
                <w:rFonts w:asciiTheme="minorHAnsi" w:hAnsiTheme="minorHAnsi" w:cstheme="minorHAnsi"/>
                <w:noProof/>
                <w:webHidden/>
                <w:sz w:val="16"/>
                <w:szCs w:val="16"/>
              </w:rPr>
            </w:r>
            <w:r w:rsidRPr="007A39EC" w:rsidR="00571966">
              <w:rPr>
                <w:rFonts w:asciiTheme="minorHAnsi" w:hAnsiTheme="minorHAnsi" w:cstheme="minorHAnsi"/>
                <w:noProof/>
                <w:webHidden/>
                <w:sz w:val="16"/>
                <w:szCs w:val="16"/>
              </w:rPr>
              <w:fldChar w:fldCharType="separate"/>
            </w:r>
            <w:r w:rsidRPr="007A39EC" w:rsidR="00324C12">
              <w:rPr>
                <w:rFonts w:asciiTheme="minorHAnsi" w:hAnsiTheme="minorHAnsi" w:cstheme="minorHAnsi"/>
                <w:noProof/>
                <w:webHidden/>
                <w:sz w:val="16"/>
                <w:szCs w:val="16"/>
              </w:rPr>
              <w:t>17</w:t>
            </w:r>
            <w:r w:rsidRPr="007A39EC" w:rsidR="00571966">
              <w:rPr>
                <w:rFonts w:asciiTheme="minorHAnsi" w:hAnsiTheme="minorHAnsi" w:cstheme="minorHAnsi"/>
                <w:noProof/>
                <w:webHidden/>
                <w:sz w:val="16"/>
                <w:szCs w:val="16"/>
              </w:rPr>
              <w:fldChar w:fldCharType="end"/>
            </w:r>
          </w:hyperlink>
        </w:p>
        <w:p w:rsidRPr="007A39EC" w:rsidR="00571966" w:rsidRDefault="007A39EC" w14:paraId="06B7BDC4" w14:textId="1CB71992">
          <w:pPr>
            <w:pStyle w:val="SK4"/>
            <w:tabs>
              <w:tab w:val="right" w:leader="dot" w:pos="9016"/>
            </w:tabs>
            <w:rPr>
              <w:rFonts w:asciiTheme="minorHAnsi" w:hAnsiTheme="minorHAnsi" w:eastAsiaTheme="minorEastAsia" w:cstheme="minorHAnsi"/>
              <w:noProof/>
              <w:szCs w:val="16"/>
              <w:lang w:val="et-EE"/>
            </w:rPr>
          </w:pPr>
          <w:hyperlink w:history="1" w:anchor="_Toc93580785">
            <w:r w:rsidRPr="007A39EC" w:rsidR="00571966">
              <w:rPr>
                <w:rStyle w:val="Hperlink"/>
                <w:rFonts w:asciiTheme="minorHAnsi" w:hAnsiTheme="minorHAnsi" w:cstheme="minorHAnsi"/>
                <w:noProof/>
                <w:szCs w:val="16"/>
              </w:rPr>
              <w:t>2.1. Terms and conditions for admission and its organisation is transparent and objective. During admission, it is assessed whether the student can successfully complete the chosen study programme.</w:t>
            </w:r>
            <w:r w:rsidRPr="007A39EC" w:rsidR="00571966">
              <w:rPr>
                <w:rFonts w:asciiTheme="minorHAnsi" w:hAnsiTheme="minorHAnsi" w:cstheme="minorHAnsi"/>
                <w:noProof/>
                <w:webHidden/>
                <w:szCs w:val="16"/>
              </w:rPr>
              <w:tab/>
            </w:r>
            <w:r w:rsidRPr="007A39EC" w:rsidR="00571966">
              <w:rPr>
                <w:rFonts w:asciiTheme="minorHAnsi" w:hAnsiTheme="minorHAnsi" w:cstheme="minorHAnsi"/>
                <w:noProof/>
                <w:webHidden/>
                <w:szCs w:val="16"/>
              </w:rPr>
              <w:fldChar w:fldCharType="begin"/>
            </w:r>
            <w:r w:rsidRPr="007A39EC" w:rsidR="00571966">
              <w:rPr>
                <w:rFonts w:asciiTheme="minorHAnsi" w:hAnsiTheme="minorHAnsi" w:cstheme="minorHAnsi"/>
                <w:noProof/>
                <w:webHidden/>
                <w:szCs w:val="16"/>
              </w:rPr>
              <w:instrText xml:space="preserve"> PAGEREF _Toc93580785 \h </w:instrText>
            </w:r>
            <w:r w:rsidRPr="007A39EC" w:rsidR="00571966">
              <w:rPr>
                <w:rFonts w:asciiTheme="minorHAnsi" w:hAnsiTheme="minorHAnsi" w:cstheme="minorHAnsi"/>
                <w:noProof/>
                <w:webHidden/>
                <w:szCs w:val="16"/>
              </w:rPr>
            </w:r>
            <w:r w:rsidRPr="007A39EC" w:rsidR="00571966">
              <w:rPr>
                <w:rFonts w:asciiTheme="minorHAnsi" w:hAnsiTheme="minorHAnsi" w:cstheme="minorHAnsi"/>
                <w:noProof/>
                <w:webHidden/>
                <w:szCs w:val="16"/>
              </w:rPr>
              <w:fldChar w:fldCharType="separate"/>
            </w:r>
            <w:r w:rsidRPr="007A39EC" w:rsidR="00324C12">
              <w:rPr>
                <w:rFonts w:asciiTheme="minorHAnsi" w:hAnsiTheme="minorHAnsi" w:cstheme="minorHAnsi"/>
                <w:noProof/>
                <w:webHidden/>
                <w:szCs w:val="16"/>
              </w:rPr>
              <w:t>17</w:t>
            </w:r>
            <w:r w:rsidRPr="007A39EC" w:rsidR="00571966">
              <w:rPr>
                <w:rFonts w:asciiTheme="minorHAnsi" w:hAnsiTheme="minorHAnsi" w:cstheme="minorHAnsi"/>
                <w:noProof/>
                <w:webHidden/>
                <w:szCs w:val="16"/>
              </w:rPr>
              <w:fldChar w:fldCharType="end"/>
            </w:r>
          </w:hyperlink>
        </w:p>
        <w:p w:rsidRPr="007A39EC" w:rsidR="00571966" w:rsidRDefault="007A39EC" w14:paraId="51F7C0D9" w14:textId="7AC8A8A3">
          <w:pPr>
            <w:pStyle w:val="SK4"/>
            <w:tabs>
              <w:tab w:val="left" w:pos="1320"/>
              <w:tab w:val="right" w:leader="dot" w:pos="9016"/>
            </w:tabs>
            <w:rPr>
              <w:rFonts w:asciiTheme="minorHAnsi" w:hAnsiTheme="minorHAnsi" w:eastAsiaTheme="minorEastAsia" w:cstheme="minorHAnsi"/>
              <w:noProof/>
              <w:szCs w:val="16"/>
              <w:lang w:val="et-EE"/>
            </w:rPr>
          </w:pPr>
          <w:hyperlink w:history="1" w:anchor="_Toc93580786">
            <w:r w:rsidRPr="007A39EC" w:rsidR="00571966">
              <w:rPr>
                <w:rStyle w:val="Hperlink"/>
                <w:rFonts w:asciiTheme="minorHAnsi" w:hAnsiTheme="minorHAnsi" w:cstheme="minorHAnsi"/>
                <w:noProof/>
                <w:szCs w:val="16"/>
              </w:rPr>
              <w:t>2.2.</w:t>
            </w:r>
            <w:r w:rsidRPr="007A39EC" w:rsidR="00111E6B">
              <w:rPr>
                <w:rFonts w:asciiTheme="minorHAnsi" w:hAnsiTheme="minorHAnsi" w:eastAsiaTheme="minorEastAsia" w:cstheme="minorHAnsi"/>
                <w:noProof/>
                <w:szCs w:val="16"/>
                <w:lang w:val="et-EE"/>
              </w:rPr>
              <w:t xml:space="preserve"> </w:t>
            </w:r>
            <w:r w:rsidRPr="007A39EC" w:rsidR="00571966">
              <w:rPr>
                <w:rStyle w:val="Hperlink"/>
                <w:rFonts w:asciiTheme="minorHAnsi" w:hAnsiTheme="minorHAnsi" w:cstheme="minorHAnsi"/>
                <w:noProof/>
                <w:szCs w:val="16"/>
              </w:rPr>
              <w:t>A student-centred approach is used in the studies, aiming at the students to assume responsibility for planning their studies and career and supporting the development of key competencies and achieving the learning outcomes of the study programme.</w:t>
            </w:r>
            <w:r w:rsidRPr="007A39EC" w:rsidR="00571966">
              <w:rPr>
                <w:rFonts w:asciiTheme="minorHAnsi" w:hAnsiTheme="minorHAnsi" w:cstheme="minorHAnsi"/>
                <w:noProof/>
                <w:webHidden/>
                <w:szCs w:val="16"/>
              </w:rPr>
              <w:tab/>
            </w:r>
            <w:r w:rsidRPr="007A39EC" w:rsidR="00571966">
              <w:rPr>
                <w:rFonts w:asciiTheme="minorHAnsi" w:hAnsiTheme="minorHAnsi" w:cstheme="minorHAnsi"/>
                <w:noProof/>
                <w:webHidden/>
                <w:szCs w:val="16"/>
              </w:rPr>
              <w:fldChar w:fldCharType="begin"/>
            </w:r>
            <w:r w:rsidRPr="007A39EC" w:rsidR="00571966">
              <w:rPr>
                <w:rFonts w:asciiTheme="minorHAnsi" w:hAnsiTheme="minorHAnsi" w:cstheme="minorHAnsi"/>
                <w:noProof/>
                <w:webHidden/>
                <w:szCs w:val="16"/>
              </w:rPr>
              <w:instrText xml:space="preserve"> PAGEREF _Toc93580786 \h </w:instrText>
            </w:r>
            <w:r w:rsidRPr="007A39EC" w:rsidR="00571966">
              <w:rPr>
                <w:rFonts w:asciiTheme="minorHAnsi" w:hAnsiTheme="minorHAnsi" w:cstheme="minorHAnsi"/>
                <w:noProof/>
                <w:webHidden/>
                <w:szCs w:val="16"/>
              </w:rPr>
            </w:r>
            <w:r w:rsidRPr="007A39EC" w:rsidR="00571966">
              <w:rPr>
                <w:rFonts w:asciiTheme="minorHAnsi" w:hAnsiTheme="minorHAnsi" w:cstheme="minorHAnsi"/>
                <w:noProof/>
                <w:webHidden/>
                <w:szCs w:val="16"/>
              </w:rPr>
              <w:fldChar w:fldCharType="separate"/>
            </w:r>
            <w:r w:rsidRPr="007A39EC" w:rsidR="00324C12">
              <w:rPr>
                <w:rFonts w:asciiTheme="minorHAnsi" w:hAnsiTheme="minorHAnsi" w:cstheme="minorHAnsi"/>
                <w:noProof/>
                <w:webHidden/>
                <w:szCs w:val="16"/>
              </w:rPr>
              <w:t>18</w:t>
            </w:r>
            <w:r w:rsidRPr="007A39EC" w:rsidR="00571966">
              <w:rPr>
                <w:rFonts w:asciiTheme="minorHAnsi" w:hAnsiTheme="minorHAnsi" w:cstheme="minorHAnsi"/>
                <w:noProof/>
                <w:webHidden/>
                <w:szCs w:val="16"/>
              </w:rPr>
              <w:fldChar w:fldCharType="end"/>
            </w:r>
          </w:hyperlink>
        </w:p>
        <w:p w:rsidRPr="007A39EC" w:rsidR="00571966" w:rsidRDefault="007A39EC" w14:paraId="28AE2AF6" w14:textId="67E4EDB9">
          <w:pPr>
            <w:pStyle w:val="SK4"/>
            <w:tabs>
              <w:tab w:val="left" w:pos="1320"/>
              <w:tab w:val="right" w:leader="dot" w:pos="9016"/>
            </w:tabs>
            <w:rPr>
              <w:rFonts w:asciiTheme="minorHAnsi" w:hAnsiTheme="minorHAnsi" w:eastAsiaTheme="minorEastAsia" w:cstheme="minorHAnsi"/>
              <w:noProof/>
              <w:szCs w:val="16"/>
              <w:lang w:val="et-EE"/>
            </w:rPr>
          </w:pPr>
          <w:hyperlink w:history="1" w:anchor="_Toc93580787">
            <w:r w:rsidRPr="007A39EC" w:rsidR="00571966">
              <w:rPr>
                <w:rStyle w:val="Hperlink"/>
                <w:rFonts w:asciiTheme="minorHAnsi" w:hAnsiTheme="minorHAnsi" w:cstheme="minorHAnsi"/>
                <w:noProof/>
                <w:szCs w:val="16"/>
              </w:rPr>
              <w:t>2.3.</w:t>
            </w:r>
            <w:r w:rsidRPr="007A39EC" w:rsidR="00111E6B">
              <w:rPr>
                <w:rFonts w:asciiTheme="minorHAnsi" w:hAnsiTheme="minorHAnsi" w:eastAsiaTheme="minorEastAsia" w:cstheme="minorHAnsi"/>
                <w:noProof/>
                <w:szCs w:val="16"/>
                <w:lang w:val="et-EE"/>
              </w:rPr>
              <w:t xml:space="preserve"> </w:t>
            </w:r>
            <w:r w:rsidRPr="007A39EC" w:rsidR="00571966">
              <w:rPr>
                <w:rStyle w:val="Hperlink"/>
                <w:rFonts w:asciiTheme="minorHAnsi" w:hAnsiTheme="minorHAnsi" w:cstheme="minorHAnsi"/>
                <w:noProof/>
                <w:szCs w:val="16"/>
              </w:rPr>
              <w:t>Assessments of students, including recognition of their prior learning and work experiences, support the process of learning and are consistent with learning outcomes. Objective and reliable assessment is ensured.</w:t>
            </w:r>
            <w:r w:rsidRPr="007A39EC" w:rsidR="00571966">
              <w:rPr>
                <w:rFonts w:asciiTheme="minorHAnsi" w:hAnsiTheme="minorHAnsi" w:cstheme="minorHAnsi"/>
                <w:noProof/>
                <w:webHidden/>
                <w:szCs w:val="16"/>
              </w:rPr>
              <w:tab/>
            </w:r>
            <w:r w:rsidRPr="007A39EC" w:rsidR="00571966">
              <w:rPr>
                <w:rFonts w:asciiTheme="minorHAnsi" w:hAnsiTheme="minorHAnsi" w:cstheme="minorHAnsi"/>
                <w:noProof/>
                <w:webHidden/>
                <w:szCs w:val="16"/>
              </w:rPr>
              <w:fldChar w:fldCharType="begin"/>
            </w:r>
            <w:r w:rsidRPr="007A39EC" w:rsidR="00571966">
              <w:rPr>
                <w:rFonts w:asciiTheme="minorHAnsi" w:hAnsiTheme="minorHAnsi" w:cstheme="minorHAnsi"/>
                <w:noProof/>
                <w:webHidden/>
                <w:szCs w:val="16"/>
              </w:rPr>
              <w:instrText xml:space="preserve"> PAGEREF _Toc93580787 \h </w:instrText>
            </w:r>
            <w:r w:rsidRPr="007A39EC" w:rsidR="00571966">
              <w:rPr>
                <w:rFonts w:asciiTheme="minorHAnsi" w:hAnsiTheme="minorHAnsi" w:cstheme="minorHAnsi"/>
                <w:noProof/>
                <w:webHidden/>
                <w:szCs w:val="16"/>
              </w:rPr>
            </w:r>
            <w:r w:rsidRPr="007A39EC" w:rsidR="00571966">
              <w:rPr>
                <w:rFonts w:asciiTheme="minorHAnsi" w:hAnsiTheme="minorHAnsi" w:cstheme="minorHAnsi"/>
                <w:noProof/>
                <w:webHidden/>
                <w:szCs w:val="16"/>
              </w:rPr>
              <w:fldChar w:fldCharType="separate"/>
            </w:r>
            <w:r w:rsidRPr="007A39EC" w:rsidR="00324C12">
              <w:rPr>
                <w:rFonts w:asciiTheme="minorHAnsi" w:hAnsiTheme="minorHAnsi" w:cstheme="minorHAnsi"/>
                <w:noProof/>
                <w:webHidden/>
                <w:szCs w:val="16"/>
              </w:rPr>
              <w:t>18</w:t>
            </w:r>
            <w:r w:rsidRPr="007A39EC" w:rsidR="00571966">
              <w:rPr>
                <w:rFonts w:asciiTheme="minorHAnsi" w:hAnsiTheme="minorHAnsi" w:cstheme="minorHAnsi"/>
                <w:noProof/>
                <w:webHidden/>
                <w:szCs w:val="16"/>
              </w:rPr>
              <w:fldChar w:fldCharType="end"/>
            </w:r>
          </w:hyperlink>
        </w:p>
        <w:p w:rsidRPr="007A39EC" w:rsidR="00571966" w:rsidRDefault="007A39EC" w14:paraId="3CB2E8F3" w14:textId="688B8C10">
          <w:pPr>
            <w:pStyle w:val="SK4"/>
            <w:tabs>
              <w:tab w:val="left" w:pos="1320"/>
              <w:tab w:val="right" w:leader="dot" w:pos="9016"/>
            </w:tabs>
            <w:rPr>
              <w:rFonts w:asciiTheme="minorHAnsi" w:hAnsiTheme="minorHAnsi" w:eastAsiaTheme="minorEastAsia" w:cstheme="minorHAnsi"/>
              <w:noProof/>
              <w:szCs w:val="16"/>
              <w:lang w:val="et-EE"/>
            </w:rPr>
          </w:pPr>
          <w:hyperlink w:history="1" w:anchor="_Toc93580788">
            <w:r w:rsidRPr="007A39EC" w:rsidR="00571966">
              <w:rPr>
                <w:rStyle w:val="Hperlink"/>
                <w:rFonts w:asciiTheme="minorHAnsi" w:hAnsiTheme="minorHAnsi" w:cstheme="minorHAnsi"/>
                <w:noProof/>
                <w:szCs w:val="16"/>
              </w:rPr>
              <w:t>2.4.</w:t>
            </w:r>
            <w:r w:rsidRPr="007A39EC" w:rsidR="00111E6B">
              <w:rPr>
                <w:rFonts w:asciiTheme="minorHAnsi" w:hAnsiTheme="minorHAnsi" w:eastAsiaTheme="minorEastAsia" w:cstheme="minorHAnsi"/>
                <w:noProof/>
                <w:szCs w:val="16"/>
                <w:lang w:val="et-EE"/>
              </w:rPr>
              <w:t xml:space="preserve"> </w:t>
            </w:r>
            <w:r w:rsidRPr="007A39EC" w:rsidR="00571966">
              <w:rPr>
                <w:rStyle w:val="Hperlink"/>
                <w:rFonts w:asciiTheme="minorHAnsi" w:hAnsiTheme="minorHAnsi" w:cstheme="minorHAnsi"/>
                <w:noProof/>
                <w:szCs w:val="16"/>
              </w:rPr>
              <w:t>Student support services are in place and available for students. Individual development and progress of students are monitored and supported. Graduates of the study programme are competitive in terms of their knowledge and social skills both nationally and internationally</w:t>
            </w:r>
            <w:r w:rsidRPr="007A39EC" w:rsidR="00571966">
              <w:rPr>
                <w:rFonts w:asciiTheme="minorHAnsi" w:hAnsiTheme="minorHAnsi" w:cstheme="minorHAnsi"/>
                <w:noProof/>
                <w:webHidden/>
                <w:szCs w:val="16"/>
              </w:rPr>
              <w:tab/>
            </w:r>
            <w:r w:rsidRPr="007A39EC" w:rsidR="00571966">
              <w:rPr>
                <w:rFonts w:asciiTheme="minorHAnsi" w:hAnsiTheme="minorHAnsi" w:cstheme="minorHAnsi"/>
                <w:noProof/>
                <w:webHidden/>
                <w:szCs w:val="16"/>
              </w:rPr>
              <w:fldChar w:fldCharType="begin"/>
            </w:r>
            <w:r w:rsidRPr="007A39EC" w:rsidR="00571966">
              <w:rPr>
                <w:rFonts w:asciiTheme="minorHAnsi" w:hAnsiTheme="minorHAnsi" w:cstheme="minorHAnsi"/>
                <w:noProof/>
                <w:webHidden/>
                <w:szCs w:val="16"/>
              </w:rPr>
              <w:instrText xml:space="preserve"> PAGEREF _Toc93580788 \h </w:instrText>
            </w:r>
            <w:r w:rsidRPr="007A39EC" w:rsidR="00571966">
              <w:rPr>
                <w:rFonts w:asciiTheme="minorHAnsi" w:hAnsiTheme="minorHAnsi" w:cstheme="minorHAnsi"/>
                <w:noProof/>
                <w:webHidden/>
                <w:szCs w:val="16"/>
              </w:rPr>
            </w:r>
            <w:r w:rsidRPr="007A39EC" w:rsidR="00571966">
              <w:rPr>
                <w:rFonts w:asciiTheme="minorHAnsi" w:hAnsiTheme="minorHAnsi" w:cstheme="minorHAnsi"/>
                <w:noProof/>
                <w:webHidden/>
                <w:szCs w:val="16"/>
              </w:rPr>
              <w:fldChar w:fldCharType="separate"/>
            </w:r>
            <w:r w:rsidRPr="007A39EC" w:rsidR="00324C12">
              <w:rPr>
                <w:rFonts w:asciiTheme="minorHAnsi" w:hAnsiTheme="minorHAnsi" w:cstheme="minorHAnsi"/>
                <w:noProof/>
                <w:webHidden/>
                <w:szCs w:val="16"/>
              </w:rPr>
              <w:t>19</w:t>
            </w:r>
            <w:r w:rsidRPr="007A39EC" w:rsidR="00571966">
              <w:rPr>
                <w:rFonts w:asciiTheme="minorHAnsi" w:hAnsiTheme="minorHAnsi" w:cstheme="minorHAnsi"/>
                <w:noProof/>
                <w:webHidden/>
                <w:szCs w:val="16"/>
              </w:rPr>
              <w:fldChar w:fldCharType="end"/>
            </w:r>
          </w:hyperlink>
        </w:p>
        <w:p w:rsidRPr="007A39EC" w:rsidR="00571966" w:rsidRDefault="007A39EC" w14:paraId="369F73FE" w14:textId="452FCDBC">
          <w:pPr>
            <w:pStyle w:val="SK3"/>
            <w:tabs>
              <w:tab w:val="left" w:pos="880"/>
              <w:tab w:val="right" w:leader="dot" w:pos="9016"/>
            </w:tabs>
            <w:rPr>
              <w:rFonts w:asciiTheme="minorHAnsi" w:hAnsiTheme="minorHAnsi" w:eastAsiaTheme="minorEastAsia" w:cstheme="minorHAnsi"/>
              <w:noProof/>
              <w:sz w:val="16"/>
              <w:szCs w:val="16"/>
              <w:lang w:val="et-EE"/>
            </w:rPr>
          </w:pPr>
          <w:hyperlink w:history="1" w:anchor="_Toc93580789">
            <w:r w:rsidRPr="007A39EC" w:rsidR="00571966">
              <w:rPr>
                <w:rStyle w:val="Hperlink"/>
                <w:rFonts w:asciiTheme="minorHAnsi" w:hAnsiTheme="minorHAnsi" w:cstheme="minorHAnsi"/>
                <w:noProof/>
                <w:sz w:val="16"/>
                <w:szCs w:val="16"/>
              </w:rPr>
              <w:t>3.</w:t>
            </w:r>
            <w:r w:rsidRPr="007A39EC" w:rsidR="00111E6B">
              <w:rPr>
                <w:rFonts w:asciiTheme="minorHAnsi" w:hAnsiTheme="minorHAnsi" w:eastAsiaTheme="minorEastAsia" w:cstheme="minorHAnsi"/>
                <w:noProof/>
                <w:sz w:val="16"/>
                <w:szCs w:val="16"/>
                <w:lang w:val="et-EE"/>
              </w:rPr>
              <w:t xml:space="preserve"> </w:t>
            </w:r>
            <w:r w:rsidRPr="007A39EC" w:rsidR="00571966">
              <w:rPr>
                <w:rStyle w:val="Hperlink"/>
                <w:rFonts w:asciiTheme="minorHAnsi" w:hAnsiTheme="minorHAnsi" w:cstheme="minorHAnsi"/>
                <w:noProof/>
                <w:sz w:val="16"/>
                <w:szCs w:val="16"/>
              </w:rPr>
              <w:t>DEVELOPMENT, COOPERATION AND INTERNATIONALISATION OF TEACHING STAFF</w:t>
            </w:r>
            <w:r w:rsidRPr="007A39EC" w:rsidR="00571966">
              <w:rPr>
                <w:rFonts w:asciiTheme="minorHAnsi" w:hAnsiTheme="minorHAnsi" w:cstheme="minorHAnsi"/>
                <w:noProof/>
                <w:webHidden/>
                <w:sz w:val="16"/>
                <w:szCs w:val="16"/>
              </w:rPr>
              <w:tab/>
            </w:r>
            <w:r w:rsidRPr="007A39EC" w:rsidR="00571966">
              <w:rPr>
                <w:rFonts w:asciiTheme="minorHAnsi" w:hAnsiTheme="minorHAnsi" w:cstheme="minorHAnsi"/>
                <w:noProof/>
                <w:webHidden/>
                <w:sz w:val="16"/>
                <w:szCs w:val="16"/>
              </w:rPr>
              <w:fldChar w:fldCharType="begin"/>
            </w:r>
            <w:r w:rsidRPr="007A39EC" w:rsidR="00571966">
              <w:rPr>
                <w:rFonts w:asciiTheme="minorHAnsi" w:hAnsiTheme="minorHAnsi" w:cstheme="minorHAnsi"/>
                <w:noProof/>
                <w:webHidden/>
                <w:sz w:val="16"/>
                <w:szCs w:val="16"/>
              </w:rPr>
              <w:instrText xml:space="preserve"> PAGEREF _Toc93580789 \h </w:instrText>
            </w:r>
            <w:r w:rsidRPr="007A39EC" w:rsidR="00571966">
              <w:rPr>
                <w:rFonts w:asciiTheme="minorHAnsi" w:hAnsiTheme="minorHAnsi" w:cstheme="minorHAnsi"/>
                <w:noProof/>
                <w:webHidden/>
                <w:sz w:val="16"/>
                <w:szCs w:val="16"/>
              </w:rPr>
            </w:r>
            <w:r w:rsidRPr="007A39EC" w:rsidR="00571966">
              <w:rPr>
                <w:rFonts w:asciiTheme="minorHAnsi" w:hAnsiTheme="minorHAnsi" w:cstheme="minorHAnsi"/>
                <w:noProof/>
                <w:webHidden/>
                <w:sz w:val="16"/>
                <w:szCs w:val="16"/>
              </w:rPr>
              <w:fldChar w:fldCharType="separate"/>
            </w:r>
            <w:r w:rsidRPr="007A39EC" w:rsidR="00324C12">
              <w:rPr>
                <w:rFonts w:asciiTheme="minorHAnsi" w:hAnsiTheme="minorHAnsi" w:cstheme="minorHAnsi"/>
                <w:noProof/>
                <w:webHidden/>
                <w:sz w:val="16"/>
                <w:szCs w:val="16"/>
              </w:rPr>
              <w:t>20</w:t>
            </w:r>
            <w:r w:rsidRPr="007A39EC" w:rsidR="00571966">
              <w:rPr>
                <w:rFonts w:asciiTheme="minorHAnsi" w:hAnsiTheme="minorHAnsi" w:cstheme="minorHAnsi"/>
                <w:noProof/>
                <w:webHidden/>
                <w:sz w:val="16"/>
                <w:szCs w:val="16"/>
              </w:rPr>
              <w:fldChar w:fldCharType="end"/>
            </w:r>
          </w:hyperlink>
        </w:p>
        <w:p w:rsidRPr="007A39EC" w:rsidR="00571966" w:rsidRDefault="007A39EC" w14:paraId="1E319637" w14:textId="1E204603">
          <w:pPr>
            <w:pStyle w:val="SK4"/>
            <w:tabs>
              <w:tab w:val="left" w:pos="1320"/>
              <w:tab w:val="right" w:leader="dot" w:pos="9016"/>
            </w:tabs>
            <w:rPr>
              <w:rFonts w:asciiTheme="minorHAnsi" w:hAnsiTheme="minorHAnsi" w:eastAsiaTheme="minorEastAsia" w:cstheme="minorHAnsi"/>
              <w:noProof/>
              <w:szCs w:val="16"/>
              <w:lang w:val="et-EE"/>
            </w:rPr>
          </w:pPr>
          <w:hyperlink w:history="1" w:anchor="_Toc93580790">
            <w:r w:rsidRPr="007A39EC" w:rsidR="00571966">
              <w:rPr>
                <w:rStyle w:val="Hperlink"/>
                <w:rFonts w:asciiTheme="minorHAnsi" w:hAnsiTheme="minorHAnsi" w:cstheme="minorHAnsi"/>
                <w:noProof/>
                <w:szCs w:val="16"/>
              </w:rPr>
              <w:t>3.1.</w:t>
            </w:r>
            <w:r w:rsidRPr="007A39EC" w:rsidR="00111E6B">
              <w:rPr>
                <w:rFonts w:asciiTheme="minorHAnsi" w:hAnsiTheme="minorHAnsi" w:eastAsiaTheme="minorEastAsia" w:cstheme="minorHAnsi"/>
                <w:noProof/>
                <w:szCs w:val="16"/>
                <w:lang w:val="et-EE"/>
              </w:rPr>
              <w:t xml:space="preserve"> </w:t>
            </w:r>
            <w:r w:rsidRPr="007A39EC" w:rsidR="00571966">
              <w:rPr>
                <w:rStyle w:val="Hperlink"/>
                <w:rFonts w:asciiTheme="minorHAnsi" w:hAnsiTheme="minorHAnsi" w:cstheme="minorHAnsi"/>
                <w:noProof/>
                <w:szCs w:val="16"/>
              </w:rPr>
              <w:t>The study programme is delivered by a sufficient number of competent members of teaching staff who are focused on supporting the development of the student, peer learning and systematically involved in developing their professional and teaching skills.</w:t>
            </w:r>
            <w:r w:rsidRPr="007A39EC" w:rsidR="00571966">
              <w:rPr>
                <w:rFonts w:asciiTheme="minorHAnsi" w:hAnsiTheme="minorHAnsi" w:cstheme="minorHAnsi"/>
                <w:noProof/>
                <w:webHidden/>
                <w:szCs w:val="16"/>
              </w:rPr>
              <w:tab/>
            </w:r>
            <w:r w:rsidRPr="007A39EC" w:rsidR="00571966">
              <w:rPr>
                <w:rFonts w:asciiTheme="minorHAnsi" w:hAnsiTheme="minorHAnsi" w:cstheme="minorHAnsi"/>
                <w:noProof/>
                <w:webHidden/>
                <w:szCs w:val="16"/>
              </w:rPr>
              <w:fldChar w:fldCharType="begin"/>
            </w:r>
            <w:r w:rsidRPr="007A39EC" w:rsidR="00571966">
              <w:rPr>
                <w:rFonts w:asciiTheme="minorHAnsi" w:hAnsiTheme="minorHAnsi" w:cstheme="minorHAnsi"/>
                <w:noProof/>
                <w:webHidden/>
                <w:szCs w:val="16"/>
              </w:rPr>
              <w:instrText xml:space="preserve"> PAGEREF _Toc93580790 \h </w:instrText>
            </w:r>
            <w:r w:rsidRPr="007A39EC" w:rsidR="00571966">
              <w:rPr>
                <w:rFonts w:asciiTheme="minorHAnsi" w:hAnsiTheme="minorHAnsi" w:cstheme="minorHAnsi"/>
                <w:noProof/>
                <w:webHidden/>
                <w:szCs w:val="16"/>
              </w:rPr>
            </w:r>
            <w:r w:rsidRPr="007A39EC" w:rsidR="00571966">
              <w:rPr>
                <w:rFonts w:asciiTheme="minorHAnsi" w:hAnsiTheme="minorHAnsi" w:cstheme="minorHAnsi"/>
                <w:noProof/>
                <w:webHidden/>
                <w:szCs w:val="16"/>
              </w:rPr>
              <w:fldChar w:fldCharType="separate"/>
            </w:r>
            <w:r w:rsidRPr="007A39EC" w:rsidR="00324C12">
              <w:rPr>
                <w:rFonts w:asciiTheme="minorHAnsi" w:hAnsiTheme="minorHAnsi" w:cstheme="minorHAnsi"/>
                <w:noProof/>
                <w:webHidden/>
                <w:szCs w:val="16"/>
              </w:rPr>
              <w:t>20</w:t>
            </w:r>
            <w:r w:rsidRPr="007A39EC" w:rsidR="00571966">
              <w:rPr>
                <w:rFonts w:asciiTheme="minorHAnsi" w:hAnsiTheme="minorHAnsi" w:cstheme="minorHAnsi"/>
                <w:noProof/>
                <w:webHidden/>
                <w:szCs w:val="16"/>
              </w:rPr>
              <w:fldChar w:fldCharType="end"/>
            </w:r>
          </w:hyperlink>
        </w:p>
        <w:p w:rsidRPr="007A39EC" w:rsidR="00571966" w:rsidRDefault="007A39EC" w14:paraId="6F5C85A2" w14:textId="1A32F217">
          <w:pPr>
            <w:pStyle w:val="SK4"/>
            <w:tabs>
              <w:tab w:val="left" w:pos="1320"/>
              <w:tab w:val="right" w:leader="dot" w:pos="9016"/>
            </w:tabs>
            <w:rPr>
              <w:rFonts w:asciiTheme="minorHAnsi" w:hAnsiTheme="minorHAnsi" w:eastAsiaTheme="minorEastAsia" w:cstheme="minorHAnsi"/>
              <w:noProof/>
              <w:szCs w:val="16"/>
              <w:lang w:val="et-EE"/>
            </w:rPr>
          </w:pPr>
          <w:hyperlink w:history="1" w:anchor="_Toc93580791">
            <w:r w:rsidRPr="007A39EC" w:rsidR="00571966">
              <w:rPr>
                <w:rStyle w:val="Hperlink"/>
                <w:rFonts w:asciiTheme="minorHAnsi" w:hAnsiTheme="minorHAnsi" w:cstheme="minorHAnsi"/>
                <w:noProof/>
                <w:szCs w:val="16"/>
              </w:rPr>
              <w:t>3.2.</w:t>
            </w:r>
            <w:r w:rsidRPr="007A39EC" w:rsidR="00111E6B">
              <w:rPr>
                <w:rFonts w:asciiTheme="minorHAnsi" w:hAnsiTheme="minorHAnsi" w:eastAsiaTheme="minorEastAsia" w:cstheme="minorHAnsi"/>
                <w:noProof/>
                <w:szCs w:val="16"/>
                <w:lang w:val="et-EE"/>
              </w:rPr>
              <w:t xml:space="preserve"> </w:t>
            </w:r>
            <w:r w:rsidRPr="007A39EC" w:rsidR="00571966">
              <w:rPr>
                <w:rStyle w:val="Hperlink"/>
                <w:rFonts w:asciiTheme="minorHAnsi" w:hAnsiTheme="minorHAnsi" w:cstheme="minorHAnsi"/>
                <w:noProof/>
                <w:szCs w:val="16"/>
              </w:rPr>
              <w:t>Teaching staff follows the principles of academic ethics and the codes of conduct in case of non-compliance.</w:t>
            </w:r>
            <w:r w:rsidRPr="007A39EC" w:rsidR="00571966">
              <w:rPr>
                <w:rFonts w:asciiTheme="minorHAnsi" w:hAnsiTheme="minorHAnsi" w:cstheme="minorHAnsi"/>
                <w:noProof/>
                <w:webHidden/>
                <w:szCs w:val="16"/>
              </w:rPr>
              <w:tab/>
            </w:r>
            <w:r w:rsidRPr="007A39EC" w:rsidR="00571966">
              <w:rPr>
                <w:rFonts w:asciiTheme="minorHAnsi" w:hAnsiTheme="minorHAnsi" w:cstheme="minorHAnsi"/>
                <w:noProof/>
                <w:webHidden/>
                <w:szCs w:val="16"/>
              </w:rPr>
              <w:fldChar w:fldCharType="begin"/>
            </w:r>
            <w:r w:rsidRPr="007A39EC" w:rsidR="00571966">
              <w:rPr>
                <w:rFonts w:asciiTheme="minorHAnsi" w:hAnsiTheme="minorHAnsi" w:cstheme="minorHAnsi"/>
                <w:noProof/>
                <w:webHidden/>
                <w:szCs w:val="16"/>
              </w:rPr>
              <w:instrText xml:space="preserve"> PAGEREF _Toc93580791 \h </w:instrText>
            </w:r>
            <w:r w:rsidRPr="007A39EC" w:rsidR="00571966">
              <w:rPr>
                <w:rFonts w:asciiTheme="minorHAnsi" w:hAnsiTheme="minorHAnsi" w:cstheme="minorHAnsi"/>
                <w:noProof/>
                <w:webHidden/>
                <w:szCs w:val="16"/>
              </w:rPr>
            </w:r>
            <w:r w:rsidRPr="007A39EC" w:rsidR="00571966">
              <w:rPr>
                <w:rFonts w:asciiTheme="minorHAnsi" w:hAnsiTheme="minorHAnsi" w:cstheme="minorHAnsi"/>
                <w:noProof/>
                <w:webHidden/>
                <w:szCs w:val="16"/>
              </w:rPr>
              <w:fldChar w:fldCharType="separate"/>
            </w:r>
            <w:r w:rsidRPr="007A39EC" w:rsidR="00324C12">
              <w:rPr>
                <w:rFonts w:asciiTheme="minorHAnsi" w:hAnsiTheme="minorHAnsi" w:cstheme="minorHAnsi"/>
                <w:noProof/>
                <w:webHidden/>
                <w:szCs w:val="16"/>
              </w:rPr>
              <w:t>20</w:t>
            </w:r>
            <w:r w:rsidRPr="007A39EC" w:rsidR="00571966">
              <w:rPr>
                <w:rFonts w:asciiTheme="minorHAnsi" w:hAnsiTheme="minorHAnsi" w:cstheme="minorHAnsi"/>
                <w:noProof/>
                <w:webHidden/>
                <w:szCs w:val="16"/>
              </w:rPr>
              <w:fldChar w:fldCharType="end"/>
            </w:r>
          </w:hyperlink>
        </w:p>
        <w:p w:rsidRPr="007A39EC" w:rsidR="00571966" w:rsidRDefault="007A39EC" w14:paraId="4B7F86E5" w14:textId="1157B9E2">
          <w:pPr>
            <w:pStyle w:val="SK4"/>
            <w:tabs>
              <w:tab w:val="left" w:pos="1320"/>
              <w:tab w:val="right" w:leader="dot" w:pos="9016"/>
            </w:tabs>
            <w:rPr>
              <w:rFonts w:asciiTheme="minorHAnsi" w:hAnsiTheme="minorHAnsi" w:eastAsiaTheme="minorEastAsia" w:cstheme="minorHAnsi"/>
              <w:noProof/>
              <w:szCs w:val="16"/>
              <w:lang w:val="et-EE"/>
            </w:rPr>
          </w:pPr>
          <w:hyperlink w:history="1" w:anchor="_Toc93580792">
            <w:r w:rsidRPr="007A39EC" w:rsidR="00571966">
              <w:rPr>
                <w:rStyle w:val="Hperlink"/>
                <w:rFonts w:asciiTheme="minorHAnsi" w:hAnsiTheme="minorHAnsi" w:cstheme="minorHAnsi"/>
                <w:noProof/>
                <w:szCs w:val="16"/>
              </w:rPr>
              <w:t>3.3.</w:t>
            </w:r>
            <w:r w:rsidRPr="007A39EC" w:rsidR="00111E6B">
              <w:rPr>
                <w:rFonts w:asciiTheme="minorHAnsi" w:hAnsiTheme="minorHAnsi" w:eastAsiaTheme="minorEastAsia" w:cstheme="minorHAnsi"/>
                <w:noProof/>
                <w:szCs w:val="16"/>
                <w:lang w:val="et-EE"/>
              </w:rPr>
              <w:t xml:space="preserve"> </w:t>
            </w:r>
            <w:r w:rsidRPr="007A39EC" w:rsidR="00571966">
              <w:rPr>
                <w:rStyle w:val="Hperlink"/>
                <w:rFonts w:asciiTheme="minorHAnsi" w:hAnsiTheme="minorHAnsi" w:cstheme="minorHAnsi"/>
                <w:noProof/>
                <w:szCs w:val="16"/>
              </w:rPr>
              <w:t>Teaching staff participates in international mobility and it supports their teaching and RDC activities. Visiting and international teaching staff, as well as practitioners of the field, participate in conducting the studies.</w:t>
            </w:r>
            <w:r w:rsidRPr="007A39EC" w:rsidR="00571966">
              <w:rPr>
                <w:rFonts w:asciiTheme="minorHAnsi" w:hAnsiTheme="minorHAnsi" w:cstheme="minorHAnsi"/>
                <w:noProof/>
                <w:webHidden/>
                <w:szCs w:val="16"/>
              </w:rPr>
              <w:tab/>
            </w:r>
            <w:r w:rsidRPr="007A39EC" w:rsidR="00571966">
              <w:rPr>
                <w:rFonts w:asciiTheme="minorHAnsi" w:hAnsiTheme="minorHAnsi" w:cstheme="minorHAnsi"/>
                <w:noProof/>
                <w:webHidden/>
                <w:szCs w:val="16"/>
              </w:rPr>
              <w:fldChar w:fldCharType="begin"/>
            </w:r>
            <w:r w:rsidRPr="007A39EC" w:rsidR="00571966">
              <w:rPr>
                <w:rFonts w:asciiTheme="minorHAnsi" w:hAnsiTheme="minorHAnsi" w:cstheme="minorHAnsi"/>
                <w:noProof/>
                <w:webHidden/>
                <w:szCs w:val="16"/>
              </w:rPr>
              <w:instrText xml:space="preserve"> PAGEREF _Toc93580792 \h </w:instrText>
            </w:r>
            <w:r w:rsidRPr="007A39EC" w:rsidR="00571966">
              <w:rPr>
                <w:rFonts w:asciiTheme="minorHAnsi" w:hAnsiTheme="minorHAnsi" w:cstheme="minorHAnsi"/>
                <w:noProof/>
                <w:webHidden/>
                <w:szCs w:val="16"/>
              </w:rPr>
            </w:r>
            <w:r w:rsidRPr="007A39EC" w:rsidR="00571966">
              <w:rPr>
                <w:rFonts w:asciiTheme="minorHAnsi" w:hAnsiTheme="minorHAnsi" w:cstheme="minorHAnsi"/>
                <w:noProof/>
                <w:webHidden/>
                <w:szCs w:val="16"/>
              </w:rPr>
              <w:fldChar w:fldCharType="separate"/>
            </w:r>
            <w:r w:rsidRPr="007A39EC" w:rsidR="00324C12">
              <w:rPr>
                <w:rFonts w:asciiTheme="minorHAnsi" w:hAnsiTheme="minorHAnsi" w:cstheme="minorHAnsi"/>
                <w:noProof/>
                <w:webHidden/>
                <w:szCs w:val="16"/>
              </w:rPr>
              <w:t>21</w:t>
            </w:r>
            <w:r w:rsidRPr="007A39EC" w:rsidR="00571966">
              <w:rPr>
                <w:rFonts w:asciiTheme="minorHAnsi" w:hAnsiTheme="minorHAnsi" w:cstheme="minorHAnsi"/>
                <w:noProof/>
                <w:webHidden/>
                <w:szCs w:val="16"/>
              </w:rPr>
              <w:fldChar w:fldCharType="end"/>
            </w:r>
          </w:hyperlink>
        </w:p>
        <w:p w:rsidRPr="007A39EC" w:rsidR="00571966" w:rsidRDefault="007A39EC" w14:paraId="7666E085" w14:textId="4DE92359">
          <w:pPr>
            <w:pStyle w:val="SK4"/>
            <w:tabs>
              <w:tab w:val="left" w:pos="1320"/>
              <w:tab w:val="right" w:leader="dot" w:pos="9016"/>
            </w:tabs>
            <w:rPr>
              <w:rFonts w:asciiTheme="minorHAnsi" w:hAnsiTheme="minorHAnsi" w:eastAsiaTheme="minorEastAsia" w:cstheme="minorHAnsi"/>
              <w:noProof/>
              <w:szCs w:val="16"/>
              <w:lang w:val="et-EE"/>
            </w:rPr>
          </w:pPr>
          <w:hyperlink w:history="1" w:anchor="_Toc93580793">
            <w:r w:rsidRPr="007A39EC" w:rsidR="00571966">
              <w:rPr>
                <w:rStyle w:val="Hperlink"/>
                <w:rFonts w:asciiTheme="minorHAnsi" w:hAnsiTheme="minorHAnsi" w:cstheme="minorHAnsi"/>
                <w:noProof/>
                <w:szCs w:val="16"/>
              </w:rPr>
              <w:t>3.4.</w:t>
            </w:r>
            <w:r w:rsidRPr="007A39EC" w:rsidR="00111E6B">
              <w:rPr>
                <w:rFonts w:asciiTheme="minorHAnsi" w:hAnsiTheme="minorHAnsi" w:eastAsiaTheme="minorEastAsia" w:cstheme="minorHAnsi"/>
                <w:noProof/>
                <w:szCs w:val="16"/>
                <w:lang w:val="et-EE"/>
              </w:rPr>
              <w:t xml:space="preserve"> </w:t>
            </w:r>
            <w:r w:rsidRPr="007A39EC" w:rsidR="00571966">
              <w:rPr>
                <w:rStyle w:val="Hperlink"/>
                <w:rFonts w:asciiTheme="minorHAnsi" w:hAnsiTheme="minorHAnsi" w:cstheme="minorHAnsi"/>
                <w:noProof/>
                <w:szCs w:val="16"/>
              </w:rPr>
              <w:t>The effectiveness of both studies and RDC activities, students’ feedback, the effectiveness of supervision, development of their teaching, supervisory and digital competences, international mobility and entrepreneurial or work experience in the specific field outside the HEI is taken into consideration in evaluating the work of the member of the staff.</w:t>
            </w:r>
            <w:r w:rsidRPr="007A39EC" w:rsidR="00571966">
              <w:rPr>
                <w:rFonts w:asciiTheme="minorHAnsi" w:hAnsiTheme="minorHAnsi" w:cstheme="minorHAnsi"/>
                <w:noProof/>
                <w:webHidden/>
                <w:szCs w:val="16"/>
              </w:rPr>
              <w:tab/>
            </w:r>
            <w:r w:rsidRPr="007A39EC" w:rsidR="00571966">
              <w:rPr>
                <w:rFonts w:asciiTheme="minorHAnsi" w:hAnsiTheme="minorHAnsi" w:cstheme="minorHAnsi"/>
                <w:noProof/>
                <w:webHidden/>
                <w:szCs w:val="16"/>
              </w:rPr>
              <w:fldChar w:fldCharType="begin"/>
            </w:r>
            <w:r w:rsidRPr="007A39EC" w:rsidR="00571966">
              <w:rPr>
                <w:rFonts w:asciiTheme="minorHAnsi" w:hAnsiTheme="minorHAnsi" w:cstheme="minorHAnsi"/>
                <w:noProof/>
                <w:webHidden/>
                <w:szCs w:val="16"/>
              </w:rPr>
              <w:instrText xml:space="preserve"> PAGEREF _Toc93580793 \h </w:instrText>
            </w:r>
            <w:r w:rsidRPr="007A39EC" w:rsidR="00571966">
              <w:rPr>
                <w:rFonts w:asciiTheme="minorHAnsi" w:hAnsiTheme="minorHAnsi" w:cstheme="minorHAnsi"/>
                <w:noProof/>
                <w:webHidden/>
                <w:szCs w:val="16"/>
              </w:rPr>
            </w:r>
            <w:r w:rsidRPr="007A39EC" w:rsidR="00571966">
              <w:rPr>
                <w:rFonts w:asciiTheme="minorHAnsi" w:hAnsiTheme="minorHAnsi" w:cstheme="minorHAnsi"/>
                <w:noProof/>
                <w:webHidden/>
                <w:szCs w:val="16"/>
              </w:rPr>
              <w:fldChar w:fldCharType="separate"/>
            </w:r>
            <w:r w:rsidRPr="007A39EC" w:rsidR="00324C12">
              <w:rPr>
                <w:rFonts w:asciiTheme="minorHAnsi" w:hAnsiTheme="minorHAnsi" w:cstheme="minorHAnsi"/>
                <w:noProof/>
                <w:webHidden/>
                <w:szCs w:val="16"/>
              </w:rPr>
              <w:t>21</w:t>
            </w:r>
            <w:r w:rsidRPr="007A39EC" w:rsidR="00571966">
              <w:rPr>
                <w:rFonts w:asciiTheme="minorHAnsi" w:hAnsiTheme="minorHAnsi" w:cstheme="minorHAnsi"/>
                <w:noProof/>
                <w:webHidden/>
                <w:szCs w:val="16"/>
              </w:rPr>
              <w:fldChar w:fldCharType="end"/>
            </w:r>
          </w:hyperlink>
        </w:p>
        <w:p w:rsidRPr="007A39EC" w:rsidR="00571966" w:rsidRDefault="007A39EC" w14:paraId="63C04CA5" w14:textId="421B2C4F">
          <w:pPr>
            <w:pStyle w:val="SK2"/>
            <w:rPr>
              <w:rFonts w:asciiTheme="minorHAnsi" w:hAnsiTheme="minorHAnsi" w:eastAsiaTheme="minorEastAsia" w:cstheme="minorHAnsi"/>
              <w:b w:val="0"/>
              <w:sz w:val="16"/>
              <w:szCs w:val="16"/>
              <w:lang w:val="et-EE"/>
            </w:rPr>
          </w:pPr>
          <w:hyperlink w:history="1" w:anchor="_Toc93580794">
            <w:r w:rsidRPr="007A39EC" w:rsidR="00571966">
              <w:rPr>
                <w:rStyle w:val="Hperlink"/>
                <w:rFonts w:asciiTheme="minorHAnsi" w:hAnsiTheme="minorHAnsi" w:cstheme="minorHAnsi"/>
                <w:b w:val="0"/>
                <w:sz w:val="16"/>
                <w:szCs w:val="16"/>
              </w:rPr>
              <w:t>V. ANNEXES TO SELF-EVALUATIONS OF STUDY PROGRAMMES</w:t>
            </w:r>
            <w:r w:rsidRPr="007A39EC" w:rsidR="00571966">
              <w:rPr>
                <w:rFonts w:asciiTheme="minorHAnsi" w:hAnsiTheme="minorHAnsi" w:cstheme="minorHAnsi"/>
                <w:b w:val="0"/>
                <w:webHidden/>
                <w:sz w:val="16"/>
                <w:szCs w:val="16"/>
              </w:rPr>
              <w:tab/>
            </w:r>
            <w:r w:rsidRPr="007A39EC" w:rsidR="00571966">
              <w:rPr>
                <w:rFonts w:asciiTheme="minorHAnsi" w:hAnsiTheme="minorHAnsi" w:cstheme="minorHAnsi"/>
                <w:b w:val="0"/>
                <w:webHidden/>
                <w:sz w:val="16"/>
                <w:szCs w:val="16"/>
              </w:rPr>
              <w:fldChar w:fldCharType="begin"/>
            </w:r>
            <w:r w:rsidRPr="007A39EC" w:rsidR="00571966">
              <w:rPr>
                <w:rFonts w:asciiTheme="minorHAnsi" w:hAnsiTheme="minorHAnsi" w:cstheme="minorHAnsi"/>
                <w:b w:val="0"/>
                <w:webHidden/>
                <w:sz w:val="16"/>
                <w:szCs w:val="16"/>
              </w:rPr>
              <w:instrText xml:space="preserve"> PAGEREF _Toc93580794 \h </w:instrText>
            </w:r>
            <w:r w:rsidRPr="007A39EC" w:rsidR="00571966">
              <w:rPr>
                <w:rFonts w:asciiTheme="minorHAnsi" w:hAnsiTheme="minorHAnsi" w:cstheme="minorHAnsi"/>
                <w:b w:val="0"/>
                <w:webHidden/>
                <w:sz w:val="16"/>
                <w:szCs w:val="16"/>
              </w:rPr>
            </w:r>
            <w:r w:rsidRPr="007A39EC" w:rsidR="00571966">
              <w:rPr>
                <w:rFonts w:asciiTheme="minorHAnsi" w:hAnsiTheme="minorHAnsi" w:cstheme="minorHAnsi"/>
                <w:b w:val="0"/>
                <w:webHidden/>
                <w:sz w:val="16"/>
                <w:szCs w:val="16"/>
              </w:rPr>
              <w:fldChar w:fldCharType="separate"/>
            </w:r>
            <w:r w:rsidRPr="007A39EC" w:rsidR="00324C12">
              <w:rPr>
                <w:rFonts w:asciiTheme="minorHAnsi" w:hAnsiTheme="minorHAnsi" w:cstheme="minorHAnsi"/>
                <w:b w:val="0"/>
                <w:webHidden/>
                <w:sz w:val="16"/>
                <w:szCs w:val="16"/>
              </w:rPr>
              <w:t>22</w:t>
            </w:r>
            <w:r w:rsidRPr="007A39EC" w:rsidR="00571966">
              <w:rPr>
                <w:rFonts w:asciiTheme="minorHAnsi" w:hAnsiTheme="minorHAnsi" w:cstheme="minorHAnsi"/>
                <w:b w:val="0"/>
                <w:webHidden/>
                <w:sz w:val="16"/>
                <w:szCs w:val="16"/>
              </w:rPr>
              <w:fldChar w:fldCharType="end"/>
            </w:r>
          </w:hyperlink>
        </w:p>
        <w:p w:rsidRPr="007A39EC" w:rsidR="0026218F" w:rsidRDefault="002A0CFD" w14:paraId="03F32584" w14:textId="4DB393D4">
          <w:pPr>
            <w:rPr>
              <w:rFonts w:asciiTheme="minorHAnsi" w:hAnsiTheme="minorHAnsi"/>
            </w:rPr>
          </w:pPr>
          <w:r w:rsidRPr="007A39EC">
            <w:rPr>
              <w:rFonts w:asciiTheme="minorHAnsi" w:hAnsiTheme="minorHAnsi" w:cstheme="minorHAnsi"/>
              <w:sz w:val="16"/>
              <w:szCs w:val="16"/>
            </w:rPr>
            <w:fldChar w:fldCharType="end"/>
          </w:r>
          <w:r w:rsidRPr="007A39EC">
            <w:rPr>
              <w:rFonts w:asciiTheme="minorHAnsi" w:hAnsiTheme="minorHAnsi" w:cstheme="minorHAnsi"/>
              <w:sz w:val="16"/>
              <w:szCs w:val="16"/>
            </w:rPr>
            <w:fldChar w:fldCharType="begin"/>
          </w:r>
          <w:r w:rsidRPr="007A39EC">
            <w:rPr>
              <w:rFonts w:asciiTheme="minorHAnsi" w:hAnsiTheme="minorHAnsi" w:cstheme="minorHAnsi"/>
              <w:sz w:val="16"/>
              <w:szCs w:val="16"/>
            </w:rPr>
            <w:instrText xml:space="preserve"> TOC \o "1-4" \h \z \u </w:instrText>
          </w:r>
          <w:r w:rsidRPr="007A39EC">
            <w:rPr>
              <w:rFonts w:asciiTheme="minorHAnsi" w:hAnsiTheme="minorHAnsi" w:cstheme="minorHAnsi"/>
              <w:sz w:val="16"/>
              <w:szCs w:val="16"/>
            </w:rPr>
            <w:fldChar w:fldCharType="end"/>
          </w:r>
        </w:p>
      </w:sdtContent>
    </w:sdt>
    <w:p w:rsidRPr="007A39EC" w:rsidR="00E06C70" w:rsidP="00BA20FC" w:rsidRDefault="002A0CFD" w14:paraId="01E60CCC" w14:textId="42CF6568">
      <w:pPr>
        <w:spacing w:after="160" w:line="259" w:lineRule="auto"/>
        <w:rPr>
          <w:rFonts w:asciiTheme="minorHAnsi" w:hAnsiTheme="minorHAnsi" w:eastAsiaTheme="majorEastAsia" w:cstheme="majorBidi"/>
          <w:b/>
          <w:color w:val="CC6918"/>
          <w:sz w:val="26"/>
          <w:szCs w:val="26"/>
        </w:rPr>
      </w:pPr>
      <w:bookmarkStart w:name="_Toc37605221" w:id="0"/>
      <w:r w:rsidRPr="007A39EC">
        <w:rPr>
          <w:rFonts w:asciiTheme="minorHAnsi" w:hAnsiTheme="minorHAnsi"/>
        </w:rPr>
        <w:br w:type="page"/>
      </w:r>
      <w:bookmarkStart w:name="_Toc46215955" w:id="1"/>
      <w:bookmarkStart w:name="_Toc93580752" w:id="2"/>
      <w:r w:rsidRPr="007A39EC">
        <w:rPr>
          <w:rFonts w:asciiTheme="minorHAnsi" w:hAnsiTheme="minorHAnsi" w:eastAsiaTheme="majorEastAsia" w:cstheme="majorBidi"/>
          <w:b/>
          <w:color w:val="CC6918"/>
          <w:sz w:val="26"/>
          <w:szCs w:val="26"/>
        </w:rPr>
        <w:t>I</w:t>
      </w:r>
      <w:r w:rsidRPr="007A39EC" w:rsidR="00F27E72">
        <w:rPr>
          <w:rFonts w:asciiTheme="minorHAnsi" w:hAnsiTheme="minorHAnsi" w:eastAsiaTheme="majorEastAsia" w:cstheme="majorBidi"/>
          <w:b/>
          <w:color w:val="CC6918"/>
          <w:sz w:val="26"/>
          <w:szCs w:val="26"/>
        </w:rPr>
        <w:t>.</w:t>
      </w:r>
      <w:r w:rsidRPr="007A39EC">
        <w:rPr>
          <w:rFonts w:asciiTheme="minorHAnsi" w:hAnsiTheme="minorHAnsi" w:eastAsiaTheme="majorEastAsia" w:cstheme="majorBidi"/>
          <w:b/>
          <w:color w:val="CC6918"/>
          <w:sz w:val="26"/>
          <w:szCs w:val="26"/>
        </w:rPr>
        <w:t xml:space="preserve"> INTRODUCTION / GENERAL PART (up to 10 pages)</w:t>
      </w:r>
      <w:bookmarkEnd w:id="0"/>
      <w:bookmarkEnd w:id="1"/>
      <w:bookmarkEnd w:id="2"/>
    </w:p>
    <w:p w:rsidRPr="007A39EC" w:rsidR="00E06C70" w:rsidP="00E06C70" w:rsidRDefault="00E06C70" w14:paraId="7185A2DB" w14:textId="77777777">
      <w:pPr>
        <w:pStyle w:val="Loendilik"/>
        <w:spacing w:after="300"/>
        <w:ind w:left="284"/>
        <w:rPr>
          <w:rFonts w:asciiTheme="minorHAnsi" w:hAnsiTheme="minorHAnsi"/>
          <w:b/>
          <w:sz w:val="22"/>
          <w:szCs w:val="22"/>
        </w:rPr>
      </w:pPr>
    </w:p>
    <w:p w:rsidRPr="007A39EC" w:rsidR="00E06C70" w:rsidP="00E06C70" w:rsidRDefault="002A0CFD" w14:paraId="2EC5A6F8" w14:textId="0F462810">
      <w:pPr>
        <w:pStyle w:val="Loendilik"/>
        <w:numPr>
          <w:ilvl w:val="0"/>
          <w:numId w:val="1"/>
        </w:numPr>
        <w:spacing w:after="300"/>
        <w:ind w:left="284"/>
        <w:rPr>
          <w:rFonts w:asciiTheme="minorHAnsi" w:hAnsiTheme="minorHAnsi"/>
          <w:sz w:val="22"/>
          <w:szCs w:val="22"/>
        </w:rPr>
      </w:pPr>
      <w:r w:rsidRPr="007A39EC">
        <w:rPr>
          <w:rFonts w:asciiTheme="minorHAnsi" w:hAnsiTheme="minorHAnsi"/>
          <w:sz w:val="22"/>
          <w:szCs w:val="22"/>
        </w:rPr>
        <w:t xml:space="preserve">Introduction of the higher education institution (hereinafter the HEI): self-definition, a brief overview of its history, main strategic objectives, fields of activity, structure, key indicators, </w:t>
      </w:r>
      <w:r w:rsidRPr="007A39EC" w:rsidR="0046290A">
        <w:rPr>
          <w:rFonts w:asciiTheme="minorHAnsi" w:hAnsiTheme="minorHAnsi"/>
          <w:sz w:val="22"/>
          <w:szCs w:val="22"/>
        </w:rPr>
        <w:t>and other</w:t>
      </w:r>
      <w:r w:rsidRPr="007A39EC">
        <w:rPr>
          <w:rFonts w:asciiTheme="minorHAnsi" w:hAnsiTheme="minorHAnsi"/>
          <w:i/>
          <w:sz w:val="22"/>
          <w:szCs w:val="22"/>
        </w:rPr>
        <w:t>.</w:t>
      </w:r>
    </w:p>
    <w:p w:rsidRPr="007A39EC" w:rsidR="00E06C70" w:rsidP="00E06C70" w:rsidRDefault="00E06C70" w14:paraId="6FA348CA" w14:textId="77777777">
      <w:pPr>
        <w:pStyle w:val="Loendilik"/>
        <w:spacing w:after="300"/>
        <w:ind w:left="284"/>
        <w:rPr>
          <w:rFonts w:asciiTheme="minorHAnsi" w:hAnsiTheme="minorHAnsi"/>
          <w:sz w:val="22"/>
          <w:szCs w:val="22"/>
        </w:rPr>
      </w:pPr>
    </w:p>
    <w:p w:rsidRPr="007A39EC" w:rsidR="00E06C70" w:rsidP="00E06C70" w:rsidRDefault="002A0CFD" w14:paraId="662C5F46" w14:textId="77777777">
      <w:pPr>
        <w:pStyle w:val="Loendilik"/>
        <w:numPr>
          <w:ilvl w:val="0"/>
          <w:numId w:val="1"/>
        </w:numPr>
        <w:spacing w:after="300"/>
        <w:ind w:left="284"/>
        <w:rPr>
          <w:rFonts w:asciiTheme="minorHAnsi" w:hAnsiTheme="minorHAnsi"/>
          <w:sz w:val="22"/>
          <w:szCs w:val="22"/>
        </w:rPr>
      </w:pPr>
      <w:r w:rsidRPr="007A39EC">
        <w:rPr>
          <w:rFonts w:asciiTheme="minorHAnsi" w:hAnsiTheme="minorHAnsi"/>
          <w:sz w:val="22"/>
          <w:szCs w:val="22"/>
        </w:rPr>
        <w:t>A brief description of the self-evaluation process and producing the report (time frame, who was involved, distribution of work, approval, how it is disseminated and made public).</w:t>
      </w:r>
    </w:p>
    <w:p w:rsidRPr="007A39EC" w:rsidR="00E06C70" w:rsidP="00E06C70" w:rsidRDefault="00E06C70" w14:paraId="4F4FDDDD" w14:textId="77777777">
      <w:pPr>
        <w:pStyle w:val="Loendilik"/>
        <w:spacing w:after="300"/>
        <w:ind w:left="284"/>
        <w:rPr>
          <w:rFonts w:asciiTheme="minorHAnsi" w:hAnsiTheme="minorHAnsi"/>
          <w:sz w:val="22"/>
          <w:szCs w:val="22"/>
        </w:rPr>
      </w:pPr>
    </w:p>
    <w:p w:rsidRPr="007A39EC" w:rsidR="00E06C70" w:rsidP="00E06C70" w:rsidRDefault="002A0CFD" w14:paraId="45FF5488" w14:textId="26B617BE">
      <w:pPr>
        <w:pStyle w:val="Loendilik"/>
        <w:numPr>
          <w:ilvl w:val="0"/>
          <w:numId w:val="1"/>
        </w:numPr>
        <w:spacing w:after="300"/>
        <w:ind w:left="284"/>
        <w:rPr>
          <w:rFonts w:asciiTheme="minorHAnsi" w:hAnsiTheme="minorHAnsi"/>
          <w:sz w:val="22"/>
          <w:szCs w:val="22"/>
        </w:rPr>
      </w:pPr>
      <w:r w:rsidRPr="007A39EC">
        <w:rPr>
          <w:rFonts w:asciiTheme="minorHAnsi" w:hAnsiTheme="minorHAnsi"/>
          <w:sz w:val="22"/>
          <w:szCs w:val="22"/>
        </w:rPr>
        <w:t>Aggregated data about the students by main units</w:t>
      </w:r>
      <w:r w:rsidRPr="007A39EC">
        <w:rPr>
          <w:rStyle w:val="Allmrkuseviide"/>
          <w:rFonts w:asciiTheme="minorHAnsi" w:hAnsiTheme="minorHAnsi"/>
          <w:sz w:val="22"/>
          <w:szCs w:val="22"/>
        </w:rPr>
        <w:footnoteReference w:id="1"/>
      </w:r>
      <w:r w:rsidRPr="007A39EC">
        <w:rPr>
          <w:rFonts w:asciiTheme="minorHAnsi" w:hAnsiTheme="minorHAnsi"/>
          <w:sz w:val="22"/>
          <w:szCs w:val="22"/>
        </w:rPr>
        <w:t xml:space="preserve"> and levels of study (bachelor</w:t>
      </w:r>
      <w:r w:rsidRPr="007A39EC" w:rsidR="00F27E72">
        <w:rPr>
          <w:rFonts w:asciiTheme="minorHAnsi" w:hAnsiTheme="minorHAnsi"/>
          <w:sz w:val="22"/>
          <w:szCs w:val="22"/>
        </w:rPr>
        <w:t>’</w:t>
      </w:r>
      <w:r w:rsidRPr="007A39EC">
        <w:rPr>
          <w:rFonts w:asciiTheme="minorHAnsi" w:hAnsiTheme="minorHAnsi"/>
          <w:sz w:val="22"/>
          <w:szCs w:val="22"/>
        </w:rPr>
        <w:t>s, master</w:t>
      </w:r>
      <w:r w:rsidRPr="007A39EC" w:rsidR="00F27E72">
        <w:rPr>
          <w:rFonts w:asciiTheme="minorHAnsi" w:hAnsiTheme="minorHAnsi"/>
          <w:sz w:val="22"/>
          <w:szCs w:val="22"/>
        </w:rPr>
        <w:t>’</w:t>
      </w:r>
      <w:r w:rsidRPr="007A39EC">
        <w:rPr>
          <w:rFonts w:asciiTheme="minorHAnsi" w:hAnsiTheme="minorHAnsi"/>
          <w:sz w:val="22"/>
          <w:szCs w:val="22"/>
        </w:rPr>
        <w:t>s, doctoral); for smaller HEIs a five-year trend of the total number of students, number of international students</w:t>
      </w:r>
      <w:r w:rsidRPr="007A39EC">
        <w:rPr>
          <w:rStyle w:val="Allmrkuseviide"/>
          <w:rFonts w:asciiTheme="minorHAnsi" w:hAnsiTheme="minorHAnsi"/>
          <w:sz w:val="22"/>
          <w:szCs w:val="22"/>
        </w:rPr>
        <w:footnoteReference w:id="2"/>
      </w:r>
      <w:r w:rsidRPr="007A39EC">
        <w:rPr>
          <w:rFonts w:asciiTheme="minorHAnsi" w:hAnsiTheme="minorHAnsi"/>
          <w:sz w:val="22"/>
          <w:szCs w:val="22"/>
        </w:rPr>
        <w:t xml:space="preserve">, admissions, dropouts and graduates across the study programmes. Please explain the trend dynamics or refer to the section in the self-evaluation </w:t>
      </w:r>
      <w:r w:rsidRPr="007A39EC" w:rsidR="003E287D">
        <w:rPr>
          <w:rFonts w:asciiTheme="minorHAnsi" w:hAnsiTheme="minorHAnsi"/>
          <w:sz w:val="22"/>
          <w:szCs w:val="22"/>
        </w:rPr>
        <w:t xml:space="preserve">report </w:t>
      </w:r>
      <w:r w:rsidRPr="007A39EC">
        <w:rPr>
          <w:rFonts w:asciiTheme="minorHAnsi" w:hAnsiTheme="minorHAnsi"/>
          <w:sz w:val="22"/>
          <w:szCs w:val="22"/>
        </w:rPr>
        <w:t xml:space="preserve">where it is discussed. </w:t>
      </w:r>
    </w:p>
    <w:p w:rsidRPr="007A39EC" w:rsidR="00E06C70" w:rsidP="00E06C70" w:rsidRDefault="00E06C70" w14:paraId="6F5AB8CD" w14:textId="77777777">
      <w:pPr>
        <w:pStyle w:val="Loendilik"/>
        <w:rPr>
          <w:rFonts w:asciiTheme="minorHAnsi" w:hAnsiTheme="minorHAnsi"/>
          <w:sz w:val="22"/>
          <w:szCs w:val="22"/>
        </w:rPr>
      </w:pPr>
    </w:p>
    <w:p w:rsidRPr="007A39EC" w:rsidR="00E06C70" w:rsidP="00E06C70" w:rsidRDefault="002A0CFD" w14:paraId="067070AF" w14:textId="77777777">
      <w:pPr>
        <w:pStyle w:val="Loendilik"/>
        <w:spacing w:after="300"/>
        <w:ind w:left="284"/>
        <w:rPr>
          <w:rFonts w:asciiTheme="minorHAnsi" w:hAnsiTheme="minorHAnsi"/>
          <w:sz w:val="22"/>
          <w:szCs w:val="22"/>
        </w:rPr>
      </w:pPr>
      <w:r w:rsidRPr="007A39EC">
        <w:rPr>
          <w:rFonts w:asciiTheme="minorHAnsi" w:hAnsiTheme="minorHAnsi"/>
          <w:sz w:val="22"/>
          <w:szCs w:val="22"/>
        </w:rPr>
        <w:t xml:space="preserve">Table 1 (example) </w:t>
      </w:r>
    </w:p>
    <w:tbl>
      <w:tblPr>
        <w:tblStyle w:val="Helekoordinaatvrkrhk1"/>
        <w:tblW w:w="4813" w:type="pct"/>
        <w:tblLook w:val="04A0" w:firstRow="1" w:lastRow="0" w:firstColumn="1" w:lastColumn="0" w:noHBand="0" w:noVBand="1"/>
      </w:tblPr>
      <w:tblGrid>
        <w:gridCol w:w="1818"/>
        <w:gridCol w:w="2167"/>
        <w:gridCol w:w="936"/>
        <w:gridCol w:w="938"/>
        <w:gridCol w:w="936"/>
        <w:gridCol w:w="938"/>
        <w:gridCol w:w="936"/>
      </w:tblGrid>
      <w:tr w:rsidRPr="007A39EC" w:rsidR="009518D7" w:rsidTr="009518D7" w14:paraId="111F2D5F" w14:textId="7777777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48" w:type="pct"/>
          </w:tcPr>
          <w:p w:rsidRPr="007A39EC" w:rsidR="00E06C70" w:rsidP="0026218F" w:rsidRDefault="00E06C70" w14:paraId="229FA5BE" w14:textId="77777777">
            <w:pPr>
              <w:rPr>
                <w:rFonts w:asciiTheme="minorHAnsi" w:hAnsiTheme="minorHAnsi" w:cstheme="minorHAnsi"/>
                <w:sz w:val="18"/>
                <w:szCs w:val="18"/>
              </w:rPr>
            </w:pPr>
          </w:p>
        </w:tc>
        <w:tc>
          <w:tcPr>
            <w:tcW w:w="1249" w:type="pct"/>
          </w:tcPr>
          <w:p w:rsidRPr="007A39EC" w:rsidR="00E06C70" w:rsidP="0026218F" w:rsidRDefault="00E06C70" w14:paraId="61A63E64"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40" w:type="pct"/>
          </w:tcPr>
          <w:p w:rsidRPr="007A39EC" w:rsidR="00E06C70" w:rsidP="0026218F" w:rsidRDefault="002A0CFD" w14:paraId="41B47066" w14:textId="75F74581">
            <w:pPr>
              <w:cnfStyle w:val="100000000000" w:firstRow="1" w:lastRow="0" w:firstColumn="0" w:lastColumn="0" w:oddVBand="0" w:evenVBand="0" w:oddHBand="0" w:evenHBand="0" w:firstRowFirstColumn="0" w:firstRowLastColumn="0" w:lastRowFirstColumn="0" w:lastRowLastColumn="0"/>
              <w:rPr>
                <w:rFonts w:asciiTheme="minorHAnsi" w:hAnsiTheme="minorHAnsi" w:eastAsiaTheme="minorHAnsi" w:cstheme="minorHAnsi"/>
                <w:sz w:val="18"/>
                <w:szCs w:val="18"/>
              </w:rPr>
            </w:pPr>
            <w:r w:rsidRPr="007A39EC">
              <w:rPr>
                <w:rFonts w:asciiTheme="minorHAnsi" w:hAnsiTheme="minorHAnsi"/>
                <w:b w:val="0"/>
                <w:sz w:val="18"/>
                <w:szCs w:val="18"/>
              </w:rPr>
              <w:t>1</w:t>
            </w:r>
            <w:r w:rsidRPr="007A39EC" w:rsidR="00D30153">
              <w:rPr>
                <w:rFonts w:asciiTheme="minorHAnsi" w:hAnsiTheme="minorHAnsi"/>
                <w:b w:val="0"/>
                <w:sz w:val="18"/>
                <w:szCs w:val="18"/>
              </w:rPr>
              <w:t>6</w:t>
            </w:r>
            <w:r w:rsidRPr="007A39EC">
              <w:rPr>
                <w:rFonts w:asciiTheme="minorHAnsi" w:hAnsiTheme="minorHAnsi"/>
                <w:b w:val="0"/>
                <w:sz w:val="18"/>
                <w:szCs w:val="18"/>
              </w:rPr>
              <w:t>/1</w:t>
            </w:r>
            <w:r w:rsidRPr="007A39EC" w:rsidR="00D30153">
              <w:rPr>
                <w:rFonts w:asciiTheme="minorHAnsi" w:hAnsiTheme="minorHAnsi"/>
                <w:b w:val="0"/>
                <w:sz w:val="18"/>
                <w:szCs w:val="18"/>
              </w:rPr>
              <w:t>7</w:t>
            </w:r>
          </w:p>
        </w:tc>
        <w:tc>
          <w:tcPr>
            <w:tcW w:w="541" w:type="pct"/>
          </w:tcPr>
          <w:p w:rsidRPr="007A39EC" w:rsidR="00E06C70" w:rsidP="0026218F" w:rsidRDefault="002A0CFD" w14:paraId="4248CC60" w14:textId="1725299C">
            <w:pPr>
              <w:cnfStyle w:val="100000000000" w:firstRow="1" w:lastRow="0" w:firstColumn="0" w:lastColumn="0" w:oddVBand="0" w:evenVBand="0" w:oddHBand="0" w:evenHBand="0" w:firstRowFirstColumn="0" w:firstRowLastColumn="0" w:lastRowFirstColumn="0" w:lastRowLastColumn="0"/>
              <w:rPr>
                <w:rFonts w:asciiTheme="minorHAnsi" w:hAnsiTheme="minorHAnsi" w:eastAsiaTheme="minorHAnsi" w:cstheme="minorHAnsi"/>
                <w:sz w:val="18"/>
                <w:szCs w:val="18"/>
              </w:rPr>
            </w:pPr>
            <w:r w:rsidRPr="007A39EC">
              <w:rPr>
                <w:rFonts w:asciiTheme="minorHAnsi" w:hAnsiTheme="minorHAnsi"/>
                <w:b w:val="0"/>
                <w:sz w:val="18"/>
                <w:szCs w:val="18"/>
              </w:rPr>
              <w:t>1</w:t>
            </w:r>
            <w:r w:rsidRPr="007A39EC" w:rsidR="00D30153">
              <w:rPr>
                <w:rFonts w:asciiTheme="minorHAnsi" w:hAnsiTheme="minorHAnsi"/>
                <w:b w:val="0"/>
                <w:sz w:val="18"/>
                <w:szCs w:val="18"/>
              </w:rPr>
              <w:t>7</w:t>
            </w:r>
            <w:r w:rsidRPr="007A39EC">
              <w:rPr>
                <w:rFonts w:asciiTheme="minorHAnsi" w:hAnsiTheme="minorHAnsi"/>
                <w:b w:val="0"/>
                <w:sz w:val="18"/>
                <w:szCs w:val="18"/>
              </w:rPr>
              <w:t>/1</w:t>
            </w:r>
            <w:r w:rsidRPr="007A39EC" w:rsidR="00D30153">
              <w:rPr>
                <w:rFonts w:asciiTheme="minorHAnsi" w:hAnsiTheme="minorHAnsi"/>
                <w:b w:val="0"/>
                <w:sz w:val="18"/>
                <w:szCs w:val="18"/>
              </w:rPr>
              <w:t>8</w:t>
            </w:r>
          </w:p>
        </w:tc>
        <w:tc>
          <w:tcPr>
            <w:tcW w:w="540" w:type="pct"/>
          </w:tcPr>
          <w:p w:rsidRPr="007A39EC" w:rsidR="00E06C70" w:rsidP="0026218F" w:rsidRDefault="002A0CFD" w14:paraId="7DD5581C" w14:textId="1391A3F2">
            <w:pPr>
              <w:cnfStyle w:val="100000000000" w:firstRow="1" w:lastRow="0" w:firstColumn="0" w:lastColumn="0" w:oddVBand="0" w:evenVBand="0" w:oddHBand="0" w:evenHBand="0" w:firstRowFirstColumn="0" w:firstRowLastColumn="0" w:lastRowFirstColumn="0" w:lastRowLastColumn="0"/>
              <w:rPr>
                <w:rFonts w:asciiTheme="minorHAnsi" w:hAnsiTheme="minorHAnsi" w:eastAsiaTheme="minorHAnsi" w:cstheme="minorHAnsi"/>
                <w:sz w:val="18"/>
                <w:szCs w:val="18"/>
              </w:rPr>
            </w:pPr>
            <w:r w:rsidRPr="007A39EC">
              <w:rPr>
                <w:rFonts w:asciiTheme="minorHAnsi" w:hAnsiTheme="minorHAnsi"/>
                <w:b w:val="0"/>
                <w:sz w:val="18"/>
                <w:szCs w:val="18"/>
              </w:rPr>
              <w:t>1</w:t>
            </w:r>
            <w:r w:rsidRPr="007A39EC" w:rsidR="00D30153">
              <w:rPr>
                <w:rFonts w:asciiTheme="minorHAnsi" w:hAnsiTheme="minorHAnsi"/>
                <w:b w:val="0"/>
                <w:sz w:val="18"/>
                <w:szCs w:val="18"/>
              </w:rPr>
              <w:t>8</w:t>
            </w:r>
            <w:r w:rsidRPr="007A39EC">
              <w:rPr>
                <w:rFonts w:asciiTheme="minorHAnsi" w:hAnsiTheme="minorHAnsi"/>
                <w:b w:val="0"/>
                <w:sz w:val="18"/>
                <w:szCs w:val="18"/>
              </w:rPr>
              <w:t>/1</w:t>
            </w:r>
            <w:r w:rsidRPr="007A39EC" w:rsidR="00D30153">
              <w:rPr>
                <w:rFonts w:asciiTheme="minorHAnsi" w:hAnsiTheme="minorHAnsi"/>
                <w:b w:val="0"/>
                <w:sz w:val="18"/>
                <w:szCs w:val="18"/>
              </w:rPr>
              <w:t>9</w:t>
            </w:r>
          </w:p>
        </w:tc>
        <w:tc>
          <w:tcPr>
            <w:tcW w:w="541" w:type="pct"/>
          </w:tcPr>
          <w:p w:rsidRPr="007A39EC" w:rsidR="00E06C70" w:rsidP="0026218F" w:rsidRDefault="002A0CFD" w14:paraId="7CA2372F" w14:textId="15479C28">
            <w:pPr>
              <w:cnfStyle w:val="100000000000" w:firstRow="1" w:lastRow="0" w:firstColumn="0" w:lastColumn="0" w:oddVBand="0" w:evenVBand="0" w:oddHBand="0" w:evenHBand="0" w:firstRowFirstColumn="0" w:firstRowLastColumn="0" w:lastRowFirstColumn="0" w:lastRowLastColumn="0"/>
              <w:rPr>
                <w:rFonts w:asciiTheme="minorHAnsi" w:hAnsiTheme="minorHAnsi" w:eastAsiaTheme="minorHAnsi" w:cstheme="minorHAnsi"/>
                <w:sz w:val="18"/>
                <w:szCs w:val="18"/>
              </w:rPr>
            </w:pPr>
            <w:r w:rsidRPr="007A39EC">
              <w:rPr>
                <w:rFonts w:asciiTheme="minorHAnsi" w:hAnsiTheme="minorHAnsi"/>
                <w:b w:val="0"/>
                <w:sz w:val="18"/>
                <w:szCs w:val="18"/>
              </w:rPr>
              <w:t>1</w:t>
            </w:r>
            <w:r w:rsidRPr="007A39EC" w:rsidR="00D30153">
              <w:rPr>
                <w:rFonts w:asciiTheme="minorHAnsi" w:hAnsiTheme="minorHAnsi"/>
                <w:b w:val="0"/>
                <w:sz w:val="18"/>
                <w:szCs w:val="18"/>
              </w:rPr>
              <w:t>9</w:t>
            </w:r>
            <w:r w:rsidRPr="007A39EC">
              <w:rPr>
                <w:rFonts w:asciiTheme="minorHAnsi" w:hAnsiTheme="minorHAnsi"/>
                <w:b w:val="0"/>
                <w:sz w:val="18"/>
                <w:szCs w:val="18"/>
              </w:rPr>
              <w:t>/</w:t>
            </w:r>
            <w:r w:rsidRPr="007A39EC" w:rsidR="00D30153">
              <w:rPr>
                <w:rFonts w:asciiTheme="minorHAnsi" w:hAnsiTheme="minorHAnsi"/>
                <w:b w:val="0"/>
                <w:sz w:val="18"/>
                <w:szCs w:val="18"/>
              </w:rPr>
              <w:t>20</w:t>
            </w:r>
          </w:p>
        </w:tc>
        <w:tc>
          <w:tcPr>
            <w:tcW w:w="540" w:type="pct"/>
          </w:tcPr>
          <w:p w:rsidRPr="007A39EC" w:rsidR="00E06C70" w:rsidP="0026218F" w:rsidRDefault="00D30153" w14:paraId="762C0094" w14:textId="2B02E3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39EC">
              <w:rPr>
                <w:rFonts w:asciiTheme="minorHAnsi" w:hAnsiTheme="minorHAnsi"/>
                <w:b w:val="0"/>
                <w:sz w:val="18"/>
                <w:szCs w:val="18"/>
              </w:rPr>
              <w:t>20</w:t>
            </w:r>
            <w:r w:rsidRPr="007A39EC" w:rsidR="002A0CFD">
              <w:rPr>
                <w:rFonts w:asciiTheme="minorHAnsi" w:hAnsiTheme="minorHAnsi"/>
                <w:b w:val="0"/>
                <w:sz w:val="18"/>
                <w:szCs w:val="18"/>
              </w:rPr>
              <w:t>/</w:t>
            </w:r>
            <w:r w:rsidRPr="007A39EC">
              <w:rPr>
                <w:rFonts w:asciiTheme="minorHAnsi" w:hAnsiTheme="minorHAnsi"/>
                <w:b w:val="0"/>
                <w:sz w:val="18"/>
                <w:szCs w:val="18"/>
              </w:rPr>
              <w:t>21</w:t>
            </w:r>
          </w:p>
        </w:tc>
      </w:tr>
      <w:tr w:rsidRPr="007A39EC" w:rsidR="009518D7" w:rsidTr="009518D7" w14:paraId="00CD7CC6" w14:textId="777777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48" w:type="pct"/>
          </w:tcPr>
          <w:p w:rsidRPr="007A39EC" w:rsidR="00E06C70" w:rsidP="0026218F" w:rsidRDefault="002A0CFD" w14:paraId="741C55DF" w14:textId="77777777">
            <w:pPr>
              <w:rPr>
                <w:rFonts w:asciiTheme="minorHAnsi" w:hAnsiTheme="minorHAnsi" w:cstheme="minorHAnsi"/>
                <w:sz w:val="18"/>
                <w:szCs w:val="18"/>
              </w:rPr>
            </w:pPr>
            <w:r w:rsidRPr="007A39EC">
              <w:rPr>
                <w:rFonts w:asciiTheme="minorHAnsi" w:hAnsiTheme="minorHAnsi"/>
                <w:b w:val="0"/>
                <w:sz w:val="18"/>
                <w:szCs w:val="18"/>
              </w:rPr>
              <w:t>Academic unit</w:t>
            </w:r>
          </w:p>
        </w:tc>
        <w:tc>
          <w:tcPr>
            <w:tcW w:w="1249" w:type="pct"/>
            <w:vAlign w:val="center"/>
          </w:tcPr>
          <w:p w:rsidRPr="007A39EC" w:rsidR="00E06C70" w:rsidP="0026218F" w:rsidRDefault="00E06C70" w14:paraId="7E174D5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40" w:type="pct"/>
          </w:tcPr>
          <w:p w:rsidRPr="007A39EC" w:rsidR="00E06C70" w:rsidP="0026218F" w:rsidRDefault="00E06C70" w14:paraId="5EFEC9D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lang w:eastAsia="en-US"/>
              </w:rPr>
            </w:pPr>
          </w:p>
        </w:tc>
        <w:tc>
          <w:tcPr>
            <w:tcW w:w="541" w:type="pct"/>
          </w:tcPr>
          <w:p w:rsidRPr="007A39EC" w:rsidR="00E06C70" w:rsidP="0026218F" w:rsidRDefault="00E06C70" w14:paraId="6F92F33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738A175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lang w:eastAsia="en-US"/>
              </w:rPr>
            </w:pPr>
          </w:p>
        </w:tc>
        <w:tc>
          <w:tcPr>
            <w:tcW w:w="541" w:type="pct"/>
          </w:tcPr>
          <w:p w:rsidRPr="007A39EC" w:rsidR="00E06C70" w:rsidP="0026218F" w:rsidRDefault="00E06C70" w14:paraId="13AF519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47D9924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Pr="007A39EC" w:rsidR="009518D7" w:rsidTr="009518D7" w14:paraId="01009CD9" w14:textId="77777777">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48" w:type="pct"/>
            <w:vMerge w:val="restart"/>
          </w:tcPr>
          <w:p w:rsidRPr="007A39EC" w:rsidR="00E06C70" w:rsidP="0026218F" w:rsidRDefault="002A0CFD" w14:paraId="66385646" w14:textId="6A9800FD">
            <w:pPr>
              <w:rPr>
                <w:rFonts w:asciiTheme="minorHAnsi" w:hAnsiTheme="minorHAnsi" w:cstheme="minorHAnsi"/>
                <w:sz w:val="18"/>
                <w:szCs w:val="18"/>
              </w:rPr>
            </w:pPr>
            <w:r w:rsidRPr="007A39EC">
              <w:rPr>
                <w:rFonts w:asciiTheme="minorHAnsi" w:hAnsiTheme="minorHAnsi"/>
                <w:b w:val="0"/>
                <w:sz w:val="18"/>
                <w:szCs w:val="18"/>
              </w:rPr>
              <w:t>Study programme (bachelor</w:t>
            </w:r>
            <w:r w:rsidRPr="007A39EC" w:rsidR="00F27E72">
              <w:rPr>
                <w:rFonts w:asciiTheme="minorHAnsi" w:hAnsiTheme="minorHAnsi"/>
                <w:b w:val="0"/>
                <w:sz w:val="18"/>
                <w:szCs w:val="18"/>
              </w:rPr>
              <w:t>’</w:t>
            </w:r>
            <w:r w:rsidRPr="007A39EC">
              <w:rPr>
                <w:rFonts w:asciiTheme="minorHAnsi" w:hAnsiTheme="minorHAnsi"/>
                <w:b w:val="0"/>
                <w:sz w:val="18"/>
                <w:szCs w:val="18"/>
              </w:rPr>
              <w:t>s)</w:t>
            </w:r>
          </w:p>
          <w:p w:rsidRPr="007A39EC" w:rsidR="00E06C70" w:rsidP="0026218F" w:rsidRDefault="00E06C70" w14:paraId="1A52AAED" w14:textId="77777777">
            <w:pPr>
              <w:ind w:left="1416"/>
              <w:rPr>
                <w:rFonts w:asciiTheme="minorHAnsi" w:hAnsiTheme="minorHAnsi" w:cstheme="minorHAnsi"/>
                <w:sz w:val="18"/>
                <w:szCs w:val="18"/>
              </w:rPr>
            </w:pPr>
          </w:p>
        </w:tc>
        <w:tc>
          <w:tcPr>
            <w:tcW w:w="1249" w:type="pct"/>
            <w:vAlign w:val="center"/>
          </w:tcPr>
          <w:p w:rsidRPr="007A39EC" w:rsidR="00E06C70" w:rsidP="0026218F" w:rsidRDefault="002A0CFD" w14:paraId="70740FD3"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rPr>
            </w:pPr>
            <w:r w:rsidRPr="007A39EC">
              <w:rPr>
                <w:rFonts w:asciiTheme="minorHAnsi" w:hAnsiTheme="minorHAnsi"/>
                <w:sz w:val="18"/>
                <w:szCs w:val="18"/>
              </w:rPr>
              <w:t>Students</w:t>
            </w:r>
          </w:p>
        </w:tc>
        <w:tc>
          <w:tcPr>
            <w:tcW w:w="540" w:type="pct"/>
          </w:tcPr>
          <w:p w:rsidRPr="007A39EC" w:rsidR="00E06C70" w:rsidP="0026218F" w:rsidRDefault="00E06C70" w14:paraId="2F9007AA"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lang w:eastAsia="en-US"/>
              </w:rPr>
            </w:pPr>
          </w:p>
        </w:tc>
        <w:tc>
          <w:tcPr>
            <w:tcW w:w="541" w:type="pct"/>
          </w:tcPr>
          <w:p w:rsidRPr="007A39EC" w:rsidR="00E06C70" w:rsidP="0026218F" w:rsidRDefault="00E06C70" w14:paraId="4382E1E5"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0F20DF91"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lang w:eastAsia="en-US"/>
              </w:rPr>
            </w:pPr>
          </w:p>
        </w:tc>
        <w:tc>
          <w:tcPr>
            <w:tcW w:w="541" w:type="pct"/>
          </w:tcPr>
          <w:p w:rsidRPr="007A39EC" w:rsidR="00E06C70" w:rsidP="0026218F" w:rsidRDefault="00E06C70" w14:paraId="7B2D7B3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1ADBE583"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Pr="007A39EC" w:rsidR="009518D7" w:rsidTr="009518D7" w14:paraId="74970C67" w14:textId="777777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48" w:type="pct"/>
            <w:vMerge/>
          </w:tcPr>
          <w:p w:rsidRPr="007A39EC" w:rsidR="00E06C70" w:rsidP="0026218F" w:rsidRDefault="00E06C70" w14:paraId="0F8DE489" w14:textId="77777777">
            <w:pPr>
              <w:rPr>
                <w:rFonts w:asciiTheme="minorHAnsi" w:hAnsiTheme="minorHAnsi" w:cstheme="minorHAnsi"/>
                <w:sz w:val="18"/>
                <w:szCs w:val="18"/>
              </w:rPr>
            </w:pPr>
          </w:p>
        </w:tc>
        <w:tc>
          <w:tcPr>
            <w:tcW w:w="1249" w:type="pct"/>
            <w:vAlign w:val="center"/>
          </w:tcPr>
          <w:p w:rsidRPr="007A39EC" w:rsidR="00E06C70" w:rsidP="0026218F" w:rsidRDefault="002A0CFD" w14:paraId="51851BF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rPr>
            </w:pPr>
            <w:r w:rsidRPr="007A39EC">
              <w:rPr>
                <w:rFonts w:asciiTheme="minorHAnsi" w:hAnsiTheme="minorHAnsi"/>
                <w:sz w:val="18"/>
                <w:szCs w:val="18"/>
              </w:rPr>
              <w:t>Students enrolled</w:t>
            </w:r>
          </w:p>
        </w:tc>
        <w:tc>
          <w:tcPr>
            <w:tcW w:w="540" w:type="pct"/>
          </w:tcPr>
          <w:p w:rsidRPr="007A39EC" w:rsidR="00E06C70" w:rsidP="0026218F" w:rsidRDefault="00E06C70" w14:paraId="7A8F6B1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lang w:eastAsia="en-US"/>
              </w:rPr>
            </w:pPr>
          </w:p>
        </w:tc>
        <w:tc>
          <w:tcPr>
            <w:tcW w:w="541" w:type="pct"/>
          </w:tcPr>
          <w:p w:rsidRPr="007A39EC" w:rsidR="00E06C70" w:rsidP="0026218F" w:rsidRDefault="00E06C70" w14:paraId="6B0B95D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368110B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lang w:eastAsia="en-US"/>
              </w:rPr>
            </w:pPr>
          </w:p>
        </w:tc>
        <w:tc>
          <w:tcPr>
            <w:tcW w:w="541" w:type="pct"/>
          </w:tcPr>
          <w:p w:rsidRPr="007A39EC" w:rsidR="00E06C70" w:rsidP="0026218F" w:rsidRDefault="00E06C70" w14:paraId="106BC0D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10D2731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Pr="007A39EC" w:rsidR="009518D7" w:rsidTr="009518D7" w14:paraId="21F29A73" w14:textId="77777777">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48" w:type="pct"/>
            <w:vMerge/>
          </w:tcPr>
          <w:p w:rsidRPr="007A39EC" w:rsidR="00E06C70" w:rsidP="0026218F" w:rsidRDefault="00E06C70" w14:paraId="61C3C8B2" w14:textId="77777777">
            <w:pPr>
              <w:rPr>
                <w:rFonts w:asciiTheme="minorHAnsi" w:hAnsiTheme="minorHAnsi" w:cstheme="minorHAnsi"/>
                <w:sz w:val="18"/>
                <w:szCs w:val="18"/>
              </w:rPr>
            </w:pPr>
          </w:p>
        </w:tc>
        <w:tc>
          <w:tcPr>
            <w:tcW w:w="1249" w:type="pct"/>
            <w:vAlign w:val="center"/>
          </w:tcPr>
          <w:p w:rsidRPr="007A39EC" w:rsidR="00E06C70" w:rsidP="0026218F" w:rsidRDefault="002A0CFD" w14:paraId="2EF7497B"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rPr>
            </w:pPr>
            <w:r w:rsidRPr="007A39EC">
              <w:rPr>
                <w:rFonts w:asciiTheme="minorHAnsi" w:hAnsiTheme="minorHAnsi"/>
                <w:sz w:val="18"/>
                <w:szCs w:val="18"/>
              </w:rPr>
              <w:t>Early leavers/dropouts</w:t>
            </w:r>
          </w:p>
        </w:tc>
        <w:tc>
          <w:tcPr>
            <w:tcW w:w="540" w:type="pct"/>
          </w:tcPr>
          <w:p w:rsidRPr="007A39EC" w:rsidR="00E06C70" w:rsidP="0026218F" w:rsidRDefault="00E06C70" w14:paraId="5FCAADFA"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lang w:eastAsia="en-US"/>
              </w:rPr>
            </w:pPr>
          </w:p>
        </w:tc>
        <w:tc>
          <w:tcPr>
            <w:tcW w:w="541" w:type="pct"/>
          </w:tcPr>
          <w:p w:rsidRPr="007A39EC" w:rsidR="00E06C70" w:rsidP="0026218F" w:rsidRDefault="00E06C70" w14:paraId="7D8135CB"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60F9B51D"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lang w:eastAsia="en-US"/>
              </w:rPr>
            </w:pPr>
          </w:p>
        </w:tc>
        <w:tc>
          <w:tcPr>
            <w:tcW w:w="541" w:type="pct"/>
          </w:tcPr>
          <w:p w:rsidRPr="007A39EC" w:rsidR="00E06C70" w:rsidP="0026218F" w:rsidRDefault="00E06C70" w14:paraId="66A609DA"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0AD4D4C1"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Pr="007A39EC" w:rsidR="009518D7" w:rsidTr="009518D7" w14:paraId="564ACDF6" w14:textId="777777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48" w:type="pct"/>
            <w:vMerge/>
          </w:tcPr>
          <w:p w:rsidRPr="007A39EC" w:rsidR="00E06C70" w:rsidP="0026218F" w:rsidRDefault="00E06C70" w14:paraId="731BF94D" w14:textId="77777777">
            <w:pPr>
              <w:rPr>
                <w:rFonts w:asciiTheme="minorHAnsi" w:hAnsiTheme="minorHAnsi" w:cstheme="minorHAnsi"/>
                <w:sz w:val="18"/>
                <w:szCs w:val="18"/>
              </w:rPr>
            </w:pPr>
          </w:p>
        </w:tc>
        <w:tc>
          <w:tcPr>
            <w:tcW w:w="1249" w:type="pct"/>
            <w:vAlign w:val="center"/>
          </w:tcPr>
          <w:p w:rsidRPr="007A39EC" w:rsidR="00E06C70" w:rsidP="0026218F" w:rsidRDefault="002A0CFD" w14:paraId="133802C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rPr>
            </w:pPr>
            <w:r w:rsidRPr="007A39EC">
              <w:rPr>
                <w:rFonts w:asciiTheme="minorHAnsi" w:hAnsiTheme="minorHAnsi"/>
                <w:sz w:val="18"/>
                <w:szCs w:val="18"/>
              </w:rPr>
              <w:t>Graduates</w:t>
            </w:r>
          </w:p>
        </w:tc>
        <w:tc>
          <w:tcPr>
            <w:tcW w:w="540" w:type="pct"/>
          </w:tcPr>
          <w:p w:rsidRPr="007A39EC" w:rsidR="00E06C70" w:rsidP="0026218F" w:rsidRDefault="00E06C70" w14:paraId="66CF2C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lang w:eastAsia="en-US"/>
              </w:rPr>
            </w:pPr>
          </w:p>
        </w:tc>
        <w:tc>
          <w:tcPr>
            <w:tcW w:w="541" w:type="pct"/>
          </w:tcPr>
          <w:p w:rsidRPr="007A39EC" w:rsidR="00E06C70" w:rsidP="0026218F" w:rsidRDefault="00E06C70" w14:paraId="34F9DAD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704CD31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lang w:eastAsia="en-US"/>
              </w:rPr>
            </w:pPr>
          </w:p>
        </w:tc>
        <w:tc>
          <w:tcPr>
            <w:tcW w:w="541" w:type="pct"/>
          </w:tcPr>
          <w:p w:rsidRPr="007A39EC" w:rsidR="00E06C70" w:rsidP="0026218F" w:rsidRDefault="00E06C70" w14:paraId="4E4B6F5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3EFBA08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Pr="007A39EC" w:rsidR="009518D7" w:rsidTr="009518D7" w14:paraId="03DD3BEE" w14:textId="77777777">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48" w:type="pct"/>
          </w:tcPr>
          <w:p w:rsidRPr="007A39EC" w:rsidR="00E06C70" w:rsidP="0026218F" w:rsidRDefault="002A0CFD" w14:paraId="0ECC2B90" w14:textId="7CD33EA4">
            <w:pPr>
              <w:rPr>
                <w:rFonts w:asciiTheme="minorHAnsi" w:hAnsiTheme="minorHAnsi" w:cstheme="minorHAnsi"/>
                <w:sz w:val="18"/>
                <w:szCs w:val="18"/>
              </w:rPr>
            </w:pPr>
            <w:r w:rsidRPr="007A39EC">
              <w:rPr>
                <w:rFonts w:asciiTheme="minorHAnsi" w:hAnsiTheme="minorHAnsi"/>
                <w:b w:val="0"/>
                <w:sz w:val="18"/>
                <w:szCs w:val="18"/>
              </w:rPr>
              <w:t>Study programme (bachelor</w:t>
            </w:r>
            <w:r w:rsidRPr="007A39EC" w:rsidR="00F27E72">
              <w:rPr>
                <w:rFonts w:asciiTheme="minorHAnsi" w:hAnsiTheme="minorHAnsi"/>
                <w:b w:val="0"/>
                <w:sz w:val="18"/>
                <w:szCs w:val="18"/>
              </w:rPr>
              <w:t>’</w:t>
            </w:r>
            <w:r w:rsidRPr="007A39EC">
              <w:rPr>
                <w:rFonts w:asciiTheme="minorHAnsi" w:hAnsiTheme="minorHAnsi"/>
                <w:b w:val="0"/>
                <w:sz w:val="18"/>
                <w:szCs w:val="18"/>
              </w:rPr>
              <w:t>s)</w:t>
            </w:r>
          </w:p>
        </w:tc>
        <w:tc>
          <w:tcPr>
            <w:tcW w:w="1249" w:type="pct"/>
          </w:tcPr>
          <w:p w:rsidRPr="007A39EC" w:rsidR="00E06C70" w:rsidP="0026218F" w:rsidRDefault="00E06C70" w14:paraId="49AFFAF2"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7F3AE243"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lang w:eastAsia="en-US"/>
              </w:rPr>
            </w:pPr>
          </w:p>
        </w:tc>
        <w:tc>
          <w:tcPr>
            <w:tcW w:w="541" w:type="pct"/>
          </w:tcPr>
          <w:p w:rsidRPr="007A39EC" w:rsidR="00E06C70" w:rsidP="0026218F" w:rsidRDefault="00E06C70" w14:paraId="11072811"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5A98D43D"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lang w:eastAsia="en-US"/>
              </w:rPr>
            </w:pPr>
          </w:p>
        </w:tc>
        <w:tc>
          <w:tcPr>
            <w:tcW w:w="541" w:type="pct"/>
          </w:tcPr>
          <w:p w:rsidRPr="007A39EC" w:rsidR="00E06C70" w:rsidP="0026218F" w:rsidRDefault="00E06C70" w14:paraId="34130D9D"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59FE17A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Pr="007A39EC" w:rsidR="009518D7" w:rsidTr="009518D7" w14:paraId="2F71C088" w14:textId="777777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48" w:type="pct"/>
          </w:tcPr>
          <w:p w:rsidRPr="007A39EC" w:rsidR="00E06C70" w:rsidP="0026218F" w:rsidRDefault="002A0CFD" w14:paraId="5950D507" w14:textId="77777777">
            <w:pPr>
              <w:rPr>
                <w:rFonts w:asciiTheme="minorHAnsi" w:hAnsiTheme="minorHAnsi" w:cstheme="minorHAnsi"/>
                <w:sz w:val="18"/>
                <w:szCs w:val="18"/>
              </w:rPr>
            </w:pPr>
            <w:r w:rsidRPr="007A39EC">
              <w:rPr>
                <w:rFonts w:asciiTheme="minorHAnsi" w:hAnsiTheme="minorHAnsi"/>
                <w:b w:val="0"/>
                <w:sz w:val="18"/>
                <w:szCs w:val="18"/>
              </w:rPr>
              <w:t>...</w:t>
            </w:r>
          </w:p>
        </w:tc>
        <w:tc>
          <w:tcPr>
            <w:tcW w:w="1249" w:type="pct"/>
          </w:tcPr>
          <w:p w:rsidRPr="007A39EC" w:rsidR="00E06C70" w:rsidP="0026218F" w:rsidRDefault="00E06C70" w14:paraId="0D0956E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3A57518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lang w:eastAsia="en-US"/>
              </w:rPr>
            </w:pPr>
          </w:p>
        </w:tc>
        <w:tc>
          <w:tcPr>
            <w:tcW w:w="541" w:type="pct"/>
          </w:tcPr>
          <w:p w:rsidRPr="007A39EC" w:rsidR="00E06C70" w:rsidP="0026218F" w:rsidRDefault="00E06C70" w14:paraId="42DE92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6F9B0A7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lang w:eastAsia="en-US"/>
              </w:rPr>
            </w:pPr>
          </w:p>
        </w:tc>
        <w:tc>
          <w:tcPr>
            <w:tcW w:w="541" w:type="pct"/>
          </w:tcPr>
          <w:p w:rsidRPr="007A39EC" w:rsidR="00E06C70" w:rsidP="0026218F" w:rsidRDefault="00E06C70" w14:paraId="29EE291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30AB1C8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Pr="007A39EC" w:rsidR="009518D7" w:rsidTr="009518D7" w14:paraId="129896E1" w14:textId="77777777">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48" w:type="pct"/>
          </w:tcPr>
          <w:p w:rsidRPr="007A39EC" w:rsidR="00E06C70" w:rsidP="0026218F" w:rsidRDefault="002A0CFD" w14:paraId="39F3ED4F" w14:textId="41B85CAF">
            <w:pPr>
              <w:rPr>
                <w:rFonts w:asciiTheme="minorHAnsi" w:hAnsiTheme="minorHAnsi" w:cstheme="minorHAnsi"/>
                <w:sz w:val="18"/>
                <w:szCs w:val="18"/>
              </w:rPr>
            </w:pPr>
            <w:r w:rsidRPr="007A39EC">
              <w:rPr>
                <w:rFonts w:asciiTheme="minorHAnsi" w:hAnsiTheme="minorHAnsi"/>
                <w:b w:val="0"/>
                <w:sz w:val="18"/>
                <w:szCs w:val="18"/>
              </w:rPr>
              <w:t>Total bachelor</w:t>
            </w:r>
            <w:r w:rsidRPr="007A39EC" w:rsidR="00F27E72">
              <w:rPr>
                <w:rFonts w:asciiTheme="minorHAnsi" w:hAnsiTheme="minorHAnsi"/>
                <w:b w:val="0"/>
                <w:sz w:val="18"/>
                <w:szCs w:val="18"/>
              </w:rPr>
              <w:t>’</w:t>
            </w:r>
            <w:r w:rsidRPr="007A39EC">
              <w:rPr>
                <w:rFonts w:asciiTheme="minorHAnsi" w:hAnsiTheme="minorHAnsi"/>
                <w:b w:val="0"/>
                <w:sz w:val="18"/>
                <w:szCs w:val="18"/>
              </w:rPr>
              <w:t>s level higher education</w:t>
            </w:r>
          </w:p>
        </w:tc>
        <w:tc>
          <w:tcPr>
            <w:tcW w:w="1249" w:type="pct"/>
          </w:tcPr>
          <w:p w:rsidRPr="007A39EC" w:rsidR="00E06C70" w:rsidP="0026218F" w:rsidRDefault="00E06C70" w14:paraId="5DE3C99D"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06BA64AE"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lang w:eastAsia="en-US"/>
              </w:rPr>
            </w:pPr>
          </w:p>
        </w:tc>
        <w:tc>
          <w:tcPr>
            <w:tcW w:w="541" w:type="pct"/>
          </w:tcPr>
          <w:p w:rsidRPr="007A39EC" w:rsidR="00E06C70" w:rsidP="0026218F" w:rsidRDefault="00E06C70" w14:paraId="37B5161E"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391E4B8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lang w:eastAsia="en-US"/>
              </w:rPr>
            </w:pPr>
          </w:p>
        </w:tc>
        <w:tc>
          <w:tcPr>
            <w:tcW w:w="541" w:type="pct"/>
          </w:tcPr>
          <w:p w:rsidRPr="007A39EC" w:rsidR="00E06C70" w:rsidP="0026218F" w:rsidRDefault="00E06C70" w14:paraId="5A4335BB"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5F7124AB"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Pr="007A39EC" w:rsidR="009518D7" w:rsidTr="009518D7" w14:paraId="73964B90" w14:textId="777777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48" w:type="pct"/>
          </w:tcPr>
          <w:p w:rsidRPr="007A39EC" w:rsidR="00E06C70" w:rsidP="0026218F" w:rsidRDefault="002A0CFD" w14:paraId="02E0F8A7" w14:textId="20F1DE7B">
            <w:pPr>
              <w:rPr>
                <w:rFonts w:asciiTheme="minorHAnsi" w:hAnsiTheme="minorHAnsi" w:cstheme="minorHAnsi"/>
                <w:sz w:val="18"/>
                <w:szCs w:val="18"/>
              </w:rPr>
            </w:pPr>
            <w:r w:rsidRPr="007A39EC">
              <w:rPr>
                <w:rFonts w:asciiTheme="minorHAnsi" w:hAnsiTheme="minorHAnsi"/>
                <w:b w:val="0"/>
                <w:sz w:val="18"/>
                <w:szCs w:val="18"/>
              </w:rPr>
              <w:t>Study programme (master</w:t>
            </w:r>
            <w:r w:rsidRPr="007A39EC" w:rsidR="00F27E72">
              <w:rPr>
                <w:rFonts w:asciiTheme="minorHAnsi" w:hAnsiTheme="minorHAnsi"/>
                <w:b w:val="0"/>
                <w:sz w:val="18"/>
                <w:szCs w:val="18"/>
              </w:rPr>
              <w:t>’</w:t>
            </w:r>
            <w:r w:rsidRPr="007A39EC">
              <w:rPr>
                <w:rFonts w:asciiTheme="minorHAnsi" w:hAnsiTheme="minorHAnsi"/>
                <w:b w:val="0"/>
                <w:sz w:val="18"/>
                <w:szCs w:val="18"/>
              </w:rPr>
              <w:t>s)</w:t>
            </w:r>
          </w:p>
        </w:tc>
        <w:tc>
          <w:tcPr>
            <w:tcW w:w="1249" w:type="pct"/>
          </w:tcPr>
          <w:p w:rsidRPr="007A39EC" w:rsidR="00E06C70" w:rsidP="0026218F" w:rsidRDefault="00E06C70" w14:paraId="0BAFDA0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744B798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lang w:eastAsia="en-US"/>
              </w:rPr>
            </w:pPr>
          </w:p>
        </w:tc>
        <w:tc>
          <w:tcPr>
            <w:tcW w:w="541" w:type="pct"/>
          </w:tcPr>
          <w:p w:rsidRPr="007A39EC" w:rsidR="00E06C70" w:rsidP="0026218F" w:rsidRDefault="00E06C70" w14:paraId="0E82627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3B073FF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lang w:eastAsia="en-US"/>
              </w:rPr>
            </w:pPr>
          </w:p>
        </w:tc>
        <w:tc>
          <w:tcPr>
            <w:tcW w:w="541" w:type="pct"/>
          </w:tcPr>
          <w:p w:rsidRPr="007A39EC" w:rsidR="00E06C70" w:rsidP="0026218F" w:rsidRDefault="00E06C70" w14:paraId="202E12C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2292C4D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Pr="007A39EC" w:rsidR="009518D7" w:rsidTr="009518D7" w14:paraId="2B51148F" w14:textId="77777777">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48" w:type="pct"/>
          </w:tcPr>
          <w:p w:rsidRPr="007A39EC" w:rsidR="00E06C70" w:rsidP="0026218F" w:rsidRDefault="002A0CFD" w14:paraId="67DDBCE2" w14:textId="77777777">
            <w:pPr>
              <w:rPr>
                <w:rFonts w:asciiTheme="minorHAnsi" w:hAnsiTheme="minorHAnsi" w:cstheme="minorHAnsi"/>
                <w:sz w:val="18"/>
                <w:szCs w:val="18"/>
              </w:rPr>
            </w:pPr>
            <w:r w:rsidRPr="007A39EC">
              <w:rPr>
                <w:rFonts w:asciiTheme="minorHAnsi" w:hAnsiTheme="minorHAnsi"/>
                <w:sz w:val="18"/>
                <w:szCs w:val="18"/>
              </w:rPr>
              <w:t>.......</w:t>
            </w:r>
          </w:p>
        </w:tc>
        <w:tc>
          <w:tcPr>
            <w:tcW w:w="1249" w:type="pct"/>
          </w:tcPr>
          <w:p w:rsidRPr="007A39EC" w:rsidR="00E06C70" w:rsidP="0026218F" w:rsidRDefault="00E06C70" w14:paraId="40A427C2"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74960867"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lang w:eastAsia="en-US"/>
              </w:rPr>
            </w:pPr>
          </w:p>
        </w:tc>
        <w:tc>
          <w:tcPr>
            <w:tcW w:w="541" w:type="pct"/>
          </w:tcPr>
          <w:p w:rsidRPr="007A39EC" w:rsidR="00E06C70" w:rsidP="0026218F" w:rsidRDefault="00E06C70" w14:paraId="3ACD49D6"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7096584D"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lang w:eastAsia="en-US"/>
              </w:rPr>
            </w:pPr>
          </w:p>
        </w:tc>
        <w:tc>
          <w:tcPr>
            <w:tcW w:w="541" w:type="pct"/>
          </w:tcPr>
          <w:p w:rsidRPr="007A39EC" w:rsidR="00E06C70" w:rsidP="0026218F" w:rsidRDefault="00E06C70" w14:paraId="52C67FB4"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HAnsi" w:cstheme="minorHAnsi"/>
                <w:sz w:val="18"/>
                <w:szCs w:val="18"/>
                <w:lang w:eastAsia="en-US"/>
              </w:rPr>
            </w:pPr>
          </w:p>
        </w:tc>
        <w:tc>
          <w:tcPr>
            <w:tcW w:w="540" w:type="pct"/>
          </w:tcPr>
          <w:p w:rsidRPr="007A39EC" w:rsidR="00E06C70" w:rsidP="0026218F" w:rsidRDefault="00E06C70" w14:paraId="241DEE7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bl>
    <w:p w:rsidRPr="007A39EC" w:rsidR="00E06C70" w:rsidP="00E06C70" w:rsidRDefault="00E06C70" w14:paraId="608E6B91" w14:textId="77777777">
      <w:pPr>
        <w:pStyle w:val="Loendilik"/>
        <w:spacing w:after="300"/>
        <w:ind w:left="284"/>
        <w:rPr>
          <w:rFonts w:asciiTheme="minorHAnsi" w:hAnsiTheme="minorHAnsi"/>
        </w:rPr>
      </w:pPr>
    </w:p>
    <w:p w:rsidRPr="007A39EC" w:rsidR="00E06C70" w:rsidP="00E06C70" w:rsidRDefault="002A0CFD" w14:paraId="52C18DAA" w14:textId="32B999C8">
      <w:pPr>
        <w:pStyle w:val="Loendilik"/>
        <w:numPr>
          <w:ilvl w:val="0"/>
          <w:numId w:val="1"/>
        </w:numPr>
        <w:spacing w:after="300"/>
        <w:ind w:left="284"/>
        <w:rPr>
          <w:rFonts w:asciiTheme="minorHAnsi" w:hAnsiTheme="minorHAnsi"/>
          <w:sz w:val="22"/>
          <w:szCs w:val="22"/>
        </w:rPr>
      </w:pPr>
      <w:r w:rsidRPr="007A39EC">
        <w:rPr>
          <w:rFonts w:asciiTheme="minorHAnsi" w:hAnsiTheme="minorHAnsi"/>
          <w:sz w:val="22"/>
          <w:szCs w:val="22"/>
        </w:rPr>
        <w:t>Aggregate</w:t>
      </w:r>
      <w:r w:rsidRPr="007A39EC" w:rsidR="003E287D">
        <w:rPr>
          <w:rFonts w:asciiTheme="minorHAnsi" w:hAnsiTheme="minorHAnsi"/>
          <w:sz w:val="22"/>
          <w:szCs w:val="22"/>
        </w:rPr>
        <w:t>d</w:t>
      </w:r>
      <w:r w:rsidRPr="007A39EC">
        <w:rPr>
          <w:rFonts w:asciiTheme="minorHAnsi" w:hAnsiTheme="minorHAnsi"/>
          <w:sz w:val="22"/>
          <w:szCs w:val="22"/>
        </w:rPr>
        <w:t xml:space="preserve"> data about academic and support staff by main units as a 5-year trend: the total number of staff, the share of academic staff with PhD, the share of international (visiting) teaching staff, distribution by sex.</w:t>
      </w:r>
    </w:p>
    <w:p w:rsidRPr="007A39EC" w:rsidR="00E06C70" w:rsidP="00E06C70" w:rsidRDefault="00E06C70" w14:paraId="6664937D" w14:textId="77777777">
      <w:pPr>
        <w:pStyle w:val="Loendilik"/>
        <w:spacing w:after="300"/>
        <w:ind w:left="284"/>
        <w:rPr>
          <w:rFonts w:asciiTheme="minorHAnsi" w:hAnsiTheme="minorHAnsi"/>
          <w:sz w:val="22"/>
          <w:szCs w:val="22"/>
        </w:rPr>
      </w:pPr>
    </w:p>
    <w:p w:rsidRPr="007A39EC" w:rsidR="00E06C70" w:rsidP="00E06C70" w:rsidRDefault="002A0CFD" w14:paraId="3B7B0F5B" w14:textId="77777777">
      <w:pPr>
        <w:pStyle w:val="Loendilik"/>
        <w:tabs>
          <w:tab w:val="right" w:pos="9026"/>
        </w:tabs>
        <w:spacing w:after="300"/>
        <w:ind w:left="284"/>
        <w:rPr>
          <w:rFonts w:asciiTheme="minorHAnsi" w:hAnsiTheme="minorHAnsi"/>
          <w:sz w:val="22"/>
          <w:szCs w:val="22"/>
        </w:rPr>
      </w:pPr>
      <w:r w:rsidRPr="007A39EC">
        <w:rPr>
          <w:rFonts w:asciiTheme="minorHAnsi" w:hAnsiTheme="minorHAnsi"/>
          <w:sz w:val="22"/>
          <w:szCs w:val="22"/>
        </w:rPr>
        <w:t>Table 2 (example)</w:t>
      </w:r>
    </w:p>
    <w:tbl>
      <w:tblPr>
        <w:tblStyle w:val="Helekoordinaatvrkrhk1"/>
        <w:tblW w:w="5043" w:type="pct"/>
        <w:tblLook w:val="04A0" w:firstRow="1" w:lastRow="0" w:firstColumn="1" w:lastColumn="0" w:noHBand="0" w:noVBand="1"/>
      </w:tblPr>
      <w:tblGrid>
        <w:gridCol w:w="3145"/>
        <w:gridCol w:w="1174"/>
        <w:gridCol w:w="1172"/>
        <w:gridCol w:w="1172"/>
        <w:gridCol w:w="1172"/>
        <w:gridCol w:w="1248"/>
      </w:tblGrid>
      <w:tr w:rsidRPr="007A39EC" w:rsidR="00D30153" w:rsidTr="009518D7" w14:paraId="537EBDE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pct"/>
          </w:tcPr>
          <w:p w:rsidRPr="007A39EC" w:rsidR="00D30153" w:rsidP="00D30153" w:rsidRDefault="00D30153" w14:paraId="7B08F3F1" w14:textId="77777777">
            <w:pPr>
              <w:rPr>
                <w:rFonts w:asciiTheme="minorHAnsi" w:hAnsiTheme="minorHAnsi" w:cstheme="minorHAnsi"/>
                <w:sz w:val="18"/>
                <w:szCs w:val="18"/>
              </w:rPr>
            </w:pPr>
          </w:p>
        </w:tc>
        <w:tc>
          <w:tcPr>
            <w:tcW w:w="646" w:type="pct"/>
          </w:tcPr>
          <w:p w:rsidRPr="007A39EC" w:rsidR="00D30153" w:rsidP="00D30153" w:rsidRDefault="00D30153" w14:paraId="2183553F" w14:textId="2A509886">
            <w:pPr>
              <w:cnfStyle w:val="100000000000" w:firstRow="1" w:lastRow="0" w:firstColumn="0" w:lastColumn="0" w:oddVBand="0" w:evenVBand="0" w:oddHBand="0" w:evenHBand="0" w:firstRowFirstColumn="0" w:firstRowLastColumn="0" w:lastRowFirstColumn="0" w:lastRowLastColumn="0"/>
              <w:rPr>
                <w:rFonts w:asciiTheme="minorHAnsi" w:hAnsiTheme="minorHAnsi" w:eastAsiaTheme="minorHAnsi" w:cstheme="minorHAnsi"/>
                <w:sz w:val="18"/>
                <w:szCs w:val="18"/>
              </w:rPr>
            </w:pPr>
            <w:r w:rsidRPr="007A39EC">
              <w:rPr>
                <w:rFonts w:asciiTheme="minorHAnsi" w:hAnsiTheme="minorHAnsi"/>
                <w:b w:val="0"/>
                <w:sz w:val="18"/>
                <w:szCs w:val="18"/>
              </w:rPr>
              <w:t>16/17</w:t>
            </w:r>
          </w:p>
        </w:tc>
        <w:tc>
          <w:tcPr>
            <w:tcW w:w="645" w:type="pct"/>
          </w:tcPr>
          <w:p w:rsidRPr="007A39EC" w:rsidR="00D30153" w:rsidP="00D30153" w:rsidRDefault="00D30153" w14:paraId="466A0C8E" w14:textId="777815B0">
            <w:pPr>
              <w:cnfStyle w:val="100000000000" w:firstRow="1" w:lastRow="0" w:firstColumn="0" w:lastColumn="0" w:oddVBand="0" w:evenVBand="0" w:oddHBand="0" w:evenHBand="0" w:firstRowFirstColumn="0" w:firstRowLastColumn="0" w:lastRowFirstColumn="0" w:lastRowLastColumn="0"/>
              <w:rPr>
                <w:rFonts w:asciiTheme="minorHAnsi" w:hAnsiTheme="minorHAnsi" w:eastAsiaTheme="minorHAnsi" w:cstheme="minorHAnsi"/>
                <w:sz w:val="18"/>
                <w:szCs w:val="18"/>
              </w:rPr>
            </w:pPr>
            <w:r w:rsidRPr="007A39EC">
              <w:rPr>
                <w:rFonts w:asciiTheme="minorHAnsi" w:hAnsiTheme="minorHAnsi"/>
                <w:b w:val="0"/>
                <w:sz w:val="18"/>
                <w:szCs w:val="18"/>
              </w:rPr>
              <w:t>17/18</w:t>
            </w:r>
          </w:p>
        </w:tc>
        <w:tc>
          <w:tcPr>
            <w:tcW w:w="645" w:type="pct"/>
          </w:tcPr>
          <w:p w:rsidRPr="007A39EC" w:rsidR="00D30153" w:rsidP="00D30153" w:rsidRDefault="00D30153" w14:paraId="6D70860A" w14:textId="703B95E4">
            <w:pPr>
              <w:cnfStyle w:val="100000000000" w:firstRow="1" w:lastRow="0" w:firstColumn="0" w:lastColumn="0" w:oddVBand="0" w:evenVBand="0" w:oddHBand="0" w:evenHBand="0" w:firstRowFirstColumn="0" w:firstRowLastColumn="0" w:lastRowFirstColumn="0" w:lastRowLastColumn="0"/>
              <w:rPr>
                <w:rFonts w:asciiTheme="minorHAnsi" w:hAnsiTheme="minorHAnsi" w:eastAsiaTheme="minorHAnsi" w:cstheme="minorHAnsi"/>
                <w:sz w:val="18"/>
                <w:szCs w:val="18"/>
              </w:rPr>
            </w:pPr>
            <w:r w:rsidRPr="007A39EC">
              <w:rPr>
                <w:rFonts w:asciiTheme="minorHAnsi" w:hAnsiTheme="minorHAnsi"/>
                <w:b w:val="0"/>
                <w:sz w:val="18"/>
                <w:szCs w:val="18"/>
              </w:rPr>
              <w:t>18/19</w:t>
            </w:r>
          </w:p>
        </w:tc>
        <w:tc>
          <w:tcPr>
            <w:tcW w:w="645" w:type="pct"/>
          </w:tcPr>
          <w:p w:rsidRPr="007A39EC" w:rsidR="00D30153" w:rsidP="00D30153" w:rsidRDefault="00D30153" w14:paraId="10D32166" w14:textId="41B7C81A">
            <w:pPr>
              <w:cnfStyle w:val="100000000000" w:firstRow="1" w:lastRow="0" w:firstColumn="0" w:lastColumn="0" w:oddVBand="0" w:evenVBand="0" w:oddHBand="0" w:evenHBand="0" w:firstRowFirstColumn="0" w:firstRowLastColumn="0" w:lastRowFirstColumn="0" w:lastRowLastColumn="0"/>
              <w:rPr>
                <w:rFonts w:asciiTheme="minorHAnsi" w:hAnsiTheme="minorHAnsi" w:eastAsiaTheme="minorHAnsi" w:cstheme="minorHAnsi"/>
                <w:sz w:val="18"/>
                <w:szCs w:val="18"/>
              </w:rPr>
            </w:pPr>
            <w:r w:rsidRPr="007A39EC">
              <w:rPr>
                <w:rFonts w:asciiTheme="minorHAnsi" w:hAnsiTheme="minorHAnsi"/>
                <w:b w:val="0"/>
                <w:sz w:val="18"/>
                <w:szCs w:val="18"/>
              </w:rPr>
              <w:t>19/20</w:t>
            </w:r>
          </w:p>
        </w:tc>
        <w:tc>
          <w:tcPr>
            <w:tcW w:w="687" w:type="pct"/>
          </w:tcPr>
          <w:p w:rsidRPr="007A39EC" w:rsidR="00D30153" w:rsidP="00D30153" w:rsidRDefault="00D30153" w14:paraId="0EB511F6" w14:textId="6975EFF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39EC">
              <w:rPr>
                <w:rFonts w:asciiTheme="minorHAnsi" w:hAnsiTheme="minorHAnsi"/>
                <w:b w:val="0"/>
                <w:sz w:val="18"/>
                <w:szCs w:val="18"/>
              </w:rPr>
              <w:t>20/21</w:t>
            </w:r>
          </w:p>
        </w:tc>
      </w:tr>
      <w:tr w:rsidRPr="007A39EC" w:rsidR="009518D7" w:rsidTr="009518D7" w14:paraId="1EFB15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pct"/>
          </w:tcPr>
          <w:p w:rsidRPr="007A39EC" w:rsidR="00E06C70" w:rsidP="00983CE1" w:rsidRDefault="002A0CFD" w14:paraId="4048B903" w14:textId="77777777">
            <w:pPr>
              <w:rPr>
                <w:rFonts w:asciiTheme="minorHAnsi" w:hAnsiTheme="minorHAnsi" w:cstheme="minorHAnsi"/>
                <w:sz w:val="18"/>
                <w:szCs w:val="18"/>
              </w:rPr>
            </w:pPr>
            <w:r w:rsidRPr="007A39EC">
              <w:rPr>
                <w:rFonts w:asciiTheme="minorHAnsi" w:hAnsiTheme="minorHAnsi"/>
                <w:b w:val="0"/>
                <w:sz w:val="18"/>
                <w:szCs w:val="18"/>
              </w:rPr>
              <w:t>Total number of academic staff (women/men)</w:t>
            </w:r>
          </w:p>
        </w:tc>
        <w:tc>
          <w:tcPr>
            <w:tcW w:w="646" w:type="pct"/>
          </w:tcPr>
          <w:p w:rsidRPr="007A39EC" w:rsidR="00E06C70" w:rsidP="00983CE1" w:rsidRDefault="00E06C70" w14:paraId="40EE7D5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5" w:type="pct"/>
          </w:tcPr>
          <w:p w:rsidRPr="007A39EC" w:rsidR="00E06C70" w:rsidP="00983CE1" w:rsidRDefault="00E06C70" w14:paraId="184C010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5" w:type="pct"/>
          </w:tcPr>
          <w:p w:rsidRPr="007A39EC" w:rsidR="00E06C70" w:rsidP="00983CE1" w:rsidRDefault="00E06C70" w14:paraId="36D00B6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5" w:type="pct"/>
          </w:tcPr>
          <w:p w:rsidRPr="007A39EC" w:rsidR="00E06C70" w:rsidP="00983CE1" w:rsidRDefault="00E06C70" w14:paraId="665298E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87" w:type="pct"/>
          </w:tcPr>
          <w:p w:rsidRPr="007A39EC" w:rsidR="00E06C70" w:rsidP="00983CE1" w:rsidRDefault="00E06C70" w14:paraId="09BFD27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Pr="007A39EC" w:rsidR="009518D7" w:rsidTr="009518D7" w14:paraId="3BFE9C9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pct"/>
          </w:tcPr>
          <w:p w:rsidRPr="007A39EC" w:rsidR="00E06C70" w:rsidP="00983CE1" w:rsidRDefault="002A0CFD" w14:paraId="21634F11" w14:textId="77777777">
            <w:pPr>
              <w:rPr>
                <w:rFonts w:asciiTheme="minorHAnsi" w:hAnsiTheme="minorHAnsi" w:cstheme="minorHAnsi"/>
                <w:sz w:val="18"/>
                <w:szCs w:val="18"/>
              </w:rPr>
            </w:pPr>
            <w:r w:rsidRPr="007A39EC">
              <w:rPr>
                <w:rFonts w:asciiTheme="minorHAnsi" w:hAnsiTheme="minorHAnsi"/>
                <w:b w:val="0"/>
                <w:sz w:val="18"/>
                <w:szCs w:val="18"/>
              </w:rPr>
              <w:t>Number of academic staff with PhD</w:t>
            </w:r>
          </w:p>
        </w:tc>
        <w:tc>
          <w:tcPr>
            <w:tcW w:w="646" w:type="pct"/>
          </w:tcPr>
          <w:p w:rsidRPr="007A39EC" w:rsidR="00E06C70" w:rsidP="00983CE1" w:rsidRDefault="00E06C70" w14:paraId="79DD139E"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645" w:type="pct"/>
          </w:tcPr>
          <w:p w:rsidRPr="007A39EC" w:rsidR="00E06C70" w:rsidP="00983CE1" w:rsidRDefault="00E06C70" w14:paraId="3146897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645" w:type="pct"/>
          </w:tcPr>
          <w:p w:rsidRPr="007A39EC" w:rsidR="00E06C70" w:rsidP="00983CE1" w:rsidRDefault="00E06C70" w14:paraId="7A135D09"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645" w:type="pct"/>
          </w:tcPr>
          <w:p w:rsidRPr="007A39EC" w:rsidR="00E06C70" w:rsidP="00983CE1" w:rsidRDefault="00E06C70" w14:paraId="53E509D2"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687" w:type="pct"/>
          </w:tcPr>
          <w:p w:rsidRPr="007A39EC" w:rsidR="00E06C70" w:rsidP="00983CE1" w:rsidRDefault="00E06C70" w14:paraId="14B69854"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Pr="007A39EC" w:rsidR="009518D7" w:rsidTr="009518D7" w14:paraId="7037D8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pct"/>
          </w:tcPr>
          <w:p w:rsidRPr="007A39EC" w:rsidR="00E06C70" w:rsidP="00983CE1" w:rsidRDefault="002A0CFD" w14:paraId="31CA3109" w14:textId="77777777">
            <w:pPr>
              <w:rPr>
                <w:rFonts w:asciiTheme="minorHAnsi" w:hAnsiTheme="minorHAnsi" w:cstheme="minorHAnsi"/>
                <w:sz w:val="18"/>
                <w:szCs w:val="18"/>
              </w:rPr>
            </w:pPr>
            <w:r w:rsidRPr="007A39EC">
              <w:rPr>
                <w:rFonts w:asciiTheme="minorHAnsi" w:hAnsiTheme="minorHAnsi"/>
                <w:b w:val="0"/>
                <w:sz w:val="18"/>
                <w:szCs w:val="18"/>
              </w:rPr>
              <w:t xml:space="preserve">Average age or distribution by age group </w:t>
            </w:r>
          </w:p>
        </w:tc>
        <w:tc>
          <w:tcPr>
            <w:tcW w:w="646" w:type="pct"/>
          </w:tcPr>
          <w:p w:rsidRPr="007A39EC" w:rsidR="00E06C70" w:rsidP="00983CE1" w:rsidRDefault="00E06C70" w14:paraId="34C7FA7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5" w:type="pct"/>
          </w:tcPr>
          <w:p w:rsidRPr="007A39EC" w:rsidR="00E06C70" w:rsidP="00983CE1" w:rsidRDefault="00E06C70" w14:paraId="76E16D8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5" w:type="pct"/>
          </w:tcPr>
          <w:p w:rsidRPr="007A39EC" w:rsidR="00E06C70" w:rsidP="00983CE1" w:rsidRDefault="00E06C70" w14:paraId="4134490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5" w:type="pct"/>
          </w:tcPr>
          <w:p w:rsidRPr="007A39EC" w:rsidR="00E06C70" w:rsidP="00983CE1" w:rsidRDefault="00E06C70" w14:paraId="0DE39D1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87" w:type="pct"/>
          </w:tcPr>
          <w:p w:rsidRPr="007A39EC" w:rsidR="00E06C70" w:rsidP="00983CE1" w:rsidRDefault="00E06C70" w14:paraId="700E509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Pr="007A39EC" w:rsidR="009518D7" w:rsidTr="009518D7" w14:paraId="06BA125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pct"/>
          </w:tcPr>
          <w:p w:rsidRPr="007A39EC" w:rsidR="00E06C70" w:rsidP="00983CE1" w:rsidRDefault="002A0CFD" w14:paraId="29821FE1" w14:textId="77777777">
            <w:pPr>
              <w:rPr>
                <w:rFonts w:asciiTheme="minorHAnsi" w:hAnsiTheme="minorHAnsi" w:cstheme="minorHAnsi"/>
                <w:sz w:val="18"/>
                <w:szCs w:val="18"/>
              </w:rPr>
            </w:pPr>
            <w:r w:rsidRPr="007A39EC">
              <w:rPr>
                <w:rFonts w:asciiTheme="minorHAnsi" w:hAnsiTheme="minorHAnsi"/>
                <w:b w:val="0"/>
                <w:sz w:val="18"/>
                <w:szCs w:val="18"/>
              </w:rPr>
              <w:t>Number of international teaching staff</w:t>
            </w:r>
          </w:p>
        </w:tc>
        <w:tc>
          <w:tcPr>
            <w:tcW w:w="646" w:type="pct"/>
          </w:tcPr>
          <w:p w:rsidRPr="007A39EC" w:rsidR="00E06C70" w:rsidP="00983CE1" w:rsidRDefault="00E06C70" w14:paraId="000DB928"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645" w:type="pct"/>
          </w:tcPr>
          <w:p w:rsidRPr="007A39EC" w:rsidR="00E06C70" w:rsidP="00983CE1" w:rsidRDefault="00E06C70" w14:paraId="2984F2C6"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645" w:type="pct"/>
          </w:tcPr>
          <w:p w:rsidRPr="007A39EC" w:rsidR="00E06C70" w:rsidP="00983CE1" w:rsidRDefault="00E06C70" w14:paraId="6C625518"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645" w:type="pct"/>
          </w:tcPr>
          <w:p w:rsidRPr="007A39EC" w:rsidR="00E06C70" w:rsidP="00983CE1" w:rsidRDefault="00E06C70" w14:paraId="136765EB"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687" w:type="pct"/>
          </w:tcPr>
          <w:p w:rsidRPr="007A39EC" w:rsidR="00E06C70" w:rsidP="00983CE1" w:rsidRDefault="00E06C70" w14:paraId="00BDA6F1"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Pr="007A39EC" w:rsidR="009518D7" w:rsidTr="009518D7" w14:paraId="554148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pct"/>
          </w:tcPr>
          <w:p w:rsidRPr="007A39EC" w:rsidR="00E06C70" w:rsidP="00983CE1" w:rsidRDefault="002A0CFD" w14:paraId="2B5F5713" w14:textId="77777777">
            <w:pPr>
              <w:rPr>
                <w:rFonts w:asciiTheme="minorHAnsi" w:hAnsiTheme="minorHAnsi" w:cstheme="minorHAnsi"/>
                <w:sz w:val="18"/>
                <w:szCs w:val="18"/>
              </w:rPr>
            </w:pPr>
            <w:r w:rsidRPr="007A39EC">
              <w:rPr>
                <w:rFonts w:asciiTheme="minorHAnsi" w:hAnsiTheme="minorHAnsi"/>
                <w:b w:val="0"/>
                <w:sz w:val="18"/>
                <w:szCs w:val="18"/>
              </w:rPr>
              <w:t>Number of support staff</w:t>
            </w:r>
          </w:p>
        </w:tc>
        <w:tc>
          <w:tcPr>
            <w:tcW w:w="646" w:type="pct"/>
          </w:tcPr>
          <w:p w:rsidRPr="007A39EC" w:rsidR="00E06C70" w:rsidP="00983CE1" w:rsidRDefault="00E06C70" w14:paraId="039C385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5" w:type="pct"/>
          </w:tcPr>
          <w:p w:rsidRPr="007A39EC" w:rsidR="00E06C70" w:rsidP="00983CE1" w:rsidRDefault="00E06C70" w14:paraId="1B2A989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5" w:type="pct"/>
          </w:tcPr>
          <w:p w:rsidRPr="007A39EC" w:rsidR="00E06C70" w:rsidP="00983CE1" w:rsidRDefault="00E06C70" w14:paraId="4C2DC54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5" w:type="pct"/>
          </w:tcPr>
          <w:p w:rsidRPr="007A39EC" w:rsidR="00E06C70" w:rsidP="00983CE1" w:rsidRDefault="00E06C70" w14:paraId="12F5BE6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87" w:type="pct"/>
          </w:tcPr>
          <w:p w:rsidRPr="007A39EC" w:rsidR="00E06C70" w:rsidP="00983CE1" w:rsidRDefault="00E06C70" w14:paraId="7897090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rsidRPr="007A39EC" w:rsidR="00E06C70" w:rsidP="00E06C70" w:rsidRDefault="00E06C70" w14:paraId="4475E8B9" w14:textId="77777777">
      <w:pPr>
        <w:pStyle w:val="Loendilik"/>
        <w:tabs>
          <w:tab w:val="right" w:pos="9026"/>
        </w:tabs>
        <w:spacing w:after="300"/>
        <w:ind w:left="284"/>
        <w:rPr>
          <w:rFonts w:asciiTheme="minorHAnsi" w:hAnsiTheme="minorHAnsi"/>
          <w:sz w:val="22"/>
          <w:szCs w:val="22"/>
        </w:rPr>
      </w:pPr>
    </w:p>
    <w:p w:rsidRPr="007A39EC" w:rsidR="00E06C70" w:rsidP="002A0CFD" w:rsidRDefault="002A0CFD" w14:paraId="63FA8736" w14:textId="7186800E">
      <w:pPr>
        <w:pStyle w:val="Pealkiri2"/>
        <w:rPr>
          <w:rFonts w:asciiTheme="minorHAnsi" w:hAnsiTheme="minorHAnsi"/>
        </w:rPr>
      </w:pPr>
      <w:bookmarkStart w:name="_Toc37605222" w:id="3"/>
      <w:bookmarkStart w:name="_Toc46215956" w:id="4"/>
      <w:bookmarkStart w:name="_Toc93580753" w:id="5"/>
      <w:r w:rsidRPr="007A39EC">
        <w:rPr>
          <w:rFonts w:asciiTheme="minorHAnsi" w:hAnsiTheme="minorHAnsi"/>
        </w:rPr>
        <w:t>II</w:t>
      </w:r>
      <w:r w:rsidRPr="007A39EC" w:rsidR="00F27E72">
        <w:rPr>
          <w:rFonts w:asciiTheme="minorHAnsi" w:hAnsiTheme="minorHAnsi"/>
        </w:rPr>
        <w:t>.</w:t>
      </w:r>
      <w:r w:rsidRPr="007A39EC">
        <w:rPr>
          <w:rFonts w:asciiTheme="minorHAnsi" w:hAnsiTheme="minorHAnsi"/>
        </w:rPr>
        <w:t xml:space="preserve"> MAIN STANDARD</w:t>
      </w:r>
      <w:r w:rsidRPr="007A39EC" w:rsidR="00395F12">
        <w:rPr>
          <w:rFonts w:asciiTheme="minorHAnsi" w:hAnsiTheme="minorHAnsi"/>
        </w:rPr>
        <w:t>-</w:t>
      </w:r>
      <w:r w:rsidRPr="007A39EC">
        <w:rPr>
          <w:rFonts w:asciiTheme="minorHAnsi" w:hAnsiTheme="minorHAnsi"/>
        </w:rPr>
        <w:t xml:space="preserve">RELATED CHANGES </w:t>
      </w:r>
      <w:r w:rsidRPr="007A39EC" w:rsidR="00395F12">
        <w:rPr>
          <w:rFonts w:asciiTheme="minorHAnsi" w:hAnsiTheme="minorHAnsi"/>
        </w:rPr>
        <w:t xml:space="preserve">MADE BASED ON </w:t>
      </w:r>
      <w:r w:rsidRPr="007A39EC">
        <w:rPr>
          <w:rFonts w:asciiTheme="minorHAnsi" w:hAnsiTheme="minorHAnsi"/>
        </w:rPr>
        <w:t>RECOMMENDATIONS OF THE PREVIOUS INSTITUTIONAL ACCREDITATION AND OTHER QUALITY ASSESSMENTS (up to 3 pages)</w:t>
      </w:r>
      <w:bookmarkEnd w:id="3"/>
      <w:bookmarkEnd w:id="4"/>
      <w:bookmarkEnd w:id="5"/>
    </w:p>
    <w:p w:rsidRPr="007A39EC" w:rsidR="002A0CFD" w:rsidP="002A0CFD" w:rsidRDefault="002A0CFD" w14:paraId="1D8A5F60" w14:textId="77777777">
      <w:pPr>
        <w:rPr>
          <w:rFonts w:asciiTheme="minorHAnsi" w:hAnsiTheme="minorHAnsi"/>
        </w:rPr>
      </w:pPr>
    </w:p>
    <w:p w:rsidRPr="007A39EC" w:rsidR="00E06C70" w:rsidP="00E06C70" w:rsidRDefault="002A0CFD" w14:paraId="1D220274" w14:textId="4FEB8E0C">
      <w:pPr>
        <w:pStyle w:val="Pealkiri2"/>
        <w:rPr>
          <w:rFonts w:asciiTheme="minorHAnsi" w:hAnsiTheme="minorHAnsi"/>
          <w:b w:val="0"/>
        </w:rPr>
      </w:pPr>
      <w:bookmarkStart w:name="_Toc37605223" w:id="6"/>
      <w:bookmarkStart w:name="_Toc46215957" w:id="7"/>
      <w:bookmarkStart w:name="_Toc93580754" w:id="8"/>
      <w:r w:rsidRPr="007A39EC">
        <w:rPr>
          <w:rFonts w:asciiTheme="minorHAnsi" w:hAnsiTheme="minorHAnsi"/>
        </w:rPr>
        <w:t>III</w:t>
      </w:r>
      <w:r w:rsidRPr="007A39EC" w:rsidR="00F27E72">
        <w:rPr>
          <w:rFonts w:asciiTheme="minorHAnsi" w:hAnsiTheme="minorHAnsi"/>
        </w:rPr>
        <w:t>.</w:t>
      </w:r>
      <w:r w:rsidRPr="007A39EC">
        <w:rPr>
          <w:rFonts w:asciiTheme="minorHAnsi" w:hAnsiTheme="minorHAnsi"/>
        </w:rPr>
        <w:t xml:space="preserve"> SELF-EVALUATION OF THE HEI ACROSS STANDARDS (up to 40 pages)</w:t>
      </w:r>
      <w:bookmarkEnd w:id="6"/>
      <w:bookmarkEnd w:id="7"/>
      <w:bookmarkEnd w:id="8"/>
    </w:p>
    <w:p w:rsidRPr="007A39EC" w:rsidR="00E06C70" w:rsidP="00E06C70" w:rsidRDefault="00E06C70" w14:paraId="3CC4DBD5" w14:textId="77777777">
      <w:pPr>
        <w:pStyle w:val="Loendilik"/>
        <w:spacing w:after="240"/>
        <w:ind w:left="284"/>
        <w:rPr>
          <w:rFonts w:asciiTheme="minorHAnsi" w:hAnsiTheme="minorHAnsi"/>
          <w:sz w:val="22"/>
          <w:szCs w:val="22"/>
        </w:rPr>
      </w:pPr>
    </w:p>
    <w:p w:rsidRPr="007A39EC" w:rsidR="00E06C70" w:rsidP="00111E6B" w:rsidRDefault="002A0CFD" w14:paraId="67323CFD" w14:textId="309DB43C">
      <w:pPr>
        <w:pStyle w:val="Loendilik"/>
        <w:spacing w:after="240"/>
        <w:ind w:left="0"/>
        <w:rPr>
          <w:rFonts w:asciiTheme="minorHAnsi" w:hAnsiTheme="minorHAnsi"/>
          <w:i/>
          <w:sz w:val="22"/>
          <w:szCs w:val="22"/>
        </w:rPr>
      </w:pPr>
      <w:r w:rsidRPr="007A39EC">
        <w:rPr>
          <w:rFonts w:asciiTheme="minorHAnsi" w:hAnsiTheme="minorHAnsi"/>
          <w:i/>
          <w:sz w:val="22"/>
          <w:szCs w:val="22"/>
        </w:rPr>
        <w:t>This chapter includes evidence-based analyses (links to specific documents if needed</w:t>
      </w:r>
      <w:r w:rsidRPr="007A39EC">
        <w:rPr>
          <w:rStyle w:val="Allmrkuseviide"/>
          <w:rFonts w:asciiTheme="minorHAnsi" w:hAnsiTheme="minorHAnsi"/>
          <w:i/>
          <w:sz w:val="22"/>
          <w:szCs w:val="22"/>
        </w:rPr>
        <w:footnoteReference w:id="3"/>
      </w:r>
      <w:r w:rsidRPr="007A39EC">
        <w:rPr>
          <w:rFonts w:asciiTheme="minorHAnsi" w:hAnsiTheme="minorHAnsi"/>
          <w:i/>
          <w:sz w:val="22"/>
          <w:szCs w:val="22"/>
        </w:rPr>
        <w:t xml:space="preserve">) of how the HEI and its activities comply with institutional accreditation standard. </w:t>
      </w:r>
      <w:r w:rsidRPr="007A39EC">
        <w:rPr>
          <w:rFonts w:asciiTheme="minorHAnsi" w:hAnsiTheme="minorHAnsi"/>
          <w:b/>
          <w:i/>
          <w:sz w:val="22"/>
          <w:szCs w:val="22"/>
        </w:rPr>
        <w:t xml:space="preserve">At the end of each standard, there is a summary of strengths and areas for improvement indicated in the evaluation and an overview of the planned development activities. </w:t>
      </w:r>
    </w:p>
    <w:p w:rsidRPr="007A39EC" w:rsidR="00E06C70" w:rsidP="00111E6B" w:rsidRDefault="00E06C70" w14:paraId="0D5AA21C" w14:textId="77777777">
      <w:pPr>
        <w:pStyle w:val="Loendilik"/>
        <w:spacing w:after="240"/>
        <w:ind w:left="0"/>
        <w:rPr>
          <w:rFonts w:asciiTheme="minorHAnsi" w:hAnsiTheme="minorHAnsi"/>
          <w:i/>
          <w:sz w:val="22"/>
          <w:szCs w:val="22"/>
        </w:rPr>
      </w:pPr>
    </w:p>
    <w:p w:rsidRPr="007A39EC" w:rsidR="00E06C70" w:rsidP="00111E6B" w:rsidRDefault="002A0CFD" w14:paraId="6909CABC" w14:textId="77777777">
      <w:pPr>
        <w:pStyle w:val="Loendilik"/>
        <w:spacing w:after="240"/>
        <w:ind w:left="0"/>
        <w:rPr>
          <w:rFonts w:asciiTheme="minorHAnsi" w:hAnsiTheme="minorHAnsi"/>
          <w:i/>
          <w:sz w:val="22"/>
          <w:szCs w:val="22"/>
        </w:rPr>
      </w:pPr>
      <w:r w:rsidRPr="007A39EC">
        <w:rPr>
          <w:rFonts w:asciiTheme="minorHAnsi" w:hAnsiTheme="minorHAnsi"/>
          <w:b/>
          <w:i/>
          <w:sz w:val="22"/>
          <w:szCs w:val="22"/>
        </w:rPr>
        <w:t>The guide is advisory</w:t>
      </w:r>
      <w:r w:rsidRPr="007A39EC">
        <w:rPr>
          <w:rFonts w:asciiTheme="minorHAnsi" w:hAnsiTheme="minorHAnsi"/>
          <w:i/>
          <w:sz w:val="22"/>
          <w:szCs w:val="22"/>
        </w:rPr>
        <w:t xml:space="preserve">. </w:t>
      </w:r>
      <w:r w:rsidRPr="007A39EC">
        <w:rPr>
          <w:rFonts w:asciiTheme="minorHAnsi" w:hAnsiTheme="minorHAnsi"/>
          <w:i/>
          <w:iCs/>
          <w:sz w:val="22"/>
          <w:szCs w:val="22"/>
        </w:rPr>
        <w:t xml:space="preserve">The guidelines highlight possible examples of best practice of applying the standard, however, not attempting to be all-inclusive or appropriate in the context of a particular HEI. </w:t>
      </w:r>
      <w:r w:rsidRPr="007A39EC">
        <w:rPr>
          <w:rFonts w:asciiTheme="minorHAnsi" w:hAnsiTheme="minorHAnsi"/>
          <w:i/>
          <w:sz w:val="22"/>
          <w:szCs w:val="22"/>
        </w:rPr>
        <w:t>The evaluation may cover other topics that demonstrate that a particular standard is met.</w:t>
      </w:r>
    </w:p>
    <w:p w:rsidRPr="007A39EC" w:rsidR="00E06C70" w:rsidP="00111E6B" w:rsidRDefault="00E06C70" w14:paraId="37B381D6" w14:textId="77777777">
      <w:pPr>
        <w:pStyle w:val="Loendilik"/>
        <w:spacing w:after="240"/>
        <w:ind w:left="0"/>
        <w:rPr>
          <w:rFonts w:asciiTheme="minorHAnsi" w:hAnsiTheme="minorHAnsi"/>
          <w:i/>
          <w:sz w:val="22"/>
          <w:szCs w:val="22"/>
        </w:rPr>
      </w:pPr>
    </w:p>
    <w:p w:rsidRPr="007A39EC" w:rsidR="00E06C70" w:rsidP="00111E6B" w:rsidRDefault="002A0CFD" w14:paraId="270807DB" w14:textId="28A41630">
      <w:pPr>
        <w:pStyle w:val="Loendilik"/>
        <w:spacing w:after="240"/>
        <w:ind w:left="0"/>
        <w:rPr>
          <w:rFonts w:asciiTheme="minorHAnsi" w:hAnsiTheme="minorHAnsi"/>
          <w:i/>
          <w:sz w:val="22"/>
          <w:szCs w:val="22"/>
        </w:rPr>
      </w:pPr>
      <w:r w:rsidRPr="007A39EC">
        <w:rPr>
          <w:rFonts w:asciiTheme="minorHAnsi" w:hAnsiTheme="minorHAnsi"/>
          <w:b/>
          <w:i/>
          <w:sz w:val="22"/>
          <w:szCs w:val="22"/>
        </w:rPr>
        <w:t>All indicators identified in the guide are compulsory</w:t>
      </w:r>
      <w:r w:rsidRPr="007A39EC">
        <w:rPr>
          <w:rFonts w:asciiTheme="minorHAnsi" w:hAnsiTheme="minorHAnsi"/>
          <w:i/>
          <w:sz w:val="22"/>
          <w:szCs w:val="22"/>
        </w:rPr>
        <w:t>, except RDC activities where the HEI presents indicators according to their specificities. Where possible, please present the indicators as a 3 to 5-year trend by segments of main units and levels of study. It is advisable to submit further relevant data to complement the compulsory indicators.</w:t>
      </w:r>
    </w:p>
    <w:p w:rsidRPr="007A39EC" w:rsidR="00E06C70" w:rsidP="00E06C70" w:rsidRDefault="002A0CFD" w14:paraId="7A2211D4" w14:textId="77777777">
      <w:pPr>
        <w:pStyle w:val="Pealkiri3"/>
        <w:numPr>
          <w:ilvl w:val="0"/>
          <w:numId w:val="46"/>
        </w:numPr>
        <w:rPr>
          <w:rFonts w:asciiTheme="minorHAnsi" w:hAnsiTheme="minorHAnsi"/>
          <w:b w:val="0"/>
        </w:rPr>
      </w:pPr>
      <w:bookmarkStart w:name="_Toc37605224" w:id="9"/>
      <w:bookmarkStart w:name="_Toc46215958" w:id="10"/>
      <w:bookmarkStart w:name="_Toc93580755" w:id="11"/>
      <w:r w:rsidRPr="007A39EC">
        <w:rPr>
          <w:rFonts w:asciiTheme="minorHAnsi" w:hAnsiTheme="minorHAnsi"/>
        </w:rPr>
        <w:t>STRATEGIC MANAGEMENT</w:t>
      </w:r>
      <w:bookmarkEnd w:id="9"/>
      <w:bookmarkEnd w:id="10"/>
      <w:bookmarkEnd w:id="11"/>
      <w:r w:rsidRPr="007A39EC">
        <w:rPr>
          <w:rFonts w:asciiTheme="minorHAnsi" w:hAnsiTheme="minorHAnsi"/>
        </w:rPr>
        <w:t xml:space="preserve"> </w:t>
      </w:r>
    </w:p>
    <w:p w:rsidRPr="007A39EC" w:rsidR="00E06C70" w:rsidP="00111E6B" w:rsidRDefault="002A0CFD" w14:paraId="0812F7D7" w14:textId="77777777">
      <w:pPr>
        <w:spacing w:before="240" w:after="160" w:line="264" w:lineRule="auto"/>
        <w:rPr>
          <w:rFonts w:eastAsia="Calibri" w:asciiTheme="minorHAnsi" w:hAnsiTheme="minorHAnsi"/>
          <w:b/>
          <w:sz w:val="22"/>
          <w:szCs w:val="22"/>
        </w:rPr>
      </w:pPr>
      <w:r w:rsidRPr="007A39EC">
        <w:rPr>
          <w:rFonts w:asciiTheme="minorHAnsi" w:hAnsiTheme="minorHAnsi"/>
          <w:b/>
          <w:i/>
          <w:sz w:val="22"/>
          <w:szCs w:val="22"/>
        </w:rPr>
        <w:t>Standard</w:t>
      </w:r>
      <w:r w:rsidRPr="007A39EC">
        <w:rPr>
          <w:rFonts w:asciiTheme="minorHAnsi" w:hAnsiTheme="minorHAnsi"/>
          <w:b/>
          <w:sz w:val="22"/>
          <w:szCs w:val="22"/>
        </w:rPr>
        <w:t>:</w:t>
      </w:r>
    </w:p>
    <w:p w:rsidRPr="007A39EC" w:rsidR="00E06C70" w:rsidP="00111E6B" w:rsidRDefault="002A0CFD" w14:paraId="5ABAB677" w14:textId="77777777">
      <w:pPr>
        <w:pStyle w:val="Pealkiri4"/>
        <w:rPr>
          <w:rFonts w:eastAsia="Calibri"/>
        </w:rPr>
      </w:pPr>
      <w:bookmarkStart w:name="_Toc37605225" w:id="12"/>
      <w:bookmarkStart w:name="_Toc46215959" w:id="13"/>
      <w:bookmarkStart w:name="_Toc93580756" w:id="14"/>
      <w:r w:rsidRPr="007A39EC">
        <w:t>Planning of the development of the HEI is purposeful and systematic, and various stakeholders are involved. The HEI regularly evaluates the achievement of its stated objectives and the impact of its activities.</w:t>
      </w:r>
      <w:bookmarkEnd w:id="12"/>
      <w:bookmarkEnd w:id="13"/>
      <w:bookmarkEnd w:id="14"/>
      <w:r w:rsidRPr="007A39EC">
        <w:t xml:space="preserve"> </w:t>
      </w:r>
    </w:p>
    <w:p w:rsidRPr="007A39EC" w:rsidR="0008411B" w:rsidP="00111E6B" w:rsidRDefault="0008411B" w14:paraId="2E625BC3" w14:textId="77777777">
      <w:pPr>
        <w:rPr>
          <w:rFonts w:eastAsia="Calibri" w:asciiTheme="minorHAnsi" w:hAnsiTheme="minorHAnsi"/>
          <w:i/>
          <w:sz w:val="22"/>
        </w:rPr>
      </w:pPr>
    </w:p>
    <w:p w:rsidRPr="007A39EC" w:rsidR="0008411B" w:rsidP="00111E6B" w:rsidRDefault="002A0CFD" w14:paraId="568D9658" w14:textId="77777777">
      <w:pPr>
        <w:rPr>
          <w:rFonts w:eastAsia="Calibri" w:asciiTheme="minorHAnsi" w:hAnsiTheme="minorHAnsi"/>
          <w:sz w:val="22"/>
        </w:rPr>
      </w:pPr>
      <w:r w:rsidRPr="007A39EC">
        <w:rPr>
          <w:rFonts w:asciiTheme="minorHAnsi" w:hAnsiTheme="minorHAnsi"/>
          <w:i/>
          <w:sz w:val="22"/>
        </w:rPr>
        <w:t>Guidelines</w:t>
      </w:r>
      <w:r w:rsidRPr="007A39EC">
        <w:rPr>
          <w:rFonts w:asciiTheme="minorHAnsi" w:hAnsiTheme="minorHAnsi"/>
          <w:sz w:val="22"/>
        </w:rPr>
        <w:t>:</w:t>
      </w:r>
    </w:p>
    <w:p w:rsidRPr="007A39EC" w:rsidR="0008411B" w:rsidP="00111E6B" w:rsidRDefault="002A0CFD" w14:paraId="10CD81D1" w14:textId="154D6B9F">
      <w:pPr>
        <w:spacing w:before="240"/>
        <w:rPr>
          <w:rFonts w:eastAsia="Calibri" w:asciiTheme="minorHAnsi" w:hAnsiTheme="minorHAnsi"/>
          <w:sz w:val="22"/>
        </w:rPr>
      </w:pPr>
      <w:r w:rsidRPr="007A39EC">
        <w:rPr>
          <w:rFonts w:asciiTheme="minorHAnsi" w:hAnsiTheme="minorHAnsi"/>
          <w:sz w:val="22"/>
        </w:rPr>
        <w:t xml:space="preserve">The HEI has formulated objectives and key results for its core activities – learning and teaching; RDC activities, and service to society – </w:t>
      </w:r>
      <w:proofErr w:type="gramStart"/>
      <w:r w:rsidRPr="007A39EC">
        <w:rPr>
          <w:rFonts w:asciiTheme="minorHAnsi" w:hAnsiTheme="minorHAnsi"/>
          <w:sz w:val="22"/>
        </w:rPr>
        <w:t>taking into account</w:t>
      </w:r>
      <w:proofErr w:type="gramEnd"/>
      <w:r w:rsidRPr="007A39EC">
        <w:rPr>
          <w:rFonts w:asciiTheme="minorHAnsi" w:hAnsiTheme="minorHAnsi"/>
          <w:sz w:val="22"/>
        </w:rPr>
        <w:t xml:space="preserve"> national priorities and the needs of society, focusing on its strengths and reducing unnecessary duplication both within the HEI and throughout higher education in Estonia.</w:t>
      </w:r>
    </w:p>
    <w:p w:rsidRPr="007A39EC" w:rsidR="0008411B" w:rsidP="00111E6B" w:rsidRDefault="002A0CFD" w14:paraId="36F9EC38" w14:textId="2BE6DBF9">
      <w:pPr>
        <w:spacing w:before="240"/>
        <w:rPr>
          <w:rFonts w:asciiTheme="minorHAnsi" w:hAnsiTheme="minorHAnsi"/>
          <w:sz w:val="22"/>
        </w:rPr>
      </w:pPr>
      <w:r w:rsidRPr="007A39EC">
        <w:rPr>
          <w:rFonts w:asciiTheme="minorHAnsi" w:hAnsiTheme="minorHAnsi"/>
          <w:sz w:val="22"/>
        </w:rPr>
        <w:t xml:space="preserve">The HEI is managed according to its mission, vision and core values, as well as objectives set out based on said principles. Responsibilities for achieving the development objectives and action plans are well defined. Progress made in achieving the objectives, and the impact of the activities are regularly evaluated. </w:t>
      </w:r>
    </w:p>
    <w:p w:rsidRPr="007A39EC" w:rsidR="00D30153" w:rsidP="00111E6B" w:rsidRDefault="00D30153" w14:paraId="5532DAF6" w14:textId="574ED0E1">
      <w:pPr>
        <w:spacing w:before="240"/>
        <w:rPr>
          <w:rFonts w:eastAsia="Calibri" w:asciiTheme="minorHAnsi" w:hAnsiTheme="minorHAnsi"/>
          <w:sz w:val="22"/>
        </w:rPr>
      </w:pPr>
      <w:r w:rsidRPr="007A39EC">
        <w:rPr>
          <w:rFonts w:eastAsia="Calibri" w:asciiTheme="minorHAnsi" w:hAnsiTheme="minorHAnsi"/>
          <w:sz w:val="22"/>
        </w:rPr>
        <w:t xml:space="preserve">Sustainable development, creativity and innovation are supported and given value in both core and support activities. The HEI is mindful of the opportunities provided by digital technologies in planning for development activities.  </w:t>
      </w:r>
    </w:p>
    <w:p w:rsidRPr="007A39EC" w:rsidR="0008411B" w:rsidP="00111E6B" w:rsidRDefault="002A0CFD" w14:paraId="2CE7EA26" w14:textId="77777777">
      <w:pPr>
        <w:spacing w:before="240"/>
        <w:rPr>
          <w:rFonts w:eastAsia="Calibri" w:asciiTheme="minorHAnsi" w:hAnsiTheme="minorHAnsi"/>
          <w:sz w:val="22"/>
        </w:rPr>
      </w:pPr>
      <w:r w:rsidRPr="007A39EC">
        <w:rPr>
          <w:rFonts w:asciiTheme="minorHAnsi" w:hAnsiTheme="minorHAnsi"/>
          <w:sz w:val="22"/>
        </w:rPr>
        <w:t>Members of the HEI (including students) and external stakeholders are involved in producing and implementing the development plan and action plans of the HEI. Members of the HEI share the core values that serve as a basis for its development plan.</w:t>
      </w:r>
    </w:p>
    <w:p w:rsidRPr="007A39EC" w:rsidR="0008411B" w:rsidP="00111E6B" w:rsidRDefault="0008411B" w14:paraId="0EBAC69E" w14:textId="77777777">
      <w:pPr>
        <w:pStyle w:val="Loendilik"/>
        <w:spacing w:after="300"/>
        <w:ind w:left="0" w:firstLine="142"/>
        <w:rPr>
          <w:rFonts w:asciiTheme="minorHAnsi" w:hAnsiTheme="minorHAnsi" w:cstheme="minorHAnsi"/>
          <w:b/>
          <w:i/>
          <w:sz w:val="22"/>
        </w:rPr>
      </w:pPr>
    </w:p>
    <w:p w:rsidRPr="007A39EC" w:rsidR="0008411B" w:rsidP="00111E6B" w:rsidRDefault="002A0CFD" w14:paraId="580E8A6C" w14:textId="77777777">
      <w:pPr>
        <w:pStyle w:val="Loendilik"/>
        <w:spacing w:after="300"/>
        <w:ind w:left="0" w:firstLine="142"/>
        <w:rPr>
          <w:rFonts w:asciiTheme="minorHAnsi" w:hAnsiTheme="minorHAnsi" w:cstheme="minorHAnsi"/>
          <w:b/>
          <w:i/>
          <w:sz w:val="22"/>
        </w:rPr>
      </w:pPr>
      <w:r w:rsidRPr="007A39EC">
        <w:rPr>
          <w:rFonts w:asciiTheme="minorHAnsi" w:hAnsiTheme="minorHAnsi"/>
          <w:b/>
          <w:i/>
          <w:sz w:val="22"/>
        </w:rPr>
        <w:t>Indicators:</w:t>
      </w:r>
    </w:p>
    <w:p w:rsidRPr="007A39EC" w:rsidR="0008411B" w:rsidP="0008411B" w:rsidRDefault="002A0CFD" w14:paraId="40E12A2D" w14:textId="77777777">
      <w:pPr>
        <w:pStyle w:val="Loendilik"/>
        <w:numPr>
          <w:ilvl w:val="0"/>
          <w:numId w:val="38"/>
        </w:numPr>
        <w:tabs>
          <w:tab w:val="left" w:pos="284"/>
        </w:tabs>
        <w:spacing w:before="240" w:after="200" w:line="276" w:lineRule="auto"/>
        <w:rPr>
          <w:rFonts w:eastAsia="Calibri" w:asciiTheme="minorHAnsi" w:hAnsiTheme="minorHAnsi" w:cstheme="minorHAnsi"/>
          <w:sz w:val="22"/>
        </w:rPr>
      </w:pPr>
      <w:r w:rsidRPr="007A39EC">
        <w:rPr>
          <w:rFonts w:asciiTheme="minorHAnsi" w:hAnsiTheme="minorHAnsi"/>
          <w:sz w:val="22"/>
        </w:rPr>
        <w:t>The rate of achieving the targets set out in the development/action plan (key results)</w:t>
      </w:r>
    </w:p>
    <w:p w:rsidRPr="007A39EC" w:rsidR="00E06C70" w:rsidP="0008411B" w:rsidRDefault="002A0CFD" w14:paraId="2369705E" w14:textId="2E80CDE7">
      <w:pPr>
        <w:pStyle w:val="Loendilik"/>
        <w:numPr>
          <w:ilvl w:val="0"/>
          <w:numId w:val="38"/>
        </w:numPr>
        <w:tabs>
          <w:tab w:val="left" w:pos="284"/>
        </w:tabs>
        <w:spacing w:before="240" w:after="200" w:line="276" w:lineRule="auto"/>
        <w:rPr>
          <w:rFonts w:eastAsia="Calibri" w:asciiTheme="minorHAnsi" w:hAnsiTheme="minorHAnsi" w:cstheme="minorHAnsi"/>
          <w:sz w:val="22"/>
        </w:rPr>
      </w:pPr>
      <w:r w:rsidRPr="007A39EC">
        <w:rPr>
          <w:rFonts w:asciiTheme="minorHAnsi" w:hAnsiTheme="minorHAnsi"/>
          <w:sz w:val="22"/>
        </w:rPr>
        <w:t>Other standard-related indicators chosen by the HEI</w:t>
      </w:r>
    </w:p>
    <w:p w:rsidRPr="007A39EC" w:rsidR="0008411B" w:rsidP="0008411B" w:rsidRDefault="0008411B" w14:paraId="1E67DBC8" w14:textId="77777777">
      <w:pPr>
        <w:pStyle w:val="Loendilik"/>
        <w:tabs>
          <w:tab w:val="left" w:pos="284"/>
        </w:tabs>
        <w:spacing w:before="240" w:after="200" w:line="276" w:lineRule="auto"/>
        <w:ind w:left="1146"/>
        <w:rPr>
          <w:rFonts w:eastAsia="Calibri" w:asciiTheme="minorHAnsi" w:hAnsiTheme="minorHAnsi"/>
          <w:sz w:val="22"/>
        </w:rPr>
      </w:pPr>
    </w:p>
    <w:p w:rsidRPr="007A39EC" w:rsidR="00E06C70" w:rsidP="00395F12" w:rsidRDefault="002A0CFD" w14:paraId="2884235E" w14:textId="64A7290D">
      <w:pPr>
        <w:pStyle w:val="Loendilik"/>
        <w:spacing w:after="300"/>
        <w:ind w:left="426"/>
        <w:rPr>
          <w:rFonts w:asciiTheme="minorHAnsi" w:hAnsiTheme="minorHAnsi"/>
          <w:sz w:val="22"/>
          <w:szCs w:val="22"/>
        </w:rPr>
      </w:pPr>
      <w:r w:rsidRPr="007A39EC">
        <w:rPr>
          <w:rFonts w:asciiTheme="minorHAnsi" w:hAnsiTheme="minorHAnsi"/>
          <w:b/>
          <w:i/>
          <w:sz w:val="22"/>
          <w:szCs w:val="22"/>
        </w:rPr>
        <w:t xml:space="preserve">Please include </w:t>
      </w:r>
      <w:proofErr w:type="gramStart"/>
      <w:r w:rsidRPr="007A39EC">
        <w:rPr>
          <w:rFonts w:asciiTheme="minorHAnsi" w:hAnsiTheme="minorHAnsi"/>
          <w:b/>
          <w:i/>
          <w:sz w:val="22"/>
          <w:szCs w:val="22"/>
        </w:rPr>
        <w:t>a brief summary</w:t>
      </w:r>
      <w:proofErr w:type="gramEnd"/>
      <w:r w:rsidRPr="007A39EC">
        <w:rPr>
          <w:rFonts w:asciiTheme="minorHAnsi" w:hAnsiTheme="minorHAnsi"/>
          <w:b/>
          <w:i/>
          <w:sz w:val="22"/>
          <w:szCs w:val="22"/>
        </w:rPr>
        <w:t xml:space="preserve"> of strengths and areas for improvement described in the compliance evaluation and the planned development activities.</w:t>
      </w:r>
    </w:p>
    <w:p w:rsidRPr="007A39EC" w:rsidR="00E06C70" w:rsidP="00E06C70" w:rsidRDefault="002A0CFD" w14:paraId="704DA590" w14:textId="77777777">
      <w:pPr>
        <w:pStyle w:val="Pealkiri3"/>
        <w:numPr>
          <w:ilvl w:val="0"/>
          <w:numId w:val="46"/>
        </w:numPr>
        <w:rPr>
          <w:rFonts w:asciiTheme="minorHAnsi" w:hAnsiTheme="minorHAnsi"/>
        </w:rPr>
      </w:pPr>
      <w:bookmarkStart w:name="_Toc37605226" w:id="15"/>
      <w:bookmarkStart w:name="_Toc46215960" w:id="16"/>
      <w:bookmarkStart w:name="_Toc93580757" w:id="17"/>
      <w:r w:rsidRPr="007A39EC">
        <w:rPr>
          <w:rFonts w:asciiTheme="minorHAnsi" w:hAnsiTheme="minorHAnsi"/>
        </w:rPr>
        <w:t>RESOURCES</w:t>
      </w:r>
      <w:bookmarkEnd w:id="15"/>
      <w:bookmarkEnd w:id="16"/>
      <w:bookmarkEnd w:id="17"/>
    </w:p>
    <w:p w:rsidRPr="007A39EC" w:rsidR="00E06C70" w:rsidP="00111E6B" w:rsidRDefault="002A0CFD" w14:paraId="6DD56C09" w14:textId="77777777">
      <w:pPr>
        <w:spacing w:before="240" w:after="160" w:line="264" w:lineRule="auto"/>
        <w:rPr>
          <w:rFonts w:eastAsia="Calibri" w:asciiTheme="minorHAnsi" w:hAnsiTheme="minorHAnsi"/>
          <w:b/>
          <w:sz w:val="22"/>
          <w:szCs w:val="22"/>
        </w:rPr>
      </w:pPr>
      <w:r w:rsidRPr="007A39EC">
        <w:rPr>
          <w:rFonts w:asciiTheme="minorHAnsi" w:hAnsiTheme="minorHAnsi"/>
          <w:b/>
          <w:i/>
          <w:sz w:val="22"/>
          <w:szCs w:val="22"/>
        </w:rPr>
        <w:t>Standard</w:t>
      </w:r>
      <w:r w:rsidRPr="007A39EC">
        <w:rPr>
          <w:rFonts w:asciiTheme="minorHAnsi" w:hAnsiTheme="minorHAnsi"/>
          <w:b/>
          <w:sz w:val="22"/>
          <w:szCs w:val="22"/>
        </w:rPr>
        <w:t xml:space="preserve">: </w:t>
      </w:r>
    </w:p>
    <w:p w:rsidRPr="007A39EC" w:rsidR="00E06C70" w:rsidP="00111E6B" w:rsidRDefault="002A0CFD" w14:paraId="2F9E96AC" w14:textId="77777777">
      <w:pPr>
        <w:pStyle w:val="Pealkiri4"/>
        <w:rPr>
          <w:rFonts w:eastAsia="Calibri"/>
        </w:rPr>
      </w:pPr>
      <w:bookmarkStart w:name="_Toc37605227" w:id="18"/>
      <w:bookmarkStart w:name="_Toc46215961" w:id="19"/>
      <w:bookmarkStart w:name="_Toc93580758" w:id="20"/>
      <w:r w:rsidRPr="007A39EC">
        <w:t>The HEI develops its staff and manages its physical and financial resources in a purposeful, systematic and sustainable manner. Internal and external communications of the HEI (including marketing and PR) are targeted and managed.</w:t>
      </w:r>
      <w:bookmarkEnd w:id="18"/>
      <w:bookmarkEnd w:id="19"/>
      <w:bookmarkEnd w:id="20"/>
    </w:p>
    <w:p w:rsidRPr="007A39EC" w:rsidR="00F32934" w:rsidP="00F32934" w:rsidRDefault="00F32934" w14:paraId="639FE794" w14:textId="77777777">
      <w:pPr>
        <w:spacing w:line="264" w:lineRule="auto"/>
        <w:ind w:left="426"/>
        <w:rPr>
          <w:rFonts w:eastAsia="Calibri" w:asciiTheme="minorHAnsi" w:hAnsiTheme="minorHAnsi"/>
          <w:i/>
          <w:sz w:val="22"/>
          <w:szCs w:val="22"/>
          <w:lang w:eastAsia="en-US"/>
        </w:rPr>
      </w:pPr>
    </w:p>
    <w:p w:rsidRPr="007A39EC" w:rsidR="00E06C70" w:rsidP="00111E6B" w:rsidRDefault="002A0CFD" w14:paraId="720712A2" w14:textId="77777777">
      <w:pPr>
        <w:spacing w:after="160" w:line="264" w:lineRule="auto"/>
        <w:rPr>
          <w:rFonts w:eastAsia="Calibri" w:asciiTheme="minorHAnsi" w:hAnsiTheme="minorHAnsi"/>
          <w:sz w:val="22"/>
          <w:szCs w:val="22"/>
        </w:rPr>
      </w:pPr>
      <w:r w:rsidRPr="007A39EC">
        <w:rPr>
          <w:rFonts w:asciiTheme="minorHAnsi" w:hAnsiTheme="minorHAnsi"/>
          <w:i/>
          <w:sz w:val="22"/>
          <w:szCs w:val="22"/>
        </w:rPr>
        <w:t>Guidelines</w:t>
      </w:r>
      <w:r w:rsidRPr="007A39EC">
        <w:rPr>
          <w:rFonts w:asciiTheme="minorHAnsi" w:hAnsiTheme="minorHAnsi"/>
          <w:sz w:val="22"/>
          <w:szCs w:val="22"/>
        </w:rPr>
        <w:t>:</w:t>
      </w:r>
    </w:p>
    <w:p w:rsidRPr="007A39EC" w:rsidR="00D30153" w:rsidP="00111E6B" w:rsidRDefault="00D30153" w14:paraId="3424CCC9" w14:textId="77777777">
      <w:pPr>
        <w:spacing w:before="240" w:after="160" w:line="264" w:lineRule="auto"/>
        <w:rPr>
          <w:rFonts w:asciiTheme="minorHAnsi" w:hAnsiTheme="minorHAnsi"/>
          <w:sz w:val="22"/>
          <w:szCs w:val="22"/>
        </w:rPr>
      </w:pPr>
      <w:r w:rsidRPr="007A39EC">
        <w:rPr>
          <w:rFonts w:asciiTheme="minorHAnsi" w:hAnsiTheme="minorHAnsi"/>
          <w:sz w:val="22"/>
          <w:szCs w:val="22"/>
        </w:rPr>
        <w:t xml:space="preserve">The HEI has an efficient staff development system in terms of both academic and support staff. The principles and procedures for employee recruitment and development are based on the objectives of the HEI’s development </w:t>
      </w:r>
      <w:proofErr w:type="gramStart"/>
      <w:r w:rsidRPr="007A39EC">
        <w:rPr>
          <w:rFonts w:asciiTheme="minorHAnsi" w:hAnsiTheme="minorHAnsi"/>
          <w:sz w:val="22"/>
          <w:szCs w:val="22"/>
        </w:rPr>
        <w:t>plan, and</w:t>
      </w:r>
      <w:proofErr w:type="gramEnd"/>
      <w:r w:rsidRPr="007A39EC">
        <w:rPr>
          <w:rFonts w:asciiTheme="minorHAnsi" w:hAnsiTheme="minorHAnsi"/>
          <w:sz w:val="22"/>
          <w:szCs w:val="22"/>
        </w:rPr>
        <w:t xml:space="preserve"> are fair and transparent. The principles for employees’ remuneration and motivation are defined, available to all employees, and followed.</w:t>
      </w:r>
    </w:p>
    <w:p w:rsidRPr="007A39EC" w:rsidR="00D30153" w:rsidP="00111E6B" w:rsidRDefault="00D30153" w14:paraId="27B2E945" w14:textId="77777777">
      <w:pPr>
        <w:spacing w:before="240" w:after="160" w:line="264" w:lineRule="auto"/>
        <w:rPr>
          <w:rFonts w:asciiTheme="minorHAnsi" w:hAnsiTheme="minorHAnsi"/>
          <w:sz w:val="22"/>
          <w:szCs w:val="22"/>
        </w:rPr>
      </w:pPr>
      <w:r w:rsidRPr="007A39EC">
        <w:rPr>
          <w:rFonts w:asciiTheme="minorHAnsi" w:hAnsiTheme="minorHAnsi"/>
          <w:sz w:val="22"/>
          <w:szCs w:val="22"/>
        </w:rPr>
        <w:t xml:space="preserve">Allocation of the HEI’s financial resources is based on the objectives of its development plan.  The management and development of its infrastructure (buildings, laboratories, classrooms, digital infrastructure, etc.) are fit-for-purpose and economically sound. The infrastructure is regularly analysed (including the network, digital equipment, software and services, IT systems, user support, digital security etc.), taking into consideration among others the needs of students, teaching staff and other members of the HEI personnel. </w:t>
      </w:r>
    </w:p>
    <w:p w:rsidRPr="007A39EC" w:rsidR="00D30153" w:rsidP="00111E6B" w:rsidRDefault="00D30153" w14:paraId="7C178F81" w14:textId="77777777">
      <w:pPr>
        <w:spacing w:before="240" w:after="160" w:line="264" w:lineRule="auto"/>
        <w:rPr>
          <w:rFonts w:asciiTheme="minorHAnsi" w:hAnsiTheme="minorHAnsi"/>
          <w:sz w:val="22"/>
          <w:szCs w:val="22"/>
        </w:rPr>
      </w:pPr>
      <w:r w:rsidRPr="007A39EC">
        <w:rPr>
          <w:rFonts w:asciiTheme="minorHAnsi" w:hAnsiTheme="minorHAnsi"/>
          <w:sz w:val="22"/>
          <w:szCs w:val="22"/>
        </w:rPr>
        <w:t xml:space="preserve">There are sufficient funds available for the updating of the infrastructure for learning, </w:t>
      </w:r>
      <w:proofErr w:type="gramStart"/>
      <w:r w:rsidRPr="007A39EC">
        <w:rPr>
          <w:rFonts w:asciiTheme="minorHAnsi" w:hAnsiTheme="minorHAnsi"/>
          <w:sz w:val="22"/>
          <w:szCs w:val="22"/>
        </w:rPr>
        <w:t>teaching</w:t>
      </w:r>
      <w:proofErr w:type="gramEnd"/>
      <w:r w:rsidRPr="007A39EC">
        <w:rPr>
          <w:rFonts w:asciiTheme="minorHAnsi" w:hAnsiTheme="minorHAnsi"/>
          <w:sz w:val="22"/>
          <w:szCs w:val="22"/>
        </w:rPr>
        <w:t xml:space="preserve"> and research; and/or a strategy exists for their acquisition.  </w:t>
      </w:r>
    </w:p>
    <w:p w:rsidRPr="007A39EC" w:rsidR="00D30153" w:rsidP="00111E6B" w:rsidRDefault="00D30153" w14:paraId="46BAE322" w14:textId="77777777">
      <w:pPr>
        <w:spacing w:before="240" w:after="160" w:line="264" w:lineRule="auto"/>
        <w:rPr>
          <w:rFonts w:asciiTheme="minorHAnsi" w:hAnsiTheme="minorHAnsi"/>
          <w:sz w:val="22"/>
          <w:szCs w:val="22"/>
        </w:rPr>
      </w:pPr>
      <w:r w:rsidRPr="007A39EC">
        <w:rPr>
          <w:rFonts w:asciiTheme="minorHAnsi" w:hAnsiTheme="minorHAnsi"/>
          <w:sz w:val="22"/>
          <w:szCs w:val="22"/>
        </w:rPr>
        <w:t xml:space="preserve">The HEI has defined information protection rules (including on data protection and the protection of user privacy) and these are implemented. The development and security of the online learning and teaching environment are ensured. The online learning and teaching environment allows to identify the authorship of student work.    </w:t>
      </w:r>
    </w:p>
    <w:p w:rsidRPr="007A39EC" w:rsidR="00D30153" w:rsidP="00111E6B" w:rsidRDefault="00D30153" w14:paraId="784E8030" w14:textId="77777777">
      <w:pPr>
        <w:spacing w:before="240" w:after="160" w:line="264" w:lineRule="auto"/>
        <w:rPr>
          <w:rFonts w:asciiTheme="minorHAnsi" w:hAnsiTheme="minorHAnsi"/>
          <w:sz w:val="22"/>
          <w:szCs w:val="22"/>
        </w:rPr>
      </w:pPr>
      <w:r w:rsidRPr="007A39EC">
        <w:rPr>
          <w:rFonts w:asciiTheme="minorHAnsi" w:hAnsiTheme="minorHAnsi"/>
          <w:sz w:val="22"/>
          <w:szCs w:val="22"/>
        </w:rPr>
        <w:t>The HEI has a functioning system for internal and external communications, relevant to the target audiences. The information made public about HEI’s activities (including study programmes) and the findings of external evaluations is correct, up to date, easily accessible and understandable. The HEI has a system to popularise its core activities and academic career opportunities. The HEI members are informed of the decisions relevant to them in a timely manner.</w:t>
      </w:r>
    </w:p>
    <w:p w:rsidRPr="007A39EC" w:rsidR="00E06C70" w:rsidP="00111E6B" w:rsidRDefault="00D30153" w14:paraId="23C10BAE" w14:textId="5931A5C7">
      <w:pPr>
        <w:spacing w:before="240" w:after="160" w:line="264" w:lineRule="auto"/>
        <w:rPr>
          <w:rFonts w:eastAsia="Calibri" w:asciiTheme="minorHAnsi" w:hAnsiTheme="minorHAnsi"/>
          <w:sz w:val="22"/>
          <w:szCs w:val="22"/>
        </w:rPr>
      </w:pPr>
      <w:r w:rsidRPr="007A39EC">
        <w:rPr>
          <w:rFonts w:asciiTheme="minorHAnsi" w:hAnsiTheme="minorHAnsi"/>
          <w:sz w:val="22"/>
          <w:szCs w:val="22"/>
        </w:rPr>
        <w:t>Employee satisfaction with management, working conditions, information flow, etc., at the HEI is surveyed regularly and the survey results are used in quality improvement activities.</w:t>
      </w:r>
    </w:p>
    <w:p w:rsidRPr="007A39EC" w:rsidR="00E06C70" w:rsidP="00111E6B" w:rsidRDefault="002A0CFD" w14:paraId="3FE9D6EC" w14:textId="77777777">
      <w:pPr>
        <w:spacing w:after="300"/>
        <w:ind w:firstLine="142"/>
        <w:contextualSpacing/>
        <w:rPr>
          <w:rFonts w:eastAsia="Calibri" w:asciiTheme="minorHAnsi" w:hAnsiTheme="minorHAnsi"/>
          <w:b/>
          <w:i/>
          <w:sz w:val="22"/>
          <w:szCs w:val="22"/>
        </w:rPr>
      </w:pPr>
      <w:r w:rsidRPr="007A39EC">
        <w:rPr>
          <w:rFonts w:asciiTheme="minorHAnsi" w:hAnsiTheme="minorHAnsi"/>
          <w:b/>
          <w:i/>
          <w:sz w:val="22"/>
          <w:szCs w:val="22"/>
        </w:rPr>
        <w:t>Indicators:</w:t>
      </w:r>
    </w:p>
    <w:p w:rsidRPr="007A39EC" w:rsidR="00E06C70" w:rsidP="00111E6B" w:rsidRDefault="002A0CFD" w14:paraId="08E6E4DE" w14:textId="77777777">
      <w:pPr>
        <w:numPr>
          <w:ilvl w:val="0"/>
          <w:numId w:val="39"/>
        </w:numPr>
        <w:spacing w:after="300" w:line="264" w:lineRule="auto"/>
        <w:ind w:left="654"/>
        <w:contextualSpacing/>
        <w:rPr>
          <w:rFonts w:eastAsia="Calibri" w:asciiTheme="minorHAnsi" w:hAnsiTheme="minorHAnsi"/>
          <w:sz w:val="22"/>
          <w:szCs w:val="22"/>
        </w:rPr>
      </w:pPr>
      <w:r w:rsidRPr="007A39EC">
        <w:rPr>
          <w:rFonts w:asciiTheme="minorHAnsi" w:hAnsiTheme="minorHAnsi"/>
          <w:sz w:val="22"/>
          <w:szCs w:val="22"/>
        </w:rPr>
        <w:t xml:space="preserve">The distribution of incomes and costs of the HEI </w:t>
      </w:r>
    </w:p>
    <w:p w:rsidRPr="007A39EC" w:rsidR="00E06C70" w:rsidP="00111E6B" w:rsidRDefault="002A0CFD" w14:paraId="1CE6D6EB" w14:textId="77777777">
      <w:pPr>
        <w:numPr>
          <w:ilvl w:val="0"/>
          <w:numId w:val="39"/>
        </w:numPr>
        <w:spacing w:before="240" w:after="300" w:line="264" w:lineRule="auto"/>
        <w:ind w:left="654"/>
        <w:contextualSpacing/>
        <w:rPr>
          <w:rFonts w:eastAsia="Calibri" w:asciiTheme="minorHAnsi" w:hAnsiTheme="minorHAnsi"/>
          <w:sz w:val="22"/>
          <w:szCs w:val="22"/>
        </w:rPr>
      </w:pPr>
      <w:r w:rsidRPr="007A39EC">
        <w:rPr>
          <w:rFonts w:asciiTheme="minorHAnsi" w:hAnsiTheme="minorHAnsi"/>
          <w:sz w:val="22"/>
          <w:szCs w:val="22"/>
        </w:rPr>
        <w:t>The trends of the results of staff satisfaction surveys</w:t>
      </w:r>
    </w:p>
    <w:p w:rsidRPr="007A39EC" w:rsidR="00E06C70" w:rsidP="00111E6B" w:rsidRDefault="002A0CFD" w14:paraId="5ECFA6AC" w14:textId="77777777">
      <w:pPr>
        <w:numPr>
          <w:ilvl w:val="0"/>
          <w:numId w:val="39"/>
        </w:numPr>
        <w:spacing w:before="240" w:after="300" w:line="264" w:lineRule="auto"/>
        <w:ind w:left="654"/>
        <w:contextualSpacing/>
        <w:rPr>
          <w:rFonts w:eastAsia="Calibri" w:asciiTheme="minorHAnsi" w:hAnsiTheme="minorHAnsi"/>
          <w:color w:val="1F497D"/>
          <w:sz w:val="22"/>
          <w:szCs w:val="22"/>
        </w:rPr>
      </w:pPr>
      <w:r w:rsidRPr="007A39EC">
        <w:rPr>
          <w:rFonts w:asciiTheme="minorHAnsi" w:hAnsiTheme="minorHAnsi"/>
          <w:sz w:val="22"/>
          <w:szCs w:val="22"/>
        </w:rPr>
        <w:t>Other standard-related indicators chosen by the HEI</w:t>
      </w:r>
    </w:p>
    <w:p w:rsidRPr="007A39EC" w:rsidR="00E06C70" w:rsidP="00111E6B" w:rsidRDefault="00E06C70" w14:paraId="5F3A0241" w14:textId="77777777">
      <w:pPr>
        <w:spacing w:before="240" w:after="300" w:line="264" w:lineRule="auto"/>
        <w:ind w:left="654"/>
        <w:contextualSpacing/>
        <w:rPr>
          <w:rFonts w:eastAsia="Calibri" w:asciiTheme="minorHAnsi" w:hAnsiTheme="minorHAnsi"/>
          <w:color w:val="1F497D"/>
          <w:sz w:val="22"/>
          <w:szCs w:val="22"/>
          <w:lang w:eastAsia="en-US"/>
        </w:rPr>
      </w:pPr>
    </w:p>
    <w:p w:rsidRPr="007A39EC" w:rsidR="00E06C70" w:rsidP="00111E6B" w:rsidRDefault="002A0CFD" w14:paraId="4F75556C" w14:textId="56265DB2">
      <w:pPr>
        <w:spacing w:before="240" w:after="300"/>
        <w:rPr>
          <w:rFonts w:asciiTheme="minorHAnsi" w:hAnsiTheme="minorHAnsi"/>
          <w:sz w:val="22"/>
          <w:szCs w:val="22"/>
        </w:rPr>
      </w:pPr>
      <w:r w:rsidRPr="007A39EC">
        <w:rPr>
          <w:rFonts w:asciiTheme="minorHAnsi" w:hAnsiTheme="minorHAnsi"/>
          <w:b/>
          <w:i/>
          <w:sz w:val="22"/>
          <w:szCs w:val="22"/>
        </w:rPr>
        <w:t xml:space="preserve">Please include </w:t>
      </w:r>
      <w:proofErr w:type="gramStart"/>
      <w:r w:rsidRPr="007A39EC">
        <w:rPr>
          <w:rFonts w:asciiTheme="minorHAnsi" w:hAnsiTheme="minorHAnsi"/>
          <w:b/>
          <w:i/>
          <w:sz w:val="22"/>
          <w:szCs w:val="22"/>
        </w:rPr>
        <w:t>a brief summary</w:t>
      </w:r>
      <w:proofErr w:type="gramEnd"/>
      <w:r w:rsidRPr="007A39EC">
        <w:rPr>
          <w:rFonts w:asciiTheme="minorHAnsi" w:hAnsiTheme="minorHAnsi"/>
          <w:b/>
          <w:i/>
          <w:sz w:val="22"/>
          <w:szCs w:val="22"/>
        </w:rPr>
        <w:t xml:space="preserve"> of strengths and areas of development described in the compliance evaluation and the planned development activities.</w:t>
      </w:r>
    </w:p>
    <w:p w:rsidRPr="007A39EC" w:rsidR="00E06C70" w:rsidP="00E06C70" w:rsidRDefault="002A0CFD" w14:paraId="635AF9F5" w14:textId="77777777">
      <w:pPr>
        <w:pStyle w:val="Pealkiri3"/>
        <w:numPr>
          <w:ilvl w:val="0"/>
          <w:numId w:val="46"/>
        </w:numPr>
        <w:rPr>
          <w:rFonts w:asciiTheme="minorHAnsi" w:hAnsiTheme="minorHAnsi"/>
        </w:rPr>
      </w:pPr>
      <w:bookmarkStart w:name="_Toc37605228" w:id="21"/>
      <w:bookmarkStart w:name="_Toc46215962" w:id="22"/>
      <w:bookmarkStart w:name="_Toc93580759" w:id="23"/>
      <w:r w:rsidRPr="007A39EC">
        <w:rPr>
          <w:rFonts w:asciiTheme="minorHAnsi" w:hAnsiTheme="minorHAnsi"/>
        </w:rPr>
        <w:t>QUALITY CULTURE</w:t>
      </w:r>
      <w:bookmarkEnd w:id="21"/>
      <w:bookmarkEnd w:id="22"/>
      <w:bookmarkEnd w:id="23"/>
    </w:p>
    <w:p w:rsidRPr="007A39EC" w:rsidR="0008411B" w:rsidP="00111E6B" w:rsidRDefault="002A0CFD" w14:paraId="27D35DA5" w14:textId="77777777">
      <w:pPr>
        <w:spacing w:before="240"/>
        <w:rPr>
          <w:rFonts w:eastAsia="Calibri" w:asciiTheme="minorHAnsi" w:hAnsiTheme="minorHAnsi"/>
          <w:b/>
          <w:i/>
          <w:sz w:val="22"/>
        </w:rPr>
      </w:pPr>
      <w:r w:rsidRPr="007A39EC">
        <w:rPr>
          <w:rFonts w:asciiTheme="minorHAnsi" w:hAnsiTheme="minorHAnsi"/>
          <w:b/>
          <w:i/>
          <w:sz w:val="22"/>
        </w:rPr>
        <w:t>Standard:</w:t>
      </w:r>
    </w:p>
    <w:p w:rsidRPr="007A39EC" w:rsidR="0008411B" w:rsidP="00D60CE4" w:rsidRDefault="002A0CFD" w14:paraId="72BC506A" w14:textId="25D7C46E">
      <w:pPr>
        <w:pStyle w:val="Pealkiri4"/>
        <w:rPr>
          <w:rFonts w:eastAsia="Calibri"/>
        </w:rPr>
      </w:pPr>
      <w:bookmarkStart w:name="_Toc93580760" w:id="24"/>
      <w:r w:rsidRPr="007A39EC">
        <w:t xml:space="preserve">The HEI has defined the quality of its core and support processes, and the principles of quality assurance. A regular internal evaluation of various levels is used at </w:t>
      </w:r>
      <w:r w:rsidRPr="007A39EC" w:rsidR="000401F6">
        <w:t xml:space="preserve">the </w:t>
      </w:r>
      <w:r w:rsidRPr="007A39EC">
        <w:t>HEI that supports strategic management (HEI, units, study programmes). Results of the internal and external evaluation are analysed, and improvement activities are implemented.</w:t>
      </w:r>
      <w:bookmarkEnd w:id="24"/>
      <w:r w:rsidRPr="007A39EC">
        <w:t xml:space="preserve"> </w:t>
      </w:r>
    </w:p>
    <w:p w:rsidRPr="007A39EC" w:rsidR="0008411B" w:rsidP="00111E6B" w:rsidRDefault="002A0CFD" w14:paraId="3D65EBAB" w14:textId="77777777">
      <w:pPr>
        <w:spacing w:before="240"/>
        <w:rPr>
          <w:rFonts w:eastAsia="Calibri" w:asciiTheme="minorHAnsi" w:hAnsiTheme="minorHAnsi"/>
          <w:i/>
          <w:sz w:val="22"/>
        </w:rPr>
      </w:pPr>
      <w:r w:rsidRPr="007A39EC">
        <w:rPr>
          <w:rFonts w:asciiTheme="minorHAnsi" w:hAnsiTheme="minorHAnsi"/>
          <w:i/>
          <w:sz w:val="22"/>
        </w:rPr>
        <w:t>Guidelines:</w:t>
      </w:r>
    </w:p>
    <w:p w:rsidRPr="007A39EC" w:rsidR="0008411B" w:rsidP="00111E6B" w:rsidRDefault="002A0CFD" w14:paraId="0A0ECE06" w14:textId="77777777">
      <w:pPr>
        <w:spacing w:before="240"/>
        <w:rPr>
          <w:rFonts w:eastAsia="Calibri" w:asciiTheme="minorHAnsi" w:hAnsiTheme="minorHAnsi"/>
          <w:sz w:val="22"/>
        </w:rPr>
      </w:pPr>
      <w:r w:rsidRPr="007A39EC">
        <w:rPr>
          <w:rFonts w:asciiTheme="minorHAnsi" w:hAnsiTheme="minorHAnsi"/>
          <w:sz w:val="22"/>
        </w:rPr>
        <w:t xml:space="preserve">Members of the HEI have agreed on definitions for the quality of their core and support processes and follow them in their daily work. The HEI has established principles and procedures for its own internal quality assurance (internal evaluation). Regular internal evaluation at the level of both the HEI and study programmes take into consideration, among other things, the standards of this guideline. Members of the HEI participate in the internal evaluation, including students and stakeholders. </w:t>
      </w:r>
    </w:p>
    <w:p w:rsidRPr="007A39EC" w:rsidR="0008411B" w:rsidP="00111E6B" w:rsidRDefault="002A0CFD" w14:paraId="750279EB" w14:textId="12626069">
      <w:pPr>
        <w:spacing w:before="240"/>
        <w:rPr>
          <w:rFonts w:eastAsia="Calibri" w:asciiTheme="minorHAnsi" w:hAnsiTheme="minorHAnsi"/>
          <w:sz w:val="22"/>
        </w:rPr>
      </w:pPr>
      <w:r w:rsidRPr="007A39EC">
        <w:rPr>
          <w:rFonts w:asciiTheme="minorHAnsi" w:hAnsiTheme="minorHAnsi"/>
          <w:sz w:val="22"/>
        </w:rPr>
        <w:t>Internal evaluation of study programmes includes feedback from experts from within and/or outside the HEI. Study programmes are reviewed and improved regularly, thus ensuring their relevance</w:t>
      </w:r>
      <w:r w:rsidRPr="007A39EC" w:rsidR="000401F6">
        <w:rPr>
          <w:rFonts w:asciiTheme="minorHAnsi" w:hAnsiTheme="minorHAnsi"/>
          <w:sz w:val="22"/>
        </w:rPr>
        <w:t xml:space="preserve"> and </w:t>
      </w:r>
      <w:r w:rsidRPr="007A39EC">
        <w:rPr>
          <w:rFonts w:asciiTheme="minorHAnsi" w:hAnsiTheme="minorHAnsi"/>
          <w:sz w:val="22"/>
        </w:rPr>
        <w:t xml:space="preserve">compliance with international trends. </w:t>
      </w:r>
      <w:proofErr w:type="gramStart"/>
      <w:r w:rsidRPr="007A39EC">
        <w:rPr>
          <w:rFonts w:asciiTheme="minorHAnsi" w:hAnsiTheme="minorHAnsi"/>
          <w:sz w:val="22"/>
        </w:rPr>
        <w:t>In the course of</w:t>
      </w:r>
      <w:proofErr w:type="gramEnd"/>
      <w:r w:rsidRPr="007A39EC">
        <w:rPr>
          <w:rFonts w:asciiTheme="minorHAnsi" w:hAnsiTheme="minorHAnsi"/>
          <w:sz w:val="22"/>
        </w:rPr>
        <w:t xml:space="preserve"> internal evaluation, among other things, peer learning and sharing of best practices takes place, the results achieved by the HEI and means for achieving them are compared with other HEIs.</w:t>
      </w:r>
    </w:p>
    <w:p w:rsidRPr="007A39EC" w:rsidR="0008411B" w:rsidP="00111E6B" w:rsidRDefault="002A0CFD" w14:paraId="7B0C1FFB" w14:textId="03F1B3CE">
      <w:pPr>
        <w:spacing w:before="240"/>
        <w:rPr>
          <w:rFonts w:eastAsia="Calibri" w:asciiTheme="minorHAnsi" w:hAnsiTheme="minorHAnsi"/>
          <w:i/>
          <w:sz w:val="22"/>
        </w:rPr>
      </w:pPr>
      <w:r w:rsidRPr="007A39EC">
        <w:rPr>
          <w:rFonts w:asciiTheme="minorHAnsi" w:hAnsiTheme="minorHAnsi"/>
          <w:sz w:val="22"/>
        </w:rPr>
        <w:t xml:space="preserve">Internal evaluation is based on the following quality assurance key questions: What do you want to achieve, and why? How do you want to do it? How do you know that the activities are effective and will have the desired impact? </w:t>
      </w:r>
      <w:r w:rsidRPr="007A39EC" w:rsidR="00D30153">
        <w:rPr>
          <w:rFonts w:asciiTheme="minorHAnsi" w:hAnsiTheme="minorHAnsi"/>
          <w:sz w:val="22"/>
        </w:rPr>
        <w:t xml:space="preserve">Is there an equilibrium between the desired outcomes and the resources used for their achievement (including technological solutions)? </w:t>
      </w:r>
      <w:r w:rsidRPr="007A39EC">
        <w:rPr>
          <w:rFonts w:asciiTheme="minorHAnsi" w:hAnsiTheme="minorHAnsi"/>
          <w:sz w:val="22"/>
        </w:rPr>
        <w:t xml:space="preserve">How do you manage the improvement activities? </w:t>
      </w:r>
    </w:p>
    <w:p w:rsidRPr="007A39EC" w:rsidR="0008411B" w:rsidP="00111E6B" w:rsidRDefault="002A0CFD" w14:paraId="1B33EAE1" w14:textId="77777777">
      <w:pPr>
        <w:spacing w:before="240"/>
        <w:ind w:firstLine="142"/>
        <w:rPr>
          <w:rFonts w:eastAsia="Calibri" w:asciiTheme="minorHAnsi" w:hAnsiTheme="minorHAnsi"/>
          <w:b/>
          <w:i/>
          <w:sz w:val="22"/>
        </w:rPr>
      </w:pPr>
      <w:r w:rsidRPr="007A39EC">
        <w:rPr>
          <w:rFonts w:asciiTheme="minorHAnsi" w:hAnsiTheme="minorHAnsi"/>
          <w:b/>
          <w:i/>
          <w:sz w:val="22"/>
        </w:rPr>
        <w:t>Indicators:</w:t>
      </w:r>
    </w:p>
    <w:p w:rsidRPr="007A39EC" w:rsidR="0008411B" w:rsidP="00111E6B" w:rsidRDefault="002A0CFD" w14:paraId="31C6759B" w14:textId="77777777">
      <w:pPr>
        <w:pStyle w:val="Loendilik"/>
        <w:numPr>
          <w:ilvl w:val="0"/>
          <w:numId w:val="34"/>
        </w:numPr>
        <w:ind w:left="720"/>
        <w:rPr>
          <w:rFonts w:eastAsia="Calibri" w:asciiTheme="minorHAnsi" w:hAnsiTheme="minorHAnsi"/>
          <w:sz w:val="22"/>
        </w:rPr>
      </w:pPr>
      <w:r w:rsidRPr="007A39EC">
        <w:rPr>
          <w:rFonts w:asciiTheme="minorHAnsi" w:hAnsiTheme="minorHAnsi"/>
          <w:sz w:val="22"/>
        </w:rPr>
        <w:t>Improvement activities implemented in the core and support processes of the HEI based on analysing the outcomes of internal evaluation (examples from various fields)</w:t>
      </w:r>
    </w:p>
    <w:p w:rsidRPr="007A39EC" w:rsidR="0008411B" w:rsidP="00111E6B" w:rsidRDefault="002A0CFD" w14:paraId="259A9A2B" w14:textId="77777777">
      <w:pPr>
        <w:pStyle w:val="Loendilik"/>
        <w:numPr>
          <w:ilvl w:val="0"/>
          <w:numId w:val="34"/>
        </w:numPr>
        <w:spacing w:before="240"/>
        <w:ind w:left="720"/>
        <w:rPr>
          <w:rFonts w:eastAsia="Calibri" w:asciiTheme="minorHAnsi" w:hAnsiTheme="minorHAnsi"/>
          <w:sz w:val="22"/>
        </w:rPr>
      </w:pPr>
      <w:r w:rsidRPr="007A39EC">
        <w:rPr>
          <w:rFonts w:asciiTheme="minorHAnsi" w:hAnsiTheme="minorHAnsi"/>
          <w:sz w:val="22"/>
        </w:rPr>
        <w:t>Other standard-related indicators chosen by the HEI</w:t>
      </w:r>
    </w:p>
    <w:p w:rsidRPr="007A39EC" w:rsidR="00E06C70" w:rsidP="00111E6B" w:rsidRDefault="00E06C70" w14:paraId="7A442F75" w14:textId="0AA645E0">
      <w:pPr>
        <w:spacing w:after="160" w:line="264" w:lineRule="auto"/>
        <w:ind w:left="720"/>
        <w:contextualSpacing/>
        <w:rPr>
          <w:rFonts w:eastAsia="Calibri" w:asciiTheme="minorHAnsi" w:hAnsiTheme="minorHAnsi"/>
          <w:sz w:val="22"/>
          <w:szCs w:val="22"/>
          <w:lang w:eastAsia="en-US"/>
        </w:rPr>
      </w:pPr>
    </w:p>
    <w:p w:rsidRPr="007A39EC" w:rsidR="00E06C70" w:rsidP="00111E6B" w:rsidRDefault="002A0CFD" w14:paraId="617DC506" w14:textId="77777777">
      <w:pPr>
        <w:spacing w:after="300"/>
        <w:rPr>
          <w:rFonts w:asciiTheme="minorHAnsi" w:hAnsiTheme="minorHAnsi"/>
          <w:b/>
          <w:i/>
          <w:sz w:val="22"/>
          <w:szCs w:val="22"/>
        </w:rPr>
      </w:pPr>
      <w:r w:rsidRPr="007A39EC">
        <w:rPr>
          <w:rFonts w:asciiTheme="minorHAnsi" w:hAnsiTheme="minorHAnsi"/>
          <w:b/>
          <w:i/>
          <w:sz w:val="22"/>
          <w:szCs w:val="22"/>
        </w:rPr>
        <w:t xml:space="preserve">Please include </w:t>
      </w:r>
      <w:proofErr w:type="gramStart"/>
      <w:r w:rsidRPr="007A39EC">
        <w:rPr>
          <w:rFonts w:asciiTheme="minorHAnsi" w:hAnsiTheme="minorHAnsi"/>
          <w:b/>
          <w:i/>
          <w:sz w:val="22"/>
          <w:szCs w:val="22"/>
        </w:rPr>
        <w:t>a brief summary</w:t>
      </w:r>
      <w:proofErr w:type="gramEnd"/>
      <w:r w:rsidRPr="007A39EC">
        <w:rPr>
          <w:rFonts w:asciiTheme="minorHAnsi" w:hAnsiTheme="minorHAnsi"/>
          <w:b/>
          <w:i/>
          <w:sz w:val="22"/>
          <w:szCs w:val="22"/>
        </w:rPr>
        <w:t xml:space="preserve"> of strengths and areas for improvement described in the compliance evaluation and the planned development activities.</w:t>
      </w:r>
    </w:p>
    <w:p w:rsidRPr="007A39EC" w:rsidR="00E06C70" w:rsidP="00E06C70" w:rsidRDefault="002A0CFD" w14:paraId="30FC5FEE" w14:textId="77777777">
      <w:pPr>
        <w:pStyle w:val="Pealkiri3"/>
        <w:numPr>
          <w:ilvl w:val="0"/>
          <w:numId w:val="46"/>
        </w:numPr>
        <w:rPr>
          <w:rFonts w:asciiTheme="minorHAnsi" w:hAnsiTheme="minorHAnsi"/>
        </w:rPr>
      </w:pPr>
      <w:bookmarkStart w:name="_Toc37605230" w:id="25"/>
      <w:bookmarkStart w:name="_Toc46215963" w:id="26"/>
      <w:bookmarkStart w:name="_Toc93580761" w:id="27"/>
      <w:r w:rsidRPr="007A39EC">
        <w:rPr>
          <w:rFonts w:asciiTheme="minorHAnsi" w:hAnsiTheme="minorHAnsi"/>
        </w:rPr>
        <w:t>ACADEMIC ETHICS</w:t>
      </w:r>
      <w:bookmarkEnd w:id="25"/>
      <w:bookmarkEnd w:id="26"/>
      <w:bookmarkEnd w:id="27"/>
      <w:r w:rsidRPr="007A39EC">
        <w:rPr>
          <w:rFonts w:asciiTheme="minorHAnsi" w:hAnsiTheme="minorHAnsi"/>
        </w:rPr>
        <w:t xml:space="preserve"> </w:t>
      </w:r>
    </w:p>
    <w:p w:rsidRPr="007A39EC" w:rsidR="00E06C70" w:rsidP="00E06C70" w:rsidRDefault="00E06C70" w14:paraId="5CF904C0" w14:textId="77777777">
      <w:pPr>
        <w:rPr>
          <w:rFonts w:asciiTheme="minorHAnsi" w:hAnsiTheme="minorHAnsi"/>
        </w:rPr>
      </w:pPr>
    </w:p>
    <w:p w:rsidRPr="007A39EC" w:rsidR="00E06C70" w:rsidP="00111E6B" w:rsidRDefault="002A0CFD" w14:paraId="58382B0A" w14:textId="77777777">
      <w:pPr>
        <w:spacing w:after="160" w:line="264" w:lineRule="auto"/>
        <w:contextualSpacing/>
        <w:rPr>
          <w:rFonts w:eastAsia="Calibri" w:asciiTheme="minorHAnsi" w:hAnsiTheme="minorHAnsi"/>
          <w:b/>
          <w:i/>
          <w:sz w:val="22"/>
          <w:szCs w:val="22"/>
        </w:rPr>
      </w:pPr>
      <w:r w:rsidRPr="007A39EC">
        <w:rPr>
          <w:rFonts w:asciiTheme="minorHAnsi" w:hAnsiTheme="minorHAnsi"/>
          <w:b/>
          <w:i/>
          <w:sz w:val="22"/>
          <w:szCs w:val="22"/>
        </w:rPr>
        <w:t>Standard:</w:t>
      </w:r>
    </w:p>
    <w:p w:rsidRPr="007A39EC" w:rsidR="00E06C70" w:rsidP="00111E6B" w:rsidRDefault="002A0CFD" w14:paraId="7DD8110B" w14:textId="77777777">
      <w:pPr>
        <w:pStyle w:val="Pealkiri4"/>
        <w:rPr>
          <w:rFonts w:eastAsia="Calibri"/>
        </w:rPr>
      </w:pPr>
      <w:bookmarkStart w:name="_Toc37605231" w:id="28"/>
      <w:bookmarkStart w:name="_Toc46215964" w:id="29"/>
      <w:bookmarkStart w:name="_Toc93580762" w:id="30"/>
      <w:r w:rsidRPr="007A39EC">
        <w:t xml:space="preserve">The HEI has defined its principles of academic ethics, there is a system for disseminating them among its </w:t>
      </w:r>
      <w:proofErr w:type="gramStart"/>
      <w:r w:rsidRPr="007A39EC">
        <w:t>members, and</w:t>
      </w:r>
      <w:proofErr w:type="gramEnd"/>
      <w:r w:rsidRPr="007A39EC">
        <w:t xml:space="preserve"> has guidelines for handling any cases of misconduct. The HEI has a functioning complaint handling system in place.</w:t>
      </w:r>
      <w:bookmarkEnd w:id="28"/>
      <w:bookmarkEnd w:id="29"/>
      <w:bookmarkEnd w:id="30"/>
    </w:p>
    <w:p w:rsidRPr="007A39EC" w:rsidR="00E06C70" w:rsidP="00111E6B" w:rsidRDefault="00E06C70" w14:paraId="6512E135" w14:textId="77777777">
      <w:pPr>
        <w:spacing w:after="160" w:line="264" w:lineRule="auto"/>
        <w:contextualSpacing/>
        <w:rPr>
          <w:rFonts w:eastAsia="Calibri" w:asciiTheme="minorHAnsi" w:hAnsiTheme="minorHAnsi"/>
          <w:i/>
          <w:sz w:val="22"/>
          <w:szCs w:val="22"/>
          <w:lang w:eastAsia="en-US"/>
        </w:rPr>
      </w:pPr>
    </w:p>
    <w:p w:rsidRPr="007A39EC" w:rsidR="00E06C70" w:rsidP="00111E6B" w:rsidRDefault="002A0CFD" w14:paraId="2056A52B" w14:textId="77777777">
      <w:pPr>
        <w:spacing w:after="160" w:line="264" w:lineRule="auto"/>
        <w:contextualSpacing/>
        <w:rPr>
          <w:rFonts w:eastAsia="Calibri" w:asciiTheme="minorHAnsi" w:hAnsiTheme="minorHAnsi"/>
          <w:i/>
          <w:sz w:val="22"/>
          <w:szCs w:val="22"/>
        </w:rPr>
      </w:pPr>
      <w:r w:rsidRPr="007A39EC">
        <w:rPr>
          <w:rFonts w:asciiTheme="minorHAnsi" w:hAnsiTheme="minorHAnsi"/>
          <w:i/>
          <w:sz w:val="22"/>
          <w:szCs w:val="22"/>
        </w:rPr>
        <w:t>Guidelines:</w:t>
      </w:r>
    </w:p>
    <w:p w:rsidRPr="007A39EC" w:rsidR="00E06C70" w:rsidP="00E06C70" w:rsidRDefault="00E06C70" w14:paraId="370B2037" w14:textId="77777777">
      <w:pPr>
        <w:spacing w:after="160" w:line="264" w:lineRule="auto"/>
        <w:ind w:left="426"/>
        <w:contextualSpacing/>
        <w:rPr>
          <w:rFonts w:eastAsia="Calibri" w:asciiTheme="minorHAnsi" w:hAnsiTheme="minorHAnsi"/>
          <w:i/>
          <w:sz w:val="22"/>
          <w:szCs w:val="22"/>
          <w:lang w:eastAsia="en-US"/>
        </w:rPr>
      </w:pPr>
    </w:p>
    <w:p w:rsidRPr="007A39EC" w:rsidR="00E06C70" w:rsidP="00111E6B" w:rsidRDefault="002A0CFD" w14:paraId="40DF9D4C" w14:textId="77777777">
      <w:pPr>
        <w:spacing w:after="160" w:line="264" w:lineRule="auto"/>
        <w:contextualSpacing/>
        <w:rPr>
          <w:rFonts w:eastAsia="Calibri" w:asciiTheme="minorHAnsi" w:hAnsiTheme="minorHAnsi"/>
          <w:i/>
          <w:sz w:val="22"/>
          <w:szCs w:val="22"/>
        </w:rPr>
      </w:pPr>
      <w:r w:rsidRPr="007A39EC">
        <w:rPr>
          <w:rFonts w:asciiTheme="minorHAnsi" w:hAnsiTheme="minorHAnsi"/>
          <w:sz w:val="22"/>
          <w:szCs w:val="22"/>
        </w:rPr>
        <w:t>The HEI values its members and ensures equal treatment for all employees and students.</w:t>
      </w:r>
    </w:p>
    <w:p w:rsidRPr="007A39EC" w:rsidR="00E06C70" w:rsidP="00111E6B" w:rsidRDefault="002A0CFD" w14:paraId="5DA232BE" w14:textId="77777777">
      <w:pPr>
        <w:spacing w:before="240" w:after="160" w:line="264" w:lineRule="auto"/>
        <w:rPr>
          <w:rFonts w:eastAsia="Calibri" w:asciiTheme="minorHAnsi" w:hAnsiTheme="minorHAnsi"/>
          <w:sz w:val="22"/>
          <w:szCs w:val="22"/>
        </w:rPr>
      </w:pPr>
      <w:r w:rsidRPr="007A39EC">
        <w:rPr>
          <w:rFonts w:asciiTheme="minorHAnsi" w:hAnsiTheme="minorHAnsi"/>
          <w:sz w:val="22"/>
          <w:szCs w:val="22"/>
        </w:rPr>
        <w:t xml:space="preserve">Employees and students of the HEI follow the agreed principles of academic ethics in all their activities. </w:t>
      </w:r>
    </w:p>
    <w:p w:rsidRPr="007A39EC" w:rsidR="00E06C70" w:rsidP="00111E6B" w:rsidRDefault="002A0CFD" w14:paraId="32817D77" w14:textId="0493D638">
      <w:pPr>
        <w:spacing w:after="160" w:line="264" w:lineRule="auto"/>
        <w:contextualSpacing/>
        <w:rPr>
          <w:rFonts w:eastAsia="Calibri" w:asciiTheme="minorHAnsi" w:hAnsiTheme="minorHAnsi"/>
          <w:i/>
          <w:sz w:val="22"/>
          <w:szCs w:val="22"/>
        </w:rPr>
      </w:pPr>
      <w:r w:rsidRPr="007A39EC">
        <w:rPr>
          <w:rFonts w:asciiTheme="minorHAnsi" w:hAnsiTheme="minorHAnsi"/>
          <w:sz w:val="22"/>
          <w:szCs w:val="22"/>
        </w:rPr>
        <w:t xml:space="preserve">The HEI respects fundamental values and policies of research set out in the joint document </w:t>
      </w:r>
      <w:hyperlink w:history="1" r:id="rId12">
        <w:r w:rsidRPr="007A39EC" w:rsidR="00F27E72">
          <w:rPr>
            <w:rFonts w:asciiTheme="minorHAnsi" w:hAnsiTheme="minorHAnsi"/>
            <w:color w:val="000000"/>
            <w:sz w:val="22"/>
            <w:szCs w:val="22"/>
            <w:u w:val="single"/>
          </w:rPr>
          <w:t>‘</w:t>
        </w:r>
        <w:r w:rsidRPr="007A39EC">
          <w:rPr>
            <w:rFonts w:asciiTheme="minorHAnsi" w:hAnsiTheme="minorHAnsi"/>
            <w:color w:val="000000"/>
            <w:sz w:val="22"/>
            <w:szCs w:val="22"/>
            <w:u w:val="single"/>
          </w:rPr>
          <w:t>Good Scientific Practice</w:t>
        </w:r>
        <w:r w:rsidRPr="007A39EC" w:rsidR="00F27E72">
          <w:rPr>
            <w:rFonts w:asciiTheme="minorHAnsi" w:hAnsiTheme="minorHAnsi"/>
            <w:color w:val="000000"/>
            <w:sz w:val="22"/>
            <w:szCs w:val="22"/>
            <w:u w:val="single"/>
          </w:rPr>
          <w:t>’</w:t>
        </w:r>
      </w:hyperlink>
      <w:r w:rsidRPr="007A39EC">
        <w:rPr>
          <w:rFonts w:asciiTheme="minorHAnsi" w:hAnsiTheme="minorHAnsi"/>
          <w:sz w:val="22"/>
          <w:szCs w:val="22"/>
        </w:rPr>
        <w:t xml:space="preserve"> issued by Estonian research institutions, the Estonian Academy of Sciences, the Estonian Research Council and the Estonian Ministry of Education and Research.</w:t>
      </w:r>
    </w:p>
    <w:p w:rsidRPr="007A39EC" w:rsidR="00D30153" w:rsidP="00111E6B" w:rsidRDefault="00D30153" w14:paraId="5985D08A" w14:textId="77777777">
      <w:pPr>
        <w:spacing w:before="240" w:after="160" w:line="264" w:lineRule="auto"/>
        <w:rPr>
          <w:rFonts w:asciiTheme="minorHAnsi" w:hAnsiTheme="minorHAnsi"/>
          <w:sz w:val="22"/>
          <w:szCs w:val="22"/>
        </w:rPr>
      </w:pPr>
      <w:r w:rsidRPr="007A39EC">
        <w:rPr>
          <w:rFonts w:asciiTheme="minorHAnsi" w:hAnsiTheme="minorHAnsi"/>
          <w:sz w:val="22"/>
          <w:szCs w:val="22"/>
        </w:rPr>
        <w:t xml:space="preserve">The HEI supports its students and teaching staff in their understanding and responding to ethical issues. Teaching staff and students do not tolerate academic fraud, including cheating and plagiarism, and they will act immediately upon any such occurrence. Attention is paid to the application of principles of academic ethics in the digital environment: avoidance of creative theft, the protection of intellectual property rights etc. </w:t>
      </w:r>
    </w:p>
    <w:p w:rsidRPr="007A39EC" w:rsidR="00D30153" w:rsidP="00111E6B" w:rsidRDefault="00D30153" w14:paraId="61691EC0" w14:textId="55BB4051">
      <w:pPr>
        <w:spacing w:after="300"/>
        <w:contextualSpacing/>
        <w:rPr>
          <w:rFonts w:asciiTheme="minorHAnsi" w:hAnsiTheme="minorHAnsi"/>
          <w:sz w:val="22"/>
          <w:szCs w:val="22"/>
        </w:rPr>
      </w:pPr>
      <w:r w:rsidRPr="007A39EC">
        <w:rPr>
          <w:rFonts w:asciiTheme="minorHAnsi" w:hAnsiTheme="minorHAnsi"/>
          <w:sz w:val="22"/>
          <w:szCs w:val="22"/>
        </w:rPr>
        <w:t xml:space="preserve">Management of complaints from HEI members (including discrimination cases) is transparent and objective, ensuring fair treatment of all parties. </w:t>
      </w:r>
    </w:p>
    <w:p w:rsidRPr="007A39EC" w:rsidR="00D30153" w:rsidP="00111E6B" w:rsidRDefault="00D30153" w14:paraId="50EA5F3F" w14:textId="77777777">
      <w:pPr>
        <w:spacing w:after="300"/>
        <w:ind w:firstLine="142"/>
        <w:contextualSpacing/>
        <w:rPr>
          <w:rFonts w:asciiTheme="minorHAnsi" w:hAnsiTheme="minorHAnsi"/>
          <w:sz w:val="22"/>
          <w:szCs w:val="22"/>
        </w:rPr>
      </w:pPr>
    </w:p>
    <w:p w:rsidRPr="007A39EC" w:rsidR="0008411B" w:rsidP="00111E6B" w:rsidRDefault="002A0CFD" w14:paraId="0F6590B9" w14:textId="2F224629">
      <w:pPr>
        <w:spacing w:after="300"/>
        <w:ind w:firstLine="142"/>
        <w:contextualSpacing/>
        <w:rPr>
          <w:rFonts w:eastAsia="Calibri" w:asciiTheme="minorHAnsi" w:hAnsiTheme="minorHAnsi"/>
          <w:b/>
          <w:i/>
          <w:sz w:val="22"/>
          <w:szCs w:val="22"/>
        </w:rPr>
      </w:pPr>
      <w:r w:rsidRPr="007A39EC">
        <w:rPr>
          <w:rFonts w:asciiTheme="minorHAnsi" w:hAnsiTheme="minorHAnsi"/>
          <w:b/>
          <w:i/>
          <w:sz w:val="22"/>
          <w:szCs w:val="22"/>
        </w:rPr>
        <w:t>Indicators:</w:t>
      </w:r>
    </w:p>
    <w:p w:rsidRPr="007A39EC" w:rsidR="0008411B" w:rsidP="00111E6B" w:rsidRDefault="002A0CFD" w14:paraId="466DD39C" w14:textId="77777777">
      <w:pPr>
        <w:numPr>
          <w:ilvl w:val="0"/>
          <w:numId w:val="40"/>
        </w:numPr>
        <w:spacing w:after="200" w:line="276" w:lineRule="auto"/>
        <w:ind w:left="642"/>
        <w:contextualSpacing/>
        <w:rPr>
          <w:rFonts w:eastAsia="Calibri" w:asciiTheme="minorHAnsi" w:hAnsiTheme="minorHAnsi"/>
          <w:b/>
          <w:sz w:val="22"/>
          <w:szCs w:val="22"/>
        </w:rPr>
      </w:pPr>
      <w:r w:rsidRPr="007A39EC">
        <w:rPr>
          <w:rFonts w:asciiTheme="minorHAnsi" w:hAnsiTheme="minorHAnsi"/>
          <w:sz w:val="22"/>
          <w:szCs w:val="22"/>
        </w:rPr>
        <w:t>The share of student papers checked with plagiarism checkers and the share of identified plagiarism</w:t>
      </w:r>
    </w:p>
    <w:p w:rsidRPr="007A39EC" w:rsidR="0008411B" w:rsidP="00111E6B" w:rsidRDefault="002A0CFD" w14:paraId="7E5BEFAB" w14:textId="77777777">
      <w:pPr>
        <w:numPr>
          <w:ilvl w:val="0"/>
          <w:numId w:val="40"/>
        </w:numPr>
        <w:spacing w:after="200" w:line="276" w:lineRule="auto"/>
        <w:ind w:left="642"/>
        <w:contextualSpacing/>
        <w:rPr>
          <w:rFonts w:eastAsia="Calibri" w:asciiTheme="minorHAnsi" w:hAnsiTheme="minorHAnsi"/>
          <w:b/>
          <w:sz w:val="22"/>
          <w:szCs w:val="22"/>
        </w:rPr>
      </w:pPr>
      <w:r w:rsidRPr="007A39EC">
        <w:rPr>
          <w:rFonts w:asciiTheme="minorHAnsi" w:hAnsiTheme="minorHAnsi"/>
          <w:sz w:val="22"/>
          <w:szCs w:val="22"/>
        </w:rPr>
        <w:t>Other standard-related indicators chosen by the HEI, such as</w:t>
      </w:r>
    </w:p>
    <w:p w:rsidRPr="007A39EC" w:rsidR="0008411B" w:rsidP="00111E6B" w:rsidRDefault="002A0CFD" w14:paraId="280677D2" w14:textId="77777777">
      <w:pPr>
        <w:numPr>
          <w:ilvl w:val="2"/>
          <w:numId w:val="1"/>
        </w:numPr>
        <w:spacing w:after="200" w:line="276" w:lineRule="auto"/>
        <w:ind w:left="1417"/>
        <w:contextualSpacing/>
        <w:rPr>
          <w:rFonts w:eastAsia="Calibri" w:asciiTheme="minorHAnsi" w:hAnsiTheme="minorHAnsi"/>
          <w:b/>
          <w:sz w:val="22"/>
          <w:szCs w:val="22"/>
        </w:rPr>
      </w:pPr>
      <w:r w:rsidRPr="007A39EC">
        <w:rPr>
          <w:rFonts w:asciiTheme="minorHAnsi" w:hAnsiTheme="minorHAnsi"/>
          <w:sz w:val="22"/>
          <w:szCs w:val="22"/>
        </w:rPr>
        <w:t>Statistics about the filed challenges (total number of challenges, the share of resolutions made in favour of the applicant)</w:t>
      </w:r>
    </w:p>
    <w:p w:rsidRPr="007A39EC" w:rsidR="00E06C70" w:rsidP="00111E6B" w:rsidRDefault="00E06C70" w14:paraId="5E88E24C" w14:textId="77777777">
      <w:pPr>
        <w:spacing w:after="200" w:line="276" w:lineRule="auto"/>
        <w:ind w:left="1734"/>
        <w:contextualSpacing/>
        <w:rPr>
          <w:rFonts w:eastAsia="Calibri" w:asciiTheme="minorHAnsi" w:hAnsiTheme="minorHAnsi"/>
          <w:b/>
          <w:sz w:val="22"/>
          <w:szCs w:val="22"/>
          <w:lang w:eastAsia="en-US"/>
        </w:rPr>
      </w:pPr>
    </w:p>
    <w:p w:rsidRPr="007A39EC" w:rsidR="00E06C70" w:rsidP="00111E6B" w:rsidRDefault="002A0CFD" w14:paraId="445E69CE" w14:textId="77777777">
      <w:pPr>
        <w:spacing w:after="300"/>
        <w:rPr>
          <w:rFonts w:asciiTheme="minorHAnsi" w:hAnsiTheme="minorHAnsi"/>
          <w:b/>
          <w:i/>
          <w:sz w:val="22"/>
          <w:szCs w:val="22"/>
        </w:rPr>
      </w:pPr>
      <w:r w:rsidRPr="007A39EC">
        <w:rPr>
          <w:rFonts w:asciiTheme="minorHAnsi" w:hAnsiTheme="minorHAnsi"/>
          <w:b/>
          <w:i/>
          <w:sz w:val="22"/>
          <w:szCs w:val="22"/>
        </w:rPr>
        <w:t xml:space="preserve">Please include </w:t>
      </w:r>
      <w:proofErr w:type="gramStart"/>
      <w:r w:rsidRPr="007A39EC">
        <w:rPr>
          <w:rFonts w:asciiTheme="minorHAnsi" w:hAnsiTheme="minorHAnsi"/>
          <w:b/>
          <w:i/>
          <w:sz w:val="22"/>
          <w:szCs w:val="22"/>
        </w:rPr>
        <w:t>a brief summary</w:t>
      </w:r>
      <w:proofErr w:type="gramEnd"/>
      <w:r w:rsidRPr="007A39EC">
        <w:rPr>
          <w:rFonts w:asciiTheme="minorHAnsi" w:hAnsiTheme="minorHAnsi"/>
          <w:b/>
          <w:i/>
          <w:sz w:val="22"/>
          <w:szCs w:val="22"/>
        </w:rPr>
        <w:t xml:space="preserve"> of strengths and areas for improvement described in the compliance evaluation and the planned development activities.</w:t>
      </w:r>
    </w:p>
    <w:p w:rsidRPr="007A39EC" w:rsidR="00E06C70" w:rsidP="00E06C70" w:rsidRDefault="002A0CFD" w14:paraId="750DE8C3" w14:textId="77777777">
      <w:pPr>
        <w:pStyle w:val="Pealkiri3"/>
        <w:numPr>
          <w:ilvl w:val="0"/>
          <w:numId w:val="46"/>
        </w:numPr>
        <w:rPr>
          <w:rFonts w:asciiTheme="minorHAnsi" w:hAnsiTheme="minorHAnsi"/>
        </w:rPr>
      </w:pPr>
      <w:bookmarkStart w:name="_Toc37605232" w:id="31"/>
      <w:bookmarkStart w:name="_Toc46215965" w:id="32"/>
      <w:bookmarkStart w:name="_Toc93580763" w:id="33"/>
      <w:r w:rsidRPr="007A39EC">
        <w:rPr>
          <w:rFonts w:asciiTheme="minorHAnsi" w:hAnsiTheme="minorHAnsi"/>
        </w:rPr>
        <w:t>INTERNATIONALISATION</w:t>
      </w:r>
      <w:bookmarkEnd w:id="31"/>
      <w:bookmarkEnd w:id="32"/>
      <w:bookmarkEnd w:id="33"/>
    </w:p>
    <w:p w:rsidRPr="007A39EC" w:rsidR="00E06C70" w:rsidP="00E06C70" w:rsidRDefault="00E06C70" w14:paraId="31A77461" w14:textId="77777777">
      <w:pPr>
        <w:rPr>
          <w:rFonts w:asciiTheme="minorHAnsi" w:hAnsiTheme="minorHAnsi"/>
        </w:rPr>
      </w:pPr>
    </w:p>
    <w:p w:rsidRPr="007A39EC" w:rsidR="00E06C70" w:rsidP="00111E6B" w:rsidRDefault="002A0CFD" w14:paraId="00288AAE" w14:textId="77777777">
      <w:pPr>
        <w:spacing w:after="160" w:line="264" w:lineRule="auto"/>
        <w:contextualSpacing/>
        <w:rPr>
          <w:rFonts w:eastAsia="Calibri" w:asciiTheme="minorHAnsi" w:hAnsiTheme="minorHAnsi"/>
          <w:b/>
          <w:i/>
          <w:sz w:val="22"/>
          <w:szCs w:val="22"/>
        </w:rPr>
      </w:pPr>
      <w:r w:rsidRPr="007A39EC">
        <w:rPr>
          <w:rFonts w:asciiTheme="minorHAnsi" w:hAnsiTheme="minorHAnsi"/>
          <w:b/>
          <w:i/>
          <w:sz w:val="22"/>
          <w:szCs w:val="22"/>
        </w:rPr>
        <w:t>Standard:</w:t>
      </w:r>
    </w:p>
    <w:p w:rsidRPr="007A39EC" w:rsidR="00E06C70" w:rsidP="00111E6B" w:rsidRDefault="002A0CFD" w14:paraId="2E5CD5BB" w14:textId="63F7C79F">
      <w:pPr>
        <w:pStyle w:val="Pealkiri4"/>
      </w:pPr>
      <w:bookmarkStart w:name="_Toc37605233" w:id="34"/>
      <w:bookmarkStart w:name="_Toc46215966" w:id="35"/>
      <w:bookmarkStart w:name="_Toc93580764" w:id="36"/>
      <w:r w:rsidRPr="007A39EC">
        <w:t>The HEI has set objectives for internationalisation and regularly assesses the progress of achieving them. The HEI has created preconditions to encourage international mobility of students and teaching staff, supporting the development of learning, teaching and RDC activities, as well as the cultural openness of its members and Estonian society in general.</w:t>
      </w:r>
      <w:bookmarkEnd w:id="34"/>
      <w:bookmarkEnd w:id="35"/>
      <w:bookmarkEnd w:id="36"/>
    </w:p>
    <w:p w:rsidRPr="007A39EC" w:rsidR="002A0CFD" w:rsidP="00111E6B" w:rsidRDefault="002A0CFD" w14:paraId="33B216B9" w14:textId="77777777">
      <w:pPr>
        <w:rPr>
          <w:rFonts w:eastAsia="Calibri" w:asciiTheme="minorHAnsi" w:hAnsiTheme="minorHAnsi"/>
        </w:rPr>
      </w:pPr>
    </w:p>
    <w:p w:rsidRPr="007A39EC" w:rsidR="00E06C70" w:rsidP="00111E6B" w:rsidRDefault="002A0CFD" w14:paraId="3A803A55" w14:textId="116C1513">
      <w:pPr>
        <w:spacing w:after="160" w:line="264" w:lineRule="auto"/>
        <w:rPr>
          <w:rFonts w:eastAsia="Calibri" w:asciiTheme="minorHAnsi" w:hAnsiTheme="minorHAnsi"/>
          <w:i/>
          <w:sz w:val="22"/>
          <w:szCs w:val="22"/>
        </w:rPr>
      </w:pPr>
      <w:r w:rsidRPr="007A39EC">
        <w:rPr>
          <w:rFonts w:asciiTheme="minorHAnsi" w:hAnsiTheme="minorHAnsi"/>
          <w:i/>
          <w:sz w:val="22"/>
          <w:szCs w:val="22"/>
        </w:rPr>
        <w:t>Guidelines:</w:t>
      </w:r>
    </w:p>
    <w:p w:rsidRPr="007A39EC" w:rsidR="00E06C70" w:rsidP="00111E6B" w:rsidRDefault="002A0CFD" w14:paraId="644A971C" w14:textId="77777777">
      <w:pPr>
        <w:spacing w:before="240" w:after="160" w:line="264" w:lineRule="auto"/>
        <w:rPr>
          <w:rFonts w:eastAsia="Calibri" w:asciiTheme="minorHAnsi" w:hAnsiTheme="minorHAnsi"/>
          <w:sz w:val="22"/>
          <w:szCs w:val="22"/>
        </w:rPr>
      </w:pPr>
      <w:r w:rsidRPr="007A39EC">
        <w:rPr>
          <w:rFonts w:asciiTheme="minorHAnsi" w:hAnsiTheme="minorHAnsi"/>
          <w:sz w:val="22"/>
          <w:szCs w:val="22"/>
        </w:rPr>
        <w:t>The HEI creates opportunities for international student exchanges by offering study programmes and/or modules in English. The learning environment at the HEI supports internationalisation and cultural openness.</w:t>
      </w:r>
    </w:p>
    <w:p w:rsidRPr="007A39EC" w:rsidR="00E06C70" w:rsidP="00111E6B" w:rsidRDefault="002A0CFD" w14:paraId="1C93EAE9" w14:textId="77777777">
      <w:pPr>
        <w:spacing w:before="240" w:after="160" w:line="264" w:lineRule="auto"/>
        <w:rPr>
          <w:rFonts w:eastAsia="Calibri" w:asciiTheme="minorHAnsi" w:hAnsiTheme="minorHAnsi"/>
          <w:sz w:val="22"/>
          <w:szCs w:val="22"/>
        </w:rPr>
      </w:pPr>
      <w:r w:rsidRPr="007A39EC">
        <w:rPr>
          <w:rFonts w:asciiTheme="minorHAnsi" w:hAnsiTheme="minorHAnsi"/>
          <w:sz w:val="22"/>
          <w:szCs w:val="22"/>
        </w:rPr>
        <w:t>In completing the study programme, studies conducted in a foreign HEI are recognised according to the quality requirements set by the HEI, systemically, in compliance with the learning outcomes, and support international mobility of students.</w:t>
      </w:r>
    </w:p>
    <w:p w:rsidRPr="007A39EC" w:rsidR="00E06C70" w:rsidP="00111E6B" w:rsidRDefault="000A466B" w14:paraId="71A7A909" w14:textId="5980E985">
      <w:pPr>
        <w:spacing w:before="240" w:after="160" w:line="264" w:lineRule="auto"/>
        <w:rPr>
          <w:rFonts w:eastAsia="Calibri" w:asciiTheme="minorHAnsi" w:hAnsiTheme="minorHAnsi"/>
          <w:sz w:val="22"/>
          <w:szCs w:val="22"/>
        </w:rPr>
      </w:pPr>
      <w:r w:rsidRPr="007A39EC">
        <w:rPr>
          <w:rFonts w:asciiTheme="minorHAnsi" w:hAnsiTheme="minorHAnsi"/>
          <w:sz w:val="22"/>
          <w:szCs w:val="22"/>
        </w:rPr>
        <w:t xml:space="preserve">The organisation of studies at the HEI facilitates student participation in international (including virtual) mobility (e.g., study programmes enable mobility windows). </w:t>
      </w:r>
      <w:r w:rsidRPr="007A39EC" w:rsidR="002A0CFD">
        <w:rPr>
          <w:rFonts w:asciiTheme="minorHAnsi" w:hAnsiTheme="minorHAnsi"/>
          <w:sz w:val="22"/>
          <w:szCs w:val="22"/>
        </w:rPr>
        <w:t xml:space="preserve">The HEI has agreements with foreign HEIs, and comprehensive support is provided for students to study and undertake practical trainings abroad in the form of international exchange. Members of the teaching staff encourage students to </w:t>
      </w:r>
      <w:r w:rsidRPr="007A39EC" w:rsidR="00457F08">
        <w:rPr>
          <w:rFonts w:asciiTheme="minorHAnsi" w:hAnsiTheme="minorHAnsi"/>
          <w:sz w:val="22"/>
          <w:szCs w:val="22"/>
        </w:rPr>
        <w:t xml:space="preserve">take up </w:t>
      </w:r>
      <w:r w:rsidRPr="007A39EC" w:rsidR="002A0CFD">
        <w:rPr>
          <w:rFonts w:asciiTheme="minorHAnsi" w:hAnsiTheme="minorHAnsi"/>
          <w:sz w:val="22"/>
          <w:szCs w:val="22"/>
        </w:rPr>
        <w:t xml:space="preserve">international mobility. </w:t>
      </w:r>
    </w:p>
    <w:p w:rsidRPr="007A39EC" w:rsidR="00E06C70" w:rsidP="00111E6B" w:rsidRDefault="002A0CFD" w14:paraId="480CA78B" w14:textId="77777777">
      <w:pPr>
        <w:spacing w:before="240" w:after="160" w:line="264" w:lineRule="auto"/>
        <w:rPr>
          <w:rFonts w:eastAsia="Calibri" w:asciiTheme="minorHAnsi" w:hAnsiTheme="minorHAnsi"/>
          <w:sz w:val="22"/>
          <w:szCs w:val="22"/>
        </w:rPr>
      </w:pPr>
      <w:r w:rsidRPr="007A39EC">
        <w:rPr>
          <w:rFonts w:asciiTheme="minorHAnsi" w:hAnsiTheme="minorHAnsi"/>
          <w:sz w:val="22"/>
          <w:szCs w:val="22"/>
        </w:rPr>
        <w:t>International lecturers are involved in the process of teaching, including supervision of doctoral theses.</w:t>
      </w:r>
    </w:p>
    <w:p w:rsidRPr="007A39EC" w:rsidR="00E06C70" w:rsidP="00111E6B" w:rsidRDefault="002A0CFD" w14:paraId="28846147" w14:textId="627E9272">
      <w:pPr>
        <w:spacing w:before="240" w:after="160" w:line="264" w:lineRule="auto"/>
        <w:rPr>
          <w:rFonts w:eastAsia="Calibri" w:asciiTheme="minorHAnsi" w:hAnsiTheme="minorHAnsi"/>
          <w:sz w:val="22"/>
          <w:szCs w:val="22"/>
        </w:rPr>
      </w:pPr>
      <w:r w:rsidRPr="007A39EC">
        <w:rPr>
          <w:rFonts w:asciiTheme="minorHAnsi" w:hAnsiTheme="minorHAnsi"/>
          <w:sz w:val="22"/>
          <w:szCs w:val="22"/>
        </w:rPr>
        <w:t xml:space="preserve">The HEI supports and recognises the participation of its teaching staff in international teaching, research or creative projects, as well as their teaching, research or creative work and personal development </w:t>
      </w:r>
      <w:r w:rsidRPr="007A39EC" w:rsidR="00457F08">
        <w:rPr>
          <w:rFonts w:asciiTheme="minorHAnsi" w:hAnsiTheme="minorHAnsi"/>
          <w:sz w:val="22"/>
          <w:szCs w:val="22"/>
        </w:rPr>
        <w:t xml:space="preserve">conducted </w:t>
      </w:r>
      <w:r w:rsidRPr="007A39EC">
        <w:rPr>
          <w:rFonts w:asciiTheme="minorHAnsi" w:hAnsiTheme="minorHAnsi"/>
          <w:sz w:val="22"/>
          <w:szCs w:val="22"/>
        </w:rPr>
        <w:t xml:space="preserve">at foreign HEIs. </w:t>
      </w:r>
    </w:p>
    <w:p w:rsidRPr="007A39EC" w:rsidR="00E06C70" w:rsidP="00111E6B" w:rsidRDefault="002A0CFD" w14:paraId="7994BC34" w14:textId="77777777">
      <w:pPr>
        <w:spacing w:after="300"/>
        <w:ind w:left="283" w:hanging="288"/>
        <w:contextualSpacing/>
        <w:rPr>
          <w:rFonts w:eastAsia="Calibri" w:asciiTheme="minorHAnsi" w:hAnsiTheme="minorHAnsi"/>
          <w:b/>
          <w:i/>
          <w:sz w:val="22"/>
          <w:szCs w:val="22"/>
        </w:rPr>
      </w:pPr>
      <w:r w:rsidRPr="007A39EC">
        <w:rPr>
          <w:rFonts w:asciiTheme="minorHAnsi" w:hAnsiTheme="minorHAnsi"/>
          <w:b/>
          <w:i/>
          <w:sz w:val="22"/>
          <w:szCs w:val="22"/>
        </w:rPr>
        <w:t>Indicators:</w:t>
      </w:r>
    </w:p>
    <w:p w:rsidRPr="007A39EC" w:rsidR="00E06C70" w:rsidP="00111E6B" w:rsidRDefault="002A0CFD" w14:paraId="5A0507CE" w14:textId="77777777">
      <w:pPr>
        <w:numPr>
          <w:ilvl w:val="0"/>
          <w:numId w:val="41"/>
        </w:numPr>
        <w:spacing w:after="300" w:line="264" w:lineRule="auto"/>
        <w:ind w:left="642"/>
        <w:contextualSpacing/>
        <w:rPr>
          <w:rFonts w:eastAsia="Calibri" w:asciiTheme="minorHAnsi" w:hAnsiTheme="minorHAnsi"/>
          <w:sz w:val="22"/>
          <w:szCs w:val="22"/>
        </w:rPr>
      </w:pPr>
      <w:r w:rsidRPr="007A39EC">
        <w:rPr>
          <w:rFonts w:asciiTheme="minorHAnsi" w:hAnsiTheme="minorHAnsi"/>
          <w:sz w:val="22"/>
          <w:szCs w:val="22"/>
        </w:rPr>
        <w:t>Teaching staff mobility (in-out)</w:t>
      </w:r>
    </w:p>
    <w:p w:rsidRPr="007A39EC" w:rsidR="00E06C70" w:rsidP="00111E6B" w:rsidRDefault="002A0CFD" w14:paraId="0E095FDA" w14:textId="77777777">
      <w:pPr>
        <w:numPr>
          <w:ilvl w:val="0"/>
          <w:numId w:val="41"/>
        </w:numPr>
        <w:spacing w:after="300" w:line="264" w:lineRule="auto"/>
        <w:ind w:left="642"/>
        <w:contextualSpacing/>
        <w:rPr>
          <w:rFonts w:eastAsia="Calibri" w:asciiTheme="minorHAnsi" w:hAnsiTheme="minorHAnsi"/>
          <w:sz w:val="22"/>
          <w:szCs w:val="22"/>
        </w:rPr>
      </w:pPr>
      <w:r w:rsidRPr="007A39EC">
        <w:rPr>
          <w:rFonts w:asciiTheme="minorHAnsi" w:hAnsiTheme="minorHAnsi"/>
          <w:sz w:val="22"/>
          <w:szCs w:val="22"/>
        </w:rPr>
        <w:t>Student mobility (in-out)</w:t>
      </w:r>
    </w:p>
    <w:p w:rsidRPr="007A39EC" w:rsidR="00E06C70" w:rsidP="00111E6B" w:rsidRDefault="002A0CFD" w14:paraId="18AEE4E5" w14:textId="77777777">
      <w:pPr>
        <w:numPr>
          <w:ilvl w:val="0"/>
          <w:numId w:val="41"/>
        </w:numPr>
        <w:spacing w:after="300" w:line="264" w:lineRule="auto"/>
        <w:ind w:left="642"/>
        <w:contextualSpacing/>
        <w:rPr>
          <w:rFonts w:eastAsia="Calibri" w:asciiTheme="minorHAnsi" w:hAnsiTheme="minorHAnsi"/>
          <w:sz w:val="22"/>
          <w:szCs w:val="22"/>
        </w:rPr>
      </w:pPr>
      <w:r w:rsidRPr="007A39EC">
        <w:rPr>
          <w:rFonts w:asciiTheme="minorHAnsi" w:hAnsiTheme="minorHAnsi"/>
          <w:sz w:val="22"/>
          <w:szCs w:val="22"/>
        </w:rPr>
        <w:t>Other standard-related indicators chosen by the HEI, such as</w:t>
      </w:r>
    </w:p>
    <w:p w:rsidRPr="007A39EC" w:rsidR="00E06C70" w:rsidP="00111E6B" w:rsidRDefault="00457F08" w14:paraId="088FEF99" w14:textId="1FA5D5BB">
      <w:pPr>
        <w:numPr>
          <w:ilvl w:val="2"/>
          <w:numId w:val="1"/>
        </w:numPr>
        <w:spacing w:after="300" w:line="264" w:lineRule="auto"/>
        <w:ind w:left="1417"/>
        <w:contextualSpacing/>
        <w:rPr>
          <w:rFonts w:eastAsia="Calibri" w:asciiTheme="minorHAnsi" w:hAnsiTheme="minorHAnsi"/>
          <w:sz w:val="22"/>
          <w:szCs w:val="22"/>
        </w:rPr>
      </w:pPr>
      <w:r w:rsidRPr="007A39EC">
        <w:rPr>
          <w:rFonts w:asciiTheme="minorHAnsi" w:hAnsiTheme="minorHAnsi"/>
          <w:sz w:val="22"/>
          <w:szCs w:val="22"/>
        </w:rPr>
        <w:t>n</w:t>
      </w:r>
      <w:r w:rsidRPr="007A39EC" w:rsidR="002A0CFD">
        <w:rPr>
          <w:rFonts w:asciiTheme="minorHAnsi" w:hAnsiTheme="minorHAnsi"/>
          <w:sz w:val="22"/>
          <w:szCs w:val="22"/>
        </w:rPr>
        <w:t>umber of English-taught study programmes by main units and levels of study</w:t>
      </w:r>
    </w:p>
    <w:p w:rsidRPr="007A39EC" w:rsidR="00E06C70" w:rsidP="00111E6B" w:rsidRDefault="00457F08" w14:paraId="14E78239" w14:textId="38A4AADE">
      <w:pPr>
        <w:numPr>
          <w:ilvl w:val="2"/>
          <w:numId w:val="1"/>
        </w:numPr>
        <w:spacing w:after="300" w:line="264" w:lineRule="auto"/>
        <w:ind w:left="1417"/>
        <w:contextualSpacing/>
        <w:rPr>
          <w:rFonts w:eastAsia="Calibri" w:asciiTheme="minorHAnsi" w:hAnsiTheme="minorHAnsi"/>
          <w:sz w:val="22"/>
          <w:szCs w:val="22"/>
        </w:rPr>
      </w:pPr>
      <w:r w:rsidRPr="007A39EC">
        <w:rPr>
          <w:rFonts w:asciiTheme="minorHAnsi" w:hAnsiTheme="minorHAnsi"/>
          <w:sz w:val="22"/>
          <w:szCs w:val="22"/>
        </w:rPr>
        <w:t>t</w:t>
      </w:r>
      <w:r w:rsidRPr="007A39EC" w:rsidR="002A0CFD">
        <w:rPr>
          <w:rFonts w:asciiTheme="minorHAnsi" w:hAnsiTheme="minorHAnsi"/>
          <w:sz w:val="22"/>
          <w:szCs w:val="22"/>
        </w:rPr>
        <w:t>he share of international students (by study programmes, levels of study, total in the HEI)</w:t>
      </w:r>
    </w:p>
    <w:p w:rsidRPr="007A39EC" w:rsidR="00E06C70" w:rsidP="00111E6B" w:rsidRDefault="00457F08" w14:paraId="107B7CAF" w14:textId="13A4F6F7">
      <w:pPr>
        <w:numPr>
          <w:ilvl w:val="2"/>
          <w:numId w:val="1"/>
        </w:numPr>
        <w:spacing w:after="300" w:line="264" w:lineRule="auto"/>
        <w:ind w:left="1417"/>
        <w:contextualSpacing/>
        <w:rPr>
          <w:rFonts w:eastAsia="Calibri" w:asciiTheme="minorHAnsi" w:hAnsiTheme="minorHAnsi"/>
          <w:sz w:val="22"/>
          <w:szCs w:val="22"/>
        </w:rPr>
      </w:pPr>
      <w:r w:rsidRPr="007A39EC">
        <w:rPr>
          <w:rFonts w:asciiTheme="minorHAnsi" w:hAnsiTheme="minorHAnsi"/>
          <w:sz w:val="22"/>
          <w:szCs w:val="22"/>
        </w:rPr>
        <w:t>the s</w:t>
      </w:r>
      <w:r w:rsidRPr="007A39EC" w:rsidR="002A0CFD">
        <w:rPr>
          <w:rFonts w:asciiTheme="minorHAnsi" w:hAnsiTheme="minorHAnsi"/>
          <w:sz w:val="22"/>
          <w:szCs w:val="22"/>
        </w:rPr>
        <w:t>hare of study programmes offering subject courses in English (at least 15 ECTS)</w:t>
      </w:r>
    </w:p>
    <w:p w:rsidRPr="007A39EC" w:rsidR="00E06C70" w:rsidP="00111E6B" w:rsidRDefault="00457F08" w14:paraId="6C6AECFC" w14:textId="1745D439">
      <w:pPr>
        <w:numPr>
          <w:ilvl w:val="2"/>
          <w:numId w:val="1"/>
        </w:numPr>
        <w:spacing w:after="300" w:line="264" w:lineRule="auto"/>
        <w:ind w:left="1417"/>
        <w:contextualSpacing/>
        <w:rPr>
          <w:rFonts w:eastAsia="Calibri" w:asciiTheme="minorHAnsi" w:hAnsiTheme="minorHAnsi"/>
          <w:sz w:val="22"/>
          <w:szCs w:val="22"/>
        </w:rPr>
      </w:pPr>
      <w:r w:rsidRPr="007A39EC">
        <w:rPr>
          <w:rFonts w:asciiTheme="minorHAnsi" w:hAnsiTheme="minorHAnsi"/>
          <w:sz w:val="22"/>
          <w:szCs w:val="22"/>
        </w:rPr>
        <w:t>the n</w:t>
      </w:r>
      <w:r w:rsidRPr="007A39EC" w:rsidR="002A0CFD">
        <w:rPr>
          <w:rFonts w:asciiTheme="minorHAnsi" w:hAnsiTheme="minorHAnsi"/>
          <w:sz w:val="22"/>
          <w:szCs w:val="22"/>
        </w:rPr>
        <w:t>umber of credit points gained in international mobility</w:t>
      </w:r>
    </w:p>
    <w:p w:rsidRPr="007A39EC" w:rsidR="00E06C70" w:rsidP="00111E6B" w:rsidRDefault="00E06C70" w14:paraId="5D126E37" w14:textId="77777777">
      <w:pPr>
        <w:spacing w:after="300" w:line="264" w:lineRule="auto"/>
        <w:ind w:left="1734"/>
        <w:contextualSpacing/>
        <w:rPr>
          <w:rFonts w:eastAsia="Calibri" w:asciiTheme="minorHAnsi" w:hAnsiTheme="minorHAnsi"/>
          <w:sz w:val="22"/>
          <w:szCs w:val="22"/>
          <w:lang w:eastAsia="en-US"/>
        </w:rPr>
      </w:pPr>
    </w:p>
    <w:p w:rsidRPr="007A39EC" w:rsidR="00E06C70" w:rsidP="00111E6B" w:rsidRDefault="002A0CFD" w14:paraId="271B18C3" w14:textId="77777777">
      <w:pPr>
        <w:spacing w:after="300"/>
        <w:rPr>
          <w:rFonts w:asciiTheme="minorHAnsi" w:hAnsiTheme="minorHAnsi"/>
          <w:b/>
          <w:i/>
          <w:sz w:val="22"/>
          <w:szCs w:val="22"/>
        </w:rPr>
      </w:pPr>
      <w:r w:rsidRPr="007A39EC">
        <w:rPr>
          <w:rFonts w:asciiTheme="minorHAnsi" w:hAnsiTheme="minorHAnsi"/>
          <w:b/>
          <w:i/>
          <w:sz w:val="22"/>
          <w:szCs w:val="22"/>
        </w:rPr>
        <w:t xml:space="preserve">Please include </w:t>
      </w:r>
      <w:proofErr w:type="gramStart"/>
      <w:r w:rsidRPr="007A39EC">
        <w:rPr>
          <w:rFonts w:asciiTheme="minorHAnsi" w:hAnsiTheme="minorHAnsi"/>
          <w:b/>
          <w:i/>
          <w:sz w:val="22"/>
          <w:szCs w:val="22"/>
        </w:rPr>
        <w:t>a brief summary</w:t>
      </w:r>
      <w:proofErr w:type="gramEnd"/>
      <w:r w:rsidRPr="007A39EC">
        <w:rPr>
          <w:rFonts w:asciiTheme="minorHAnsi" w:hAnsiTheme="minorHAnsi"/>
          <w:b/>
          <w:i/>
          <w:sz w:val="22"/>
          <w:szCs w:val="22"/>
        </w:rPr>
        <w:t xml:space="preserve"> of strengths and areas for improvement described in the compliance evaluation and the planned development activities.</w:t>
      </w:r>
    </w:p>
    <w:p w:rsidRPr="007A39EC" w:rsidR="00E06C70" w:rsidP="00E06C70" w:rsidRDefault="002A0CFD" w14:paraId="5591B014" w14:textId="77777777">
      <w:pPr>
        <w:pStyle w:val="Pealkiri3"/>
        <w:numPr>
          <w:ilvl w:val="0"/>
          <w:numId w:val="46"/>
        </w:numPr>
        <w:rPr>
          <w:rFonts w:asciiTheme="minorHAnsi" w:hAnsiTheme="minorHAnsi"/>
        </w:rPr>
      </w:pPr>
      <w:bookmarkStart w:name="_Toc37605234" w:id="37"/>
      <w:bookmarkStart w:name="_Toc46215967" w:id="38"/>
      <w:bookmarkStart w:name="_Toc93580765" w:id="39"/>
      <w:r w:rsidRPr="007A39EC">
        <w:rPr>
          <w:rFonts w:asciiTheme="minorHAnsi" w:hAnsiTheme="minorHAnsi"/>
        </w:rPr>
        <w:t>TEACHING STAFF</w:t>
      </w:r>
      <w:bookmarkEnd w:id="37"/>
      <w:bookmarkEnd w:id="38"/>
      <w:bookmarkEnd w:id="39"/>
    </w:p>
    <w:p w:rsidRPr="007A39EC" w:rsidR="00E06C70" w:rsidP="00111E6B" w:rsidRDefault="002A0CFD" w14:paraId="511CD4CB" w14:textId="77777777">
      <w:pPr>
        <w:spacing w:before="240" w:after="160" w:line="264" w:lineRule="auto"/>
        <w:rPr>
          <w:rFonts w:eastAsia="Calibri" w:asciiTheme="minorHAnsi" w:hAnsiTheme="minorHAnsi"/>
          <w:b/>
          <w:i/>
          <w:sz w:val="22"/>
          <w:szCs w:val="22"/>
        </w:rPr>
      </w:pPr>
      <w:r w:rsidRPr="007A39EC">
        <w:rPr>
          <w:rFonts w:asciiTheme="minorHAnsi" w:hAnsiTheme="minorHAnsi"/>
          <w:b/>
          <w:i/>
          <w:sz w:val="22"/>
          <w:szCs w:val="22"/>
        </w:rPr>
        <w:t>Standard:</w:t>
      </w:r>
    </w:p>
    <w:p w:rsidRPr="007A39EC" w:rsidR="00E06C70" w:rsidP="00111E6B" w:rsidRDefault="002A0CFD" w14:paraId="5A1C4E4E" w14:textId="77777777">
      <w:pPr>
        <w:pStyle w:val="Pealkiri4"/>
        <w:rPr>
          <w:rFonts w:eastAsia="Calibri"/>
        </w:rPr>
      </w:pPr>
      <w:bookmarkStart w:name="_Toc37605235" w:id="40"/>
      <w:bookmarkStart w:name="_Toc46215968" w:id="41"/>
      <w:bookmarkStart w:name="_Toc93580766" w:id="42"/>
      <w:r w:rsidRPr="007A39EC">
        <w:t xml:space="preserve">Teaching is conducted by </w:t>
      </w:r>
      <w:proofErr w:type="gramStart"/>
      <w:r w:rsidRPr="007A39EC">
        <w:t>a sufficient number of</w:t>
      </w:r>
      <w:proofErr w:type="gramEnd"/>
      <w:r w:rsidRPr="007A39EC">
        <w:t xml:space="preserve"> professionally competent members of the teaching staff who support the development of learners and value their own continuous development.</w:t>
      </w:r>
      <w:bookmarkEnd w:id="40"/>
      <w:bookmarkEnd w:id="41"/>
      <w:bookmarkEnd w:id="42"/>
      <w:r w:rsidRPr="007A39EC">
        <w:t xml:space="preserve"> </w:t>
      </w:r>
    </w:p>
    <w:p w:rsidRPr="007A39EC" w:rsidR="0008411B" w:rsidP="00111E6B" w:rsidRDefault="002A0CFD" w14:paraId="22B460A4" w14:textId="77777777">
      <w:pPr>
        <w:spacing w:before="240" w:after="160" w:line="264" w:lineRule="auto"/>
        <w:rPr>
          <w:rFonts w:eastAsia="Calibri" w:asciiTheme="minorHAnsi" w:hAnsiTheme="minorHAnsi"/>
          <w:i/>
          <w:sz w:val="22"/>
          <w:szCs w:val="22"/>
        </w:rPr>
      </w:pPr>
      <w:r w:rsidRPr="007A39EC">
        <w:rPr>
          <w:rFonts w:asciiTheme="minorHAnsi" w:hAnsiTheme="minorHAnsi"/>
          <w:i/>
          <w:sz w:val="22"/>
          <w:szCs w:val="22"/>
        </w:rPr>
        <w:t>Guidelines:</w:t>
      </w:r>
    </w:p>
    <w:p w:rsidRPr="007A39EC" w:rsidR="000A466B" w:rsidP="00111E6B" w:rsidRDefault="000A466B" w14:paraId="6536D1B5" w14:textId="77777777">
      <w:pPr>
        <w:spacing w:after="300" w:line="264" w:lineRule="auto"/>
        <w:contextualSpacing/>
        <w:rPr>
          <w:rFonts w:asciiTheme="minorHAnsi" w:hAnsiTheme="minorHAnsi"/>
          <w:sz w:val="22"/>
          <w:szCs w:val="22"/>
        </w:rPr>
      </w:pPr>
      <w:r w:rsidRPr="007A39EC">
        <w:rPr>
          <w:rFonts w:asciiTheme="minorHAnsi" w:hAnsiTheme="minorHAnsi"/>
          <w:sz w:val="22"/>
          <w:szCs w:val="22"/>
        </w:rPr>
        <w:t>Distribution of teaching staff by age and the percentage of young members of the teaching staff ensure the sustainability of studies. The career model of academic staff motivates capable young people to start an academic career and creates opportunities for their advancement.</w:t>
      </w:r>
    </w:p>
    <w:p w:rsidRPr="007A39EC" w:rsidR="000A466B" w:rsidP="00111E6B" w:rsidRDefault="000A466B" w14:paraId="0317EE17" w14:textId="77777777">
      <w:pPr>
        <w:spacing w:after="300" w:line="264" w:lineRule="auto"/>
        <w:ind w:left="578"/>
        <w:contextualSpacing/>
        <w:rPr>
          <w:rFonts w:asciiTheme="minorHAnsi" w:hAnsiTheme="minorHAnsi"/>
          <w:sz w:val="22"/>
          <w:szCs w:val="22"/>
        </w:rPr>
      </w:pPr>
    </w:p>
    <w:p w:rsidRPr="007A39EC" w:rsidR="000A466B" w:rsidP="00111E6B" w:rsidRDefault="000A466B" w14:paraId="481599F5" w14:textId="77777777">
      <w:pPr>
        <w:spacing w:after="300" w:line="264" w:lineRule="auto"/>
        <w:contextualSpacing/>
        <w:rPr>
          <w:rFonts w:asciiTheme="minorHAnsi" w:hAnsiTheme="minorHAnsi"/>
          <w:sz w:val="22"/>
          <w:szCs w:val="22"/>
        </w:rPr>
      </w:pPr>
      <w:r w:rsidRPr="007A39EC">
        <w:rPr>
          <w:rFonts w:asciiTheme="minorHAnsi" w:hAnsiTheme="minorHAnsi"/>
          <w:sz w:val="22"/>
          <w:szCs w:val="22"/>
        </w:rPr>
        <w:t>The HEI supports systematically the development of its teaching staff. Members of the teaching staff engage in development of their professional, teaching and digital competences, improve their supervision competence, and share best practices with one another.</w:t>
      </w:r>
    </w:p>
    <w:p w:rsidRPr="007A39EC" w:rsidR="000A466B" w:rsidP="00111E6B" w:rsidRDefault="000A466B" w14:paraId="7FC02F48" w14:textId="77777777">
      <w:pPr>
        <w:spacing w:after="300" w:line="264" w:lineRule="auto"/>
        <w:ind w:left="578"/>
        <w:contextualSpacing/>
        <w:rPr>
          <w:rFonts w:asciiTheme="minorHAnsi" w:hAnsiTheme="minorHAnsi"/>
          <w:sz w:val="22"/>
          <w:szCs w:val="22"/>
        </w:rPr>
      </w:pPr>
    </w:p>
    <w:p w:rsidRPr="007A39EC" w:rsidR="000A466B" w:rsidP="00111E6B" w:rsidRDefault="000A466B" w14:paraId="0AE2E7DA" w14:textId="77777777">
      <w:pPr>
        <w:spacing w:after="300" w:line="264" w:lineRule="auto"/>
        <w:contextualSpacing/>
        <w:rPr>
          <w:rFonts w:asciiTheme="minorHAnsi" w:hAnsiTheme="minorHAnsi"/>
          <w:sz w:val="22"/>
          <w:szCs w:val="22"/>
        </w:rPr>
      </w:pPr>
      <w:r w:rsidRPr="007A39EC">
        <w:rPr>
          <w:rFonts w:asciiTheme="minorHAnsi" w:hAnsiTheme="minorHAnsi"/>
          <w:sz w:val="22"/>
          <w:szCs w:val="22"/>
        </w:rPr>
        <w:t xml:space="preserve">IT and educational technological support (including trainings) are available to teaching staff. </w:t>
      </w:r>
    </w:p>
    <w:p w:rsidRPr="007A39EC" w:rsidR="000A466B" w:rsidP="00111E6B" w:rsidRDefault="000A466B" w14:paraId="3DE55210" w14:textId="77777777">
      <w:pPr>
        <w:spacing w:after="300" w:line="264" w:lineRule="auto"/>
        <w:ind w:left="578"/>
        <w:contextualSpacing/>
        <w:rPr>
          <w:rFonts w:asciiTheme="minorHAnsi" w:hAnsiTheme="minorHAnsi"/>
          <w:sz w:val="22"/>
          <w:szCs w:val="22"/>
        </w:rPr>
      </w:pPr>
    </w:p>
    <w:p w:rsidRPr="007A39EC" w:rsidR="000A466B" w:rsidP="00111E6B" w:rsidRDefault="000A466B" w14:paraId="218A0EAD" w14:textId="77777777">
      <w:pPr>
        <w:spacing w:after="300" w:line="264" w:lineRule="auto"/>
        <w:contextualSpacing/>
        <w:rPr>
          <w:rFonts w:asciiTheme="minorHAnsi" w:hAnsiTheme="minorHAnsi"/>
          <w:sz w:val="22"/>
          <w:szCs w:val="22"/>
        </w:rPr>
      </w:pPr>
      <w:r w:rsidRPr="007A39EC">
        <w:rPr>
          <w:rFonts w:asciiTheme="minorHAnsi" w:hAnsiTheme="minorHAnsi"/>
          <w:sz w:val="22"/>
          <w:szCs w:val="22"/>
        </w:rPr>
        <w:t>Teaching staff’s participation in research, development and/or creative activities supports the teaching process and ensures competence for the supervision of students’ theses (including doctoral theses).</w:t>
      </w:r>
    </w:p>
    <w:p w:rsidRPr="007A39EC" w:rsidR="000A466B" w:rsidP="00111E6B" w:rsidRDefault="000A466B" w14:paraId="4861B4AD" w14:textId="77777777">
      <w:pPr>
        <w:spacing w:after="300" w:line="264" w:lineRule="auto"/>
        <w:ind w:left="578"/>
        <w:contextualSpacing/>
        <w:rPr>
          <w:rFonts w:asciiTheme="minorHAnsi" w:hAnsiTheme="minorHAnsi"/>
          <w:sz w:val="22"/>
          <w:szCs w:val="22"/>
        </w:rPr>
      </w:pPr>
    </w:p>
    <w:p w:rsidRPr="007A39EC" w:rsidR="000A466B" w:rsidP="00111E6B" w:rsidRDefault="000A466B" w14:paraId="675D22AB" w14:textId="77777777">
      <w:pPr>
        <w:spacing w:after="300" w:line="264" w:lineRule="auto"/>
        <w:contextualSpacing/>
        <w:rPr>
          <w:rFonts w:asciiTheme="minorHAnsi" w:hAnsiTheme="minorHAnsi"/>
          <w:sz w:val="22"/>
          <w:szCs w:val="22"/>
        </w:rPr>
      </w:pPr>
      <w:r w:rsidRPr="007A39EC">
        <w:rPr>
          <w:rFonts w:asciiTheme="minorHAnsi" w:hAnsiTheme="minorHAnsi"/>
          <w:sz w:val="22"/>
          <w:szCs w:val="22"/>
        </w:rPr>
        <w:t>Members of the teaching staff collaborate in fields of teaching, research and/or creative work within the HEI and with partners outside the HEI, e.g. with field practitioners, public sector organisations, companies, other research and development institutions, and lecturers from other Estonian or foreign higher education institutions. Qualified visiting lecturers and practitioners participate in the teaching process.</w:t>
      </w:r>
    </w:p>
    <w:p w:rsidRPr="007A39EC" w:rsidR="000A466B" w:rsidP="000A466B" w:rsidRDefault="000A466B" w14:paraId="7B07E172" w14:textId="77777777">
      <w:pPr>
        <w:spacing w:after="300" w:line="264" w:lineRule="auto"/>
        <w:ind w:left="1004"/>
        <w:contextualSpacing/>
        <w:rPr>
          <w:rFonts w:asciiTheme="minorHAnsi" w:hAnsiTheme="minorHAnsi"/>
          <w:sz w:val="22"/>
          <w:szCs w:val="22"/>
        </w:rPr>
      </w:pPr>
    </w:p>
    <w:p w:rsidRPr="007A39EC" w:rsidR="000A466B" w:rsidP="00111E6B" w:rsidRDefault="000A466B" w14:paraId="7860BEC2" w14:textId="77777777">
      <w:pPr>
        <w:spacing w:after="300" w:line="264" w:lineRule="auto"/>
        <w:contextualSpacing/>
        <w:rPr>
          <w:rFonts w:asciiTheme="minorHAnsi" w:hAnsiTheme="minorHAnsi"/>
          <w:sz w:val="22"/>
          <w:szCs w:val="22"/>
        </w:rPr>
      </w:pPr>
      <w:r w:rsidRPr="007A39EC">
        <w:rPr>
          <w:rFonts w:asciiTheme="minorHAnsi" w:hAnsiTheme="minorHAnsi"/>
          <w:sz w:val="22"/>
          <w:szCs w:val="22"/>
        </w:rPr>
        <w:t>When   assessing   the   work   of   teaching   staff   (including   their   periodical evaluations),  the  effectiveness  of  their  teaching  as  well  as  their  research, development  and  creative  work  is  taken  into  account,  including  student feedback, the effectiveness of their student supervision, development of their teaching; supervisory and digital competences, their international mobility, and their entrepreneurial experience or other work experience in their fields of speciality outside the HEI.</w:t>
      </w:r>
    </w:p>
    <w:p w:rsidRPr="007A39EC" w:rsidR="000A466B" w:rsidP="00111E6B" w:rsidRDefault="000A466B" w14:paraId="32830B7E" w14:textId="77777777">
      <w:pPr>
        <w:spacing w:after="300" w:line="264" w:lineRule="auto"/>
        <w:ind w:left="296"/>
        <w:contextualSpacing/>
        <w:rPr>
          <w:rFonts w:asciiTheme="minorHAnsi" w:hAnsiTheme="minorHAnsi"/>
          <w:sz w:val="22"/>
          <w:szCs w:val="22"/>
        </w:rPr>
      </w:pPr>
    </w:p>
    <w:p w:rsidRPr="007A39EC" w:rsidR="000A466B" w:rsidP="00111E6B" w:rsidRDefault="000A466B" w14:paraId="685CB3B8" w14:textId="77777777">
      <w:pPr>
        <w:spacing w:after="300" w:line="264" w:lineRule="auto"/>
        <w:ind w:left="296"/>
        <w:contextualSpacing/>
        <w:rPr>
          <w:rFonts w:asciiTheme="minorHAnsi" w:hAnsiTheme="minorHAnsi"/>
          <w:b/>
          <w:i/>
          <w:sz w:val="22"/>
          <w:szCs w:val="22"/>
        </w:rPr>
      </w:pPr>
      <w:r w:rsidRPr="007A39EC">
        <w:rPr>
          <w:rFonts w:asciiTheme="minorHAnsi" w:hAnsiTheme="minorHAnsi"/>
          <w:b/>
          <w:i/>
          <w:sz w:val="22"/>
          <w:szCs w:val="22"/>
        </w:rPr>
        <w:t>Indicators:</w:t>
      </w:r>
    </w:p>
    <w:p w:rsidRPr="007A39EC" w:rsidR="000A466B" w:rsidP="00111E6B" w:rsidRDefault="000A466B" w14:paraId="673DED33" w14:textId="77777777">
      <w:pPr>
        <w:spacing w:line="264" w:lineRule="auto"/>
        <w:ind w:left="296"/>
        <w:contextualSpacing/>
        <w:rPr>
          <w:rFonts w:asciiTheme="minorHAnsi" w:hAnsiTheme="minorHAnsi"/>
          <w:sz w:val="22"/>
          <w:szCs w:val="22"/>
        </w:rPr>
      </w:pPr>
      <w:r w:rsidRPr="007A39EC">
        <w:rPr>
          <w:rFonts w:asciiTheme="minorHAnsi" w:hAnsiTheme="minorHAnsi"/>
          <w:sz w:val="22"/>
          <w:szCs w:val="22"/>
        </w:rPr>
        <w:t>•        Competition for elected academic positions</w:t>
      </w:r>
    </w:p>
    <w:p w:rsidRPr="007A39EC" w:rsidR="000A466B" w:rsidP="00111E6B" w:rsidRDefault="000A466B" w14:paraId="1B706DEE" w14:textId="77777777">
      <w:pPr>
        <w:spacing w:line="264" w:lineRule="auto"/>
        <w:ind w:left="296"/>
        <w:contextualSpacing/>
        <w:rPr>
          <w:rFonts w:asciiTheme="minorHAnsi" w:hAnsiTheme="minorHAnsi"/>
          <w:sz w:val="22"/>
          <w:szCs w:val="22"/>
        </w:rPr>
      </w:pPr>
      <w:r w:rsidRPr="007A39EC">
        <w:rPr>
          <w:rFonts w:asciiTheme="minorHAnsi" w:hAnsiTheme="minorHAnsi"/>
          <w:sz w:val="22"/>
          <w:szCs w:val="22"/>
        </w:rPr>
        <w:t>•        Number of students per teaching staff member in full-time equivalent</w:t>
      </w:r>
    </w:p>
    <w:p w:rsidRPr="007A39EC" w:rsidR="000A466B" w:rsidP="00111E6B" w:rsidRDefault="000A466B" w14:paraId="00FFCA5D" w14:textId="77777777">
      <w:pPr>
        <w:spacing w:line="264" w:lineRule="auto"/>
        <w:ind w:left="296"/>
        <w:contextualSpacing/>
        <w:rPr>
          <w:rFonts w:asciiTheme="minorHAnsi" w:hAnsiTheme="minorHAnsi"/>
          <w:sz w:val="22"/>
          <w:szCs w:val="22"/>
        </w:rPr>
      </w:pPr>
      <w:r w:rsidRPr="007A39EC">
        <w:rPr>
          <w:rFonts w:asciiTheme="minorHAnsi" w:hAnsiTheme="minorHAnsi"/>
          <w:sz w:val="22"/>
          <w:szCs w:val="22"/>
        </w:rPr>
        <w:t>•        Percentage of teaching staff holding a PhD degree</w:t>
      </w:r>
    </w:p>
    <w:p w:rsidRPr="007A39EC" w:rsidR="000A466B" w:rsidP="00111E6B" w:rsidRDefault="000A466B" w14:paraId="3EB42F9A" w14:textId="77777777">
      <w:pPr>
        <w:spacing w:line="264" w:lineRule="auto"/>
        <w:ind w:left="296"/>
        <w:contextualSpacing/>
        <w:rPr>
          <w:rFonts w:asciiTheme="minorHAnsi" w:hAnsiTheme="minorHAnsi"/>
          <w:sz w:val="22"/>
          <w:szCs w:val="22"/>
        </w:rPr>
      </w:pPr>
      <w:r w:rsidRPr="007A39EC">
        <w:rPr>
          <w:rFonts w:asciiTheme="minorHAnsi" w:hAnsiTheme="minorHAnsi"/>
          <w:sz w:val="22"/>
          <w:szCs w:val="22"/>
        </w:rPr>
        <w:t>•        The results of the students’ feedback about the teaching staff</w:t>
      </w:r>
    </w:p>
    <w:p w:rsidRPr="007A39EC" w:rsidR="000A466B" w:rsidP="00111E6B" w:rsidRDefault="000A466B" w14:paraId="1C5615F1" w14:textId="77777777">
      <w:pPr>
        <w:spacing w:line="264" w:lineRule="auto"/>
        <w:ind w:left="296"/>
        <w:contextualSpacing/>
        <w:rPr>
          <w:rFonts w:asciiTheme="minorHAnsi" w:hAnsiTheme="minorHAnsi"/>
          <w:sz w:val="22"/>
          <w:szCs w:val="22"/>
        </w:rPr>
      </w:pPr>
      <w:r w:rsidRPr="007A39EC">
        <w:rPr>
          <w:rFonts w:asciiTheme="minorHAnsi" w:hAnsiTheme="minorHAnsi"/>
          <w:sz w:val="22"/>
          <w:szCs w:val="22"/>
        </w:rPr>
        <w:t>•        Teaching staff participating in continuing training or other forms of teaching and digital competences and professional development</w:t>
      </w:r>
    </w:p>
    <w:p w:rsidRPr="007A39EC" w:rsidR="002A0CFD" w:rsidP="00111E6B" w:rsidRDefault="000A466B" w14:paraId="18FC3036" w14:textId="327A0D21">
      <w:pPr>
        <w:spacing w:line="264" w:lineRule="auto"/>
        <w:ind w:left="296"/>
        <w:contextualSpacing/>
        <w:rPr>
          <w:rFonts w:eastAsia="Calibri" w:asciiTheme="minorHAnsi" w:hAnsiTheme="minorHAnsi"/>
          <w:sz w:val="22"/>
          <w:szCs w:val="22"/>
        </w:rPr>
      </w:pPr>
      <w:r w:rsidRPr="007A39EC">
        <w:rPr>
          <w:rFonts w:asciiTheme="minorHAnsi" w:hAnsiTheme="minorHAnsi"/>
          <w:sz w:val="22"/>
          <w:szCs w:val="22"/>
        </w:rPr>
        <w:t>•        Other indicators depending on the HEI</w:t>
      </w:r>
    </w:p>
    <w:p w:rsidRPr="007A39EC" w:rsidR="00111E6B" w:rsidP="00111E6B" w:rsidRDefault="00111E6B" w14:paraId="3F6A578D" w14:textId="77777777">
      <w:pPr>
        <w:spacing w:after="300"/>
        <w:rPr>
          <w:rFonts w:asciiTheme="minorHAnsi" w:hAnsiTheme="minorHAnsi"/>
          <w:b/>
          <w:i/>
          <w:sz w:val="22"/>
          <w:szCs w:val="22"/>
        </w:rPr>
      </w:pPr>
    </w:p>
    <w:p w:rsidRPr="007A39EC" w:rsidR="00E06C70" w:rsidP="00111E6B" w:rsidRDefault="002A0CFD" w14:paraId="39A086DA" w14:textId="70F69977">
      <w:pPr>
        <w:spacing w:after="300"/>
        <w:rPr>
          <w:rFonts w:asciiTheme="minorHAnsi" w:hAnsiTheme="minorHAnsi"/>
          <w:sz w:val="22"/>
          <w:szCs w:val="22"/>
        </w:rPr>
      </w:pPr>
      <w:r w:rsidRPr="007A39EC">
        <w:rPr>
          <w:rFonts w:asciiTheme="minorHAnsi" w:hAnsiTheme="minorHAnsi"/>
          <w:b/>
          <w:i/>
          <w:sz w:val="22"/>
          <w:szCs w:val="22"/>
        </w:rPr>
        <w:t xml:space="preserve">Please include </w:t>
      </w:r>
      <w:proofErr w:type="gramStart"/>
      <w:r w:rsidRPr="007A39EC">
        <w:rPr>
          <w:rFonts w:asciiTheme="minorHAnsi" w:hAnsiTheme="minorHAnsi"/>
          <w:b/>
          <w:i/>
          <w:sz w:val="22"/>
          <w:szCs w:val="22"/>
        </w:rPr>
        <w:t>a brief summary</w:t>
      </w:r>
      <w:proofErr w:type="gramEnd"/>
      <w:r w:rsidRPr="007A39EC">
        <w:rPr>
          <w:rFonts w:asciiTheme="minorHAnsi" w:hAnsiTheme="minorHAnsi"/>
          <w:b/>
          <w:i/>
          <w:sz w:val="22"/>
          <w:szCs w:val="22"/>
        </w:rPr>
        <w:t xml:space="preserve"> of strengths and areas for improvement described in the compliance evaluation and the planned development activities.</w:t>
      </w:r>
    </w:p>
    <w:p w:rsidRPr="007A39EC" w:rsidR="00E06C70" w:rsidP="00E06C70" w:rsidRDefault="002A0CFD" w14:paraId="5E622339" w14:textId="77777777">
      <w:pPr>
        <w:pStyle w:val="Pealkiri3"/>
        <w:numPr>
          <w:ilvl w:val="0"/>
          <w:numId w:val="46"/>
        </w:numPr>
        <w:rPr>
          <w:rFonts w:asciiTheme="minorHAnsi" w:hAnsiTheme="minorHAnsi"/>
        </w:rPr>
      </w:pPr>
      <w:bookmarkStart w:name="_Toc37605236" w:id="43"/>
      <w:bookmarkStart w:name="_Toc46215969" w:id="44"/>
      <w:bookmarkStart w:name="_Toc93580767" w:id="45"/>
      <w:r w:rsidRPr="007A39EC">
        <w:rPr>
          <w:rFonts w:asciiTheme="minorHAnsi" w:hAnsiTheme="minorHAnsi"/>
        </w:rPr>
        <w:t>STUDY PROGRAMME</w:t>
      </w:r>
      <w:bookmarkEnd w:id="43"/>
      <w:bookmarkEnd w:id="44"/>
      <w:bookmarkEnd w:id="45"/>
    </w:p>
    <w:p w:rsidRPr="007A39EC" w:rsidR="00E06C70" w:rsidP="00E06C70" w:rsidRDefault="00E06C70" w14:paraId="75EE2D3A" w14:textId="77777777">
      <w:pPr>
        <w:rPr>
          <w:rFonts w:asciiTheme="minorHAnsi" w:hAnsiTheme="minorHAnsi"/>
        </w:rPr>
      </w:pPr>
    </w:p>
    <w:p w:rsidRPr="007A39EC" w:rsidR="00E06C70" w:rsidP="00111E6B" w:rsidRDefault="002A0CFD" w14:paraId="4D49FD03" w14:textId="77777777">
      <w:pPr>
        <w:spacing w:after="160" w:line="264" w:lineRule="auto"/>
        <w:rPr>
          <w:rFonts w:eastAsia="Calibri" w:asciiTheme="minorHAnsi" w:hAnsiTheme="minorHAnsi"/>
          <w:b/>
          <w:i/>
          <w:sz w:val="22"/>
          <w:szCs w:val="22"/>
        </w:rPr>
      </w:pPr>
      <w:r w:rsidRPr="007A39EC">
        <w:rPr>
          <w:rFonts w:asciiTheme="minorHAnsi" w:hAnsiTheme="minorHAnsi"/>
          <w:b/>
          <w:i/>
          <w:sz w:val="22"/>
          <w:szCs w:val="22"/>
        </w:rPr>
        <w:t>Standard:</w:t>
      </w:r>
    </w:p>
    <w:p w:rsidRPr="007A39EC" w:rsidR="00E06C70" w:rsidP="00111E6B" w:rsidRDefault="002A0CFD" w14:paraId="2A7C2825" w14:textId="4E88E60B">
      <w:pPr>
        <w:pStyle w:val="Pealkiri4"/>
        <w:rPr>
          <w:rFonts w:eastAsia="Calibri"/>
          <w:color w:val="365F91"/>
        </w:rPr>
      </w:pPr>
      <w:bookmarkStart w:name="_Toc37605237" w:id="46"/>
      <w:bookmarkStart w:name="_Toc46215970" w:id="47"/>
      <w:bookmarkStart w:name="_Toc93580768" w:id="48"/>
      <w:r w:rsidRPr="007A39EC">
        <w:t xml:space="preserve">Study programmes are designed and developed, </w:t>
      </w:r>
      <w:proofErr w:type="gramStart"/>
      <w:r w:rsidRPr="007A39EC">
        <w:t>taking into account</w:t>
      </w:r>
      <w:proofErr w:type="gramEnd"/>
      <w:r w:rsidRPr="007A39EC">
        <w:t xml:space="preserve"> the expectations of stakeholders, higher education and professional standards, and trends in the relevant fields. The objectives of study programmes, modules and courses and their planned learning outcomes are specific and coherent. The study programmes support creativity, entrepreneurship and development of other general competencies.</w:t>
      </w:r>
      <w:bookmarkEnd w:id="46"/>
      <w:bookmarkEnd w:id="47"/>
      <w:bookmarkEnd w:id="48"/>
    </w:p>
    <w:p w:rsidRPr="007A39EC" w:rsidR="00BE3AC2" w:rsidP="00111E6B" w:rsidRDefault="00BE3AC2" w14:paraId="781CD4ED" w14:textId="77777777">
      <w:pPr>
        <w:spacing w:after="160" w:line="264" w:lineRule="auto"/>
        <w:contextualSpacing/>
        <w:rPr>
          <w:rFonts w:eastAsia="Calibri" w:asciiTheme="minorHAnsi" w:hAnsiTheme="minorHAnsi"/>
          <w:i/>
          <w:sz w:val="22"/>
          <w:szCs w:val="22"/>
          <w:lang w:eastAsia="en-US"/>
        </w:rPr>
      </w:pPr>
    </w:p>
    <w:p w:rsidRPr="007A39EC" w:rsidR="00E06C70" w:rsidP="00111E6B" w:rsidRDefault="002A0CFD" w14:paraId="05217EDD" w14:textId="77777777">
      <w:pPr>
        <w:spacing w:after="160" w:line="264" w:lineRule="auto"/>
        <w:contextualSpacing/>
        <w:rPr>
          <w:rFonts w:eastAsia="Calibri" w:asciiTheme="minorHAnsi" w:hAnsiTheme="minorHAnsi"/>
          <w:i/>
          <w:sz w:val="22"/>
          <w:szCs w:val="22"/>
        </w:rPr>
      </w:pPr>
      <w:r w:rsidRPr="007A39EC">
        <w:rPr>
          <w:rFonts w:asciiTheme="minorHAnsi" w:hAnsiTheme="minorHAnsi"/>
          <w:i/>
          <w:sz w:val="22"/>
          <w:szCs w:val="22"/>
        </w:rPr>
        <w:t>Guidelines:</w:t>
      </w:r>
    </w:p>
    <w:p w:rsidRPr="007A39EC" w:rsidR="00E06C70" w:rsidP="00111E6B" w:rsidRDefault="00E06C70" w14:paraId="710C9403" w14:textId="77777777">
      <w:pPr>
        <w:spacing w:after="160" w:line="264" w:lineRule="auto"/>
        <w:contextualSpacing/>
        <w:rPr>
          <w:rFonts w:eastAsia="Calibri" w:asciiTheme="minorHAnsi" w:hAnsiTheme="minorHAnsi"/>
          <w:i/>
          <w:sz w:val="22"/>
          <w:szCs w:val="22"/>
          <w:lang w:eastAsia="en-US"/>
        </w:rPr>
      </w:pPr>
    </w:p>
    <w:p w:rsidRPr="007A39EC" w:rsidR="00E06C70" w:rsidP="00111E6B" w:rsidRDefault="002A0CFD" w14:paraId="0A972BFB" w14:textId="77777777">
      <w:pPr>
        <w:spacing w:after="160" w:line="264" w:lineRule="auto"/>
        <w:jc w:val="both"/>
        <w:rPr>
          <w:rFonts w:eastAsia="Calibri" w:asciiTheme="minorHAnsi" w:hAnsiTheme="minorHAnsi"/>
          <w:sz w:val="21"/>
          <w:szCs w:val="22"/>
        </w:rPr>
      </w:pPr>
      <w:r w:rsidRPr="007A39EC">
        <w:rPr>
          <w:rFonts w:asciiTheme="minorHAnsi" w:hAnsiTheme="minorHAnsi"/>
          <w:sz w:val="21"/>
          <w:szCs w:val="22"/>
        </w:rPr>
        <w:t xml:space="preserve">In preparing and developing the study programmes (including those in a foreign language), the HEI pursues its objectives and the needs of the labour market and </w:t>
      </w:r>
      <w:proofErr w:type="gramStart"/>
      <w:r w:rsidRPr="007A39EC">
        <w:rPr>
          <w:rFonts w:asciiTheme="minorHAnsi" w:hAnsiTheme="minorHAnsi"/>
          <w:sz w:val="21"/>
          <w:szCs w:val="22"/>
        </w:rPr>
        <w:t>takes into account</w:t>
      </w:r>
      <w:proofErr w:type="gramEnd"/>
      <w:r w:rsidRPr="007A39EC">
        <w:rPr>
          <w:rFonts w:asciiTheme="minorHAnsi" w:hAnsiTheme="minorHAnsi"/>
          <w:sz w:val="21"/>
          <w:szCs w:val="22"/>
        </w:rPr>
        <w:t xml:space="preserve"> national strategies and the expectations of society. Study programmes are based on current know-how and research in their field.</w:t>
      </w:r>
    </w:p>
    <w:p w:rsidRPr="007A39EC" w:rsidR="00E06C70" w:rsidP="00111E6B" w:rsidRDefault="002A0CFD" w14:paraId="647EFD72" w14:textId="77777777">
      <w:pPr>
        <w:spacing w:after="160" w:line="264" w:lineRule="auto"/>
        <w:jc w:val="both"/>
        <w:rPr>
          <w:rFonts w:eastAsia="Calibri" w:asciiTheme="minorHAnsi" w:hAnsiTheme="minorHAnsi"/>
          <w:sz w:val="21"/>
          <w:szCs w:val="22"/>
        </w:rPr>
      </w:pPr>
      <w:r w:rsidRPr="007A39EC">
        <w:rPr>
          <w:rFonts w:asciiTheme="minorHAnsi" w:hAnsiTheme="minorHAnsi"/>
          <w:sz w:val="21"/>
          <w:szCs w:val="22"/>
        </w:rPr>
        <w:t xml:space="preserve">Learning outcomes of the study programme comply with the requirements of the national </w:t>
      </w:r>
      <w:proofErr w:type="gramStart"/>
      <w:r w:rsidRPr="007A39EC">
        <w:rPr>
          <w:rFonts w:asciiTheme="minorHAnsi" w:hAnsiTheme="minorHAnsi"/>
          <w:sz w:val="21"/>
          <w:szCs w:val="22"/>
        </w:rPr>
        <w:t>qualifications</w:t>
      </w:r>
      <w:proofErr w:type="gramEnd"/>
      <w:r w:rsidRPr="007A39EC">
        <w:rPr>
          <w:rFonts w:asciiTheme="minorHAnsi" w:hAnsiTheme="minorHAnsi"/>
          <w:sz w:val="21"/>
          <w:szCs w:val="22"/>
        </w:rPr>
        <w:t xml:space="preserve"> framework for the corresponding level, </w:t>
      </w:r>
      <w:r w:rsidRPr="007A39EC">
        <w:rPr>
          <w:rFonts w:asciiTheme="minorHAnsi" w:hAnsiTheme="minorHAnsi"/>
          <w:color w:val="000000"/>
          <w:sz w:val="21"/>
          <w:szCs w:val="22"/>
        </w:rPr>
        <w:t xml:space="preserve">and the HEI has, among other things, considered future needs when planning them. </w:t>
      </w:r>
      <w:r w:rsidRPr="007A39EC">
        <w:rPr>
          <w:rFonts w:asciiTheme="minorHAnsi" w:hAnsiTheme="minorHAnsi"/>
          <w:sz w:val="21"/>
          <w:szCs w:val="22"/>
        </w:rPr>
        <w:t>When designing their own study programmes, the HEI has conducted a comparative analysis of similar study programmes in the leading HEIs abroad.</w:t>
      </w:r>
    </w:p>
    <w:p w:rsidRPr="007A39EC" w:rsidR="00E06C70" w:rsidP="00111E6B" w:rsidRDefault="002A0CFD" w14:paraId="76CDE044" w14:textId="77777777">
      <w:pPr>
        <w:spacing w:after="160" w:line="264" w:lineRule="auto"/>
        <w:jc w:val="both"/>
        <w:rPr>
          <w:rFonts w:eastAsia="Calibri" w:asciiTheme="minorHAnsi" w:hAnsiTheme="minorHAnsi"/>
          <w:color w:val="1F497D"/>
          <w:sz w:val="21"/>
          <w:szCs w:val="22"/>
        </w:rPr>
      </w:pPr>
      <w:proofErr w:type="gramStart"/>
      <w:r w:rsidRPr="007A39EC">
        <w:rPr>
          <w:rFonts w:asciiTheme="minorHAnsi" w:hAnsiTheme="minorHAnsi"/>
          <w:sz w:val="21"/>
          <w:szCs w:val="22"/>
        </w:rPr>
        <w:t>Objectives of the study programme and its modules,</w:t>
      </w:r>
      <w:proofErr w:type="gramEnd"/>
      <w:r w:rsidRPr="007A39EC">
        <w:rPr>
          <w:rFonts w:asciiTheme="minorHAnsi" w:hAnsiTheme="minorHAnsi"/>
          <w:sz w:val="21"/>
          <w:szCs w:val="22"/>
        </w:rPr>
        <w:t xml:space="preserve"> planned learning outcomes, theoretical and practical learning, the share of independent work and practical training and assessment of attained learning outcomes form a cohesive whole. </w:t>
      </w:r>
    </w:p>
    <w:p w:rsidRPr="007A39EC" w:rsidR="00640D64" w:rsidP="00111E6B" w:rsidRDefault="00640D64" w14:paraId="4AA43EFB" w14:textId="77777777">
      <w:pPr>
        <w:spacing w:after="160" w:line="264" w:lineRule="auto"/>
        <w:jc w:val="both"/>
        <w:rPr>
          <w:rFonts w:asciiTheme="minorHAnsi" w:hAnsiTheme="minorHAnsi"/>
          <w:sz w:val="21"/>
          <w:szCs w:val="22"/>
        </w:rPr>
      </w:pPr>
      <w:r w:rsidRPr="007A39EC">
        <w:rPr>
          <w:rFonts w:asciiTheme="minorHAnsi" w:hAnsiTheme="minorHAnsi"/>
          <w:sz w:val="21"/>
          <w:szCs w:val="22"/>
        </w:rPr>
        <w:t>The development of general competences (incl. creativity and entrepreneurship) and speciality-related digital competences as well as support for the development of a self-directed learner is a natural part of the study programme, and these are integrated with speciality studies.</w:t>
      </w:r>
    </w:p>
    <w:p w:rsidRPr="007A39EC" w:rsidR="00E06C70" w:rsidP="00111E6B" w:rsidRDefault="002A0CFD" w14:paraId="4B089749" w14:textId="17F91B97">
      <w:pPr>
        <w:spacing w:after="160" w:line="264" w:lineRule="auto"/>
        <w:jc w:val="both"/>
        <w:rPr>
          <w:rFonts w:eastAsia="Calibri" w:asciiTheme="minorHAnsi" w:hAnsiTheme="minorHAnsi"/>
          <w:color w:val="000000"/>
          <w:sz w:val="21"/>
          <w:szCs w:val="22"/>
        </w:rPr>
      </w:pPr>
      <w:r w:rsidRPr="007A39EC">
        <w:rPr>
          <w:rFonts w:asciiTheme="minorHAnsi" w:hAnsiTheme="minorHAnsi"/>
          <w:sz w:val="21"/>
          <w:szCs w:val="22"/>
        </w:rPr>
        <w:t xml:space="preserve">The expected study load defined in the study programmes is realistic and consistent with the calculation that 1 ECTS credit equals 26 learning hours. </w:t>
      </w:r>
      <w:r w:rsidRPr="007A39EC">
        <w:rPr>
          <w:rFonts w:asciiTheme="minorHAnsi" w:hAnsiTheme="minorHAnsi"/>
          <w:color w:val="000000"/>
          <w:sz w:val="21"/>
          <w:szCs w:val="22"/>
        </w:rPr>
        <w:t>The study programme is sufficiently challenging for students with various levels of knowledge and skills.</w:t>
      </w:r>
    </w:p>
    <w:p w:rsidRPr="007A39EC" w:rsidR="00E06C70" w:rsidP="00111E6B" w:rsidRDefault="002A0CFD" w14:paraId="23A0A270" w14:textId="77777777">
      <w:pPr>
        <w:spacing w:line="264" w:lineRule="auto"/>
        <w:ind w:firstLine="142"/>
        <w:rPr>
          <w:rFonts w:eastAsia="Calibri" w:asciiTheme="minorHAnsi" w:hAnsiTheme="minorHAnsi"/>
          <w:b/>
          <w:i/>
          <w:sz w:val="21"/>
          <w:szCs w:val="22"/>
        </w:rPr>
      </w:pPr>
      <w:r w:rsidRPr="007A39EC">
        <w:rPr>
          <w:rFonts w:asciiTheme="minorHAnsi" w:hAnsiTheme="minorHAnsi"/>
          <w:b/>
          <w:i/>
          <w:sz w:val="21"/>
          <w:szCs w:val="22"/>
        </w:rPr>
        <w:t>Indicators:</w:t>
      </w:r>
    </w:p>
    <w:p w:rsidRPr="007A39EC" w:rsidR="00E06C70" w:rsidP="00111E6B" w:rsidRDefault="002A0CFD" w14:paraId="64847123" w14:textId="77777777">
      <w:pPr>
        <w:numPr>
          <w:ilvl w:val="0"/>
          <w:numId w:val="43"/>
        </w:numPr>
        <w:spacing w:after="160" w:line="264" w:lineRule="auto"/>
        <w:ind w:left="642"/>
        <w:contextualSpacing/>
        <w:rPr>
          <w:rFonts w:eastAsia="Calibri" w:asciiTheme="minorHAnsi" w:hAnsiTheme="minorHAnsi"/>
          <w:sz w:val="21"/>
          <w:szCs w:val="22"/>
        </w:rPr>
      </w:pPr>
      <w:r w:rsidRPr="007A39EC">
        <w:rPr>
          <w:rFonts w:asciiTheme="minorHAnsi" w:hAnsiTheme="minorHAnsi"/>
          <w:sz w:val="21"/>
          <w:szCs w:val="22"/>
        </w:rPr>
        <w:t>Number of students per study programme</w:t>
      </w:r>
    </w:p>
    <w:p w:rsidRPr="007A39EC" w:rsidR="00E06C70" w:rsidP="00111E6B" w:rsidRDefault="002A0CFD" w14:paraId="47F52C5F" w14:textId="77777777">
      <w:pPr>
        <w:numPr>
          <w:ilvl w:val="0"/>
          <w:numId w:val="43"/>
        </w:numPr>
        <w:spacing w:after="160" w:line="264" w:lineRule="auto"/>
        <w:ind w:left="642"/>
        <w:contextualSpacing/>
        <w:rPr>
          <w:rFonts w:eastAsia="Calibri" w:asciiTheme="minorHAnsi" w:hAnsiTheme="minorHAnsi"/>
          <w:sz w:val="21"/>
          <w:szCs w:val="22"/>
        </w:rPr>
      </w:pPr>
      <w:r w:rsidRPr="007A39EC">
        <w:rPr>
          <w:rFonts w:asciiTheme="minorHAnsi" w:hAnsiTheme="minorHAnsi"/>
          <w:sz w:val="21"/>
          <w:szCs w:val="22"/>
        </w:rPr>
        <w:t xml:space="preserve">Other standard-related indicators chosen by the HEI </w:t>
      </w:r>
    </w:p>
    <w:p w:rsidRPr="007A39EC" w:rsidR="00E06C70" w:rsidP="00111E6B" w:rsidRDefault="00E06C70" w14:paraId="23B41E7E" w14:textId="77777777">
      <w:pPr>
        <w:spacing w:after="160" w:line="264" w:lineRule="auto"/>
        <w:ind w:left="642"/>
        <w:contextualSpacing/>
        <w:rPr>
          <w:rFonts w:eastAsia="Calibri" w:asciiTheme="minorHAnsi" w:hAnsiTheme="minorHAnsi"/>
          <w:sz w:val="21"/>
          <w:szCs w:val="22"/>
          <w:lang w:eastAsia="en-US"/>
        </w:rPr>
      </w:pPr>
    </w:p>
    <w:p w:rsidRPr="007A39EC" w:rsidR="00E06C70" w:rsidP="00111E6B" w:rsidRDefault="002A0CFD" w14:paraId="5002836A" w14:textId="77777777">
      <w:pPr>
        <w:spacing w:after="300"/>
        <w:rPr>
          <w:rFonts w:asciiTheme="minorHAnsi" w:hAnsiTheme="minorHAnsi"/>
          <w:sz w:val="22"/>
          <w:szCs w:val="22"/>
        </w:rPr>
      </w:pPr>
      <w:r w:rsidRPr="007A39EC">
        <w:rPr>
          <w:rFonts w:asciiTheme="minorHAnsi" w:hAnsiTheme="minorHAnsi"/>
          <w:b/>
          <w:i/>
          <w:sz w:val="22"/>
          <w:szCs w:val="22"/>
        </w:rPr>
        <w:t xml:space="preserve">Please include </w:t>
      </w:r>
      <w:proofErr w:type="gramStart"/>
      <w:r w:rsidRPr="007A39EC">
        <w:rPr>
          <w:rFonts w:asciiTheme="minorHAnsi" w:hAnsiTheme="minorHAnsi"/>
          <w:b/>
          <w:i/>
          <w:sz w:val="22"/>
          <w:szCs w:val="22"/>
        </w:rPr>
        <w:t>a brief summary</w:t>
      </w:r>
      <w:proofErr w:type="gramEnd"/>
      <w:r w:rsidRPr="007A39EC">
        <w:rPr>
          <w:rFonts w:asciiTheme="minorHAnsi" w:hAnsiTheme="minorHAnsi"/>
          <w:b/>
          <w:i/>
          <w:sz w:val="22"/>
          <w:szCs w:val="22"/>
        </w:rPr>
        <w:t xml:space="preserve"> of strengths and areas for improvement described in the compliance evaluation and the planned development activities.</w:t>
      </w:r>
    </w:p>
    <w:p w:rsidRPr="007A39EC" w:rsidR="00E06C70" w:rsidP="00E06C70" w:rsidRDefault="002A0CFD" w14:paraId="0B7869D4" w14:textId="77777777">
      <w:pPr>
        <w:pStyle w:val="Pealkiri3"/>
        <w:numPr>
          <w:ilvl w:val="0"/>
          <w:numId w:val="46"/>
        </w:numPr>
        <w:rPr>
          <w:rFonts w:asciiTheme="minorHAnsi" w:hAnsiTheme="minorHAnsi"/>
        </w:rPr>
      </w:pPr>
      <w:bookmarkStart w:name="_Toc37605238" w:id="49"/>
      <w:bookmarkStart w:name="_Toc46215971" w:id="50"/>
      <w:bookmarkStart w:name="_Toc93580769" w:id="51"/>
      <w:r w:rsidRPr="007A39EC">
        <w:rPr>
          <w:rFonts w:asciiTheme="minorHAnsi" w:hAnsiTheme="minorHAnsi"/>
        </w:rPr>
        <w:t>LEARNING AND TEACHING</w:t>
      </w:r>
      <w:bookmarkEnd w:id="49"/>
      <w:bookmarkEnd w:id="50"/>
      <w:bookmarkEnd w:id="51"/>
    </w:p>
    <w:p w:rsidRPr="007A39EC" w:rsidR="00E06C70" w:rsidP="00111E6B" w:rsidRDefault="002A0CFD" w14:paraId="2580A835" w14:textId="77777777">
      <w:pPr>
        <w:spacing w:before="240" w:after="160" w:line="264" w:lineRule="auto"/>
        <w:rPr>
          <w:rFonts w:eastAsia="Calibri" w:asciiTheme="minorHAnsi" w:hAnsiTheme="minorHAnsi"/>
          <w:b/>
          <w:i/>
          <w:sz w:val="22"/>
          <w:szCs w:val="22"/>
        </w:rPr>
      </w:pPr>
      <w:r w:rsidRPr="007A39EC">
        <w:rPr>
          <w:rFonts w:asciiTheme="minorHAnsi" w:hAnsiTheme="minorHAnsi"/>
          <w:b/>
          <w:i/>
          <w:sz w:val="22"/>
          <w:szCs w:val="22"/>
        </w:rPr>
        <w:t>Standard:</w:t>
      </w:r>
    </w:p>
    <w:p w:rsidRPr="007A39EC" w:rsidR="00E06C70" w:rsidP="00111E6B" w:rsidRDefault="002A0CFD" w14:paraId="53C1C9F3" w14:textId="77777777">
      <w:pPr>
        <w:pStyle w:val="Pealkiri4"/>
        <w:rPr>
          <w:rFonts w:eastAsia="Calibri"/>
        </w:rPr>
      </w:pPr>
      <w:bookmarkStart w:name="_Toc37605239" w:id="52"/>
      <w:bookmarkStart w:name="_Toc46215972" w:id="53"/>
      <w:bookmarkStart w:name="_Toc93580770" w:id="54"/>
      <w:r w:rsidRPr="007A39EC">
        <w:t>Admission requirements and procedures ensure fair access to higher education and the formation of a motivated student body. The HEI systemically implements a student-centred approach that guides students to take responsibility for their studies and career planning and supports creativity and innovation. Graduates of the HEI have professional knowledge and social skills that make them competitive both nationally and internationally.</w:t>
      </w:r>
      <w:bookmarkEnd w:id="52"/>
      <w:bookmarkEnd w:id="53"/>
      <w:bookmarkEnd w:id="54"/>
      <w:r w:rsidRPr="007A39EC">
        <w:t xml:space="preserve"> </w:t>
      </w:r>
    </w:p>
    <w:p w:rsidRPr="007A39EC" w:rsidR="00E06C70" w:rsidP="00111E6B" w:rsidRDefault="002A0CFD" w14:paraId="4C6D612B" w14:textId="77777777">
      <w:pPr>
        <w:spacing w:before="240" w:after="160" w:line="264" w:lineRule="auto"/>
        <w:rPr>
          <w:rFonts w:eastAsia="Calibri" w:asciiTheme="minorHAnsi" w:hAnsiTheme="minorHAnsi"/>
          <w:i/>
          <w:sz w:val="22"/>
          <w:szCs w:val="22"/>
        </w:rPr>
      </w:pPr>
      <w:r w:rsidRPr="007A39EC">
        <w:rPr>
          <w:rFonts w:asciiTheme="minorHAnsi" w:hAnsiTheme="minorHAnsi"/>
          <w:i/>
          <w:sz w:val="22"/>
          <w:szCs w:val="22"/>
        </w:rPr>
        <w:t>Guidelines:</w:t>
      </w:r>
    </w:p>
    <w:p w:rsidRPr="007A39EC" w:rsidR="00E25F7C" w:rsidP="00111E6B" w:rsidRDefault="002A0CFD" w14:paraId="0F31B1CB" w14:textId="77777777">
      <w:pPr>
        <w:pStyle w:val="Loendilik"/>
        <w:spacing w:after="300"/>
        <w:ind w:left="0"/>
        <w:rPr>
          <w:rFonts w:eastAsia="Calibri" w:asciiTheme="minorHAnsi" w:hAnsiTheme="minorHAnsi"/>
          <w:sz w:val="22"/>
          <w:szCs w:val="22"/>
        </w:rPr>
      </w:pPr>
      <w:r w:rsidRPr="007A39EC">
        <w:rPr>
          <w:rFonts w:asciiTheme="minorHAnsi" w:hAnsiTheme="minorHAnsi"/>
          <w:sz w:val="22"/>
          <w:szCs w:val="22"/>
        </w:rPr>
        <w:t>Terms and conditions for admission and its organisation is transparent and objective. During admission, it is assessed whether the student can successfully complete the chosen study programme.</w:t>
      </w:r>
    </w:p>
    <w:p w:rsidRPr="007A39EC" w:rsidR="00E25F7C" w:rsidP="00111E6B" w:rsidRDefault="00E25F7C" w14:paraId="1A9BA3C9" w14:textId="77777777">
      <w:pPr>
        <w:pStyle w:val="Loendilik"/>
        <w:spacing w:after="300"/>
        <w:ind w:left="0"/>
        <w:rPr>
          <w:rFonts w:eastAsia="Calibri" w:asciiTheme="minorHAnsi" w:hAnsiTheme="minorHAnsi"/>
          <w:sz w:val="22"/>
          <w:szCs w:val="22"/>
          <w:lang w:eastAsia="en-US"/>
        </w:rPr>
      </w:pPr>
    </w:p>
    <w:p w:rsidRPr="007A39EC" w:rsidR="00E25F7C" w:rsidP="00111E6B" w:rsidRDefault="002A0CFD" w14:paraId="007E62B6" w14:textId="77777777">
      <w:pPr>
        <w:pStyle w:val="Loendilik"/>
        <w:spacing w:after="300"/>
        <w:ind w:left="0"/>
        <w:rPr>
          <w:rFonts w:eastAsia="Calibri" w:asciiTheme="minorHAnsi" w:hAnsiTheme="minorHAnsi"/>
          <w:sz w:val="22"/>
          <w:szCs w:val="22"/>
        </w:rPr>
      </w:pPr>
      <w:r w:rsidRPr="007A39EC">
        <w:rPr>
          <w:rFonts w:asciiTheme="minorHAnsi" w:hAnsiTheme="minorHAnsi"/>
          <w:sz w:val="22"/>
          <w:szCs w:val="22"/>
        </w:rPr>
        <w:t>Academic qualifications received abroad are recognised in compliance with international conventions, bilateral agreements between countries and Estonian legislation.</w:t>
      </w:r>
    </w:p>
    <w:p w:rsidRPr="007A39EC" w:rsidR="00E25F7C" w:rsidP="00111E6B" w:rsidRDefault="002A0CFD" w14:paraId="0B9D88CF" w14:textId="51C68813">
      <w:pPr>
        <w:pStyle w:val="Loendilik"/>
        <w:spacing w:after="300"/>
        <w:ind w:left="0"/>
        <w:rPr>
          <w:rFonts w:eastAsia="Calibri" w:asciiTheme="minorHAnsi" w:hAnsiTheme="minorHAnsi"/>
          <w:sz w:val="22"/>
          <w:szCs w:val="22"/>
        </w:rPr>
      </w:pPr>
      <w:r w:rsidRPr="007A39EC">
        <w:rPr>
          <w:rFonts w:asciiTheme="minorHAnsi" w:hAnsiTheme="minorHAnsi"/>
          <w:sz w:val="22"/>
          <w:szCs w:val="22"/>
        </w:rPr>
        <w:t xml:space="preserve">The teaching process </w:t>
      </w:r>
      <w:proofErr w:type="gramStart"/>
      <w:r w:rsidRPr="007A39EC">
        <w:rPr>
          <w:rFonts w:asciiTheme="minorHAnsi" w:hAnsiTheme="minorHAnsi"/>
          <w:sz w:val="22"/>
          <w:szCs w:val="22"/>
        </w:rPr>
        <w:t>takes into account</w:t>
      </w:r>
      <w:proofErr w:type="gramEnd"/>
      <w:r w:rsidRPr="007A39EC">
        <w:rPr>
          <w:rFonts w:asciiTheme="minorHAnsi" w:hAnsiTheme="minorHAnsi"/>
          <w:sz w:val="22"/>
          <w:szCs w:val="22"/>
        </w:rPr>
        <w:t xml:space="preserve"> students</w:t>
      </w:r>
      <w:r w:rsidRPr="007A39EC" w:rsidR="00F27E72">
        <w:rPr>
          <w:rFonts w:asciiTheme="minorHAnsi" w:hAnsiTheme="minorHAnsi"/>
          <w:sz w:val="22"/>
          <w:szCs w:val="22"/>
        </w:rPr>
        <w:t>’</w:t>
      </w:r>
      <w:r w:rsidRPr="007A39EC">
        <w:rPr>
          <w:rFonts w:asciiTheme="minorHAnsi" w:hAnsiTheme="minorHAnsi"/>
          <w:sz w:val="22"/>
          <w:szCs w:val="22"/>
        </w:rPr>
        <w:t xml:space="preserve"> individual abilities and needs and supports their development. Learning offers enough challenges for students of various levels. Students take part in planning and conducting the study process. The organisation of independent work and classroom teaching motivates students to take responsibility for their studies.</w:t>
      </w:r>
    </w:p>
    <w:p w:rsidRPr="007A39EC" w:rsidR="00E25F7C" w:rsidP="00111E6B" w:rsidRDefault="00E25F7C" w14:paraId="5FE712B6" w14:textId="77777777">
      <w:pPr>
        <w:pStyle w:val="Loendilik"/>
        <w:spacing w:after="300"/>
        <w:ind w:left="0"/>
        <w:rPr>
          <w:rFonts w:eastAsia="Calibri" w:asciiTheme="minorHAnsi" w:hAnsiTheme="minorHAnsi"/>
          <w:sz w:val="22"/>
          <w:szCs w:val="22"/>
          <w:lang w:eastAsia="en-US"/>
        </w:rPr>
      </w:pPr>
    </w:p>
    <w:p w:rsidRPr="007A39EC" w:rsidR="00E25F7C" w:rsidP="00111E6B" w:rsidRDefault="00640D64" w14:paraId="3EC5AEE7" w14:textId="2C172FA5">
      <w:pPr>
        <w:pStyle w:val="Loendilik"/>
        <w:spacing w:after="300"/>
        <w:ind w:left="0"/>
        <w:rPr>
          <w:rFonts w:eastAsia="Calibri" w:asciiTheme="minorHAnsi" w:hAnsiTheme="minorHAnsi"/>
          <w:sz w:val="22"/>
          <w:szCs w:val="22"/>
          <w:lang w:eastAsia="en-US"/>
        </w:rPr>
      </w:pPr>
      <w:r w:rsidRPr="007A39EC">
        <w:rPr>
          <w:rFonts w:asciiTheme="minorHAnsi" w:hAnsiTheme="minorHAnsi"/>
          <w:sz w:val="22"/>
          <w:szCs w:val="22"/>
        </w:rPr>
        <w:t>Teaching methods and learning aids used in the learning and teaching process are modern, appropriate and effective and support the development of digital culture, contributing – among other things – towards the development of a self- directed learner, creativity, innovation and the development of digital and other general competencies. The HEI has a Code of Good Learning and Teaching (including online) and it is applied in practice.</w:t>
      </w:r>
    </w:p>
    <w:p w:rsidRPr="007A39EC" w:rsidR="00640D64" w:rsidP="00111E6B" w:rsidRDefault="00640D64" w14:paraId="191BA5E8" w14:textId="77777777">
      <w:pPr>
        <w:pStyle w:val="Loendilik"/>
        <w:spacing w:after="300"/>
        <w:ind w:left="0"/>
        <w:rPr>
          <w:rFonts w:asciiTheme="minorHAnsi" w:hAnsiTheme="minorHAnsi"/>
          <w:sz w:val="22"/>
          <w:szCs w:val="22"/>
        </w:rPr>
      </w:pPr>
    </w:p>
    <w:p w:rsidRPr="007A39EC" w:rsidR="00E25F7C" w:rsidP="00111E6B" w:rsidRDefault="002A0CFD" w14:paraId="59512276" w14:textId="7E0ECEAC">
      <w:pPr>
        <w:pStyle w:val="Loendilik"/>
        <w:spacing w:after="300"/>
        <w:ind w:left="0"/>
        <w:rPr>
          <w:rFonts w:eastAsia="Calibri" w:asciiTheme="minorHAnsi" w:hAnsiTheme="minorHAnsi"/>
          <w:sz w:val="22"/>
          <w:szCs w:val="22"/>
        </w:rPr>
      </w:pPr>
      <w:r w:rsidRPr="007A39EC">
        <w:rPr>
          <w:rFonts w:asciiTheme="minorHAnsi" w:hAnsiTheme="minorHAnsi"/>
          <w:sz w:val="22"/>
          <w:szCs w:val="22"/>
        </w:rPr>
        <w:t>Practical training is integrated with speciality studies, requirements for practical training are defined, and supervision of the student is ensured.</w:t>
      </w:r>
    </w:p>
    <w:p w:rsidRPr="007A39EC" w:rsidR="00E25F7C" w:rsidP="00111E6B" w:rsidRDefault="00E25F7C" w14:paraId="40D3A524" w14:textId="77777777">
      <w:pPr>
        <w:pStyle w:val="Loendilik"/>
        <w:spacing w:after="300"/>
        <w:ind w:left="0"/>
        <w:rPr>
          <w:rFonts w:eastAsia="Calibri" w:asciiTheme="minorHAnsi" w:hAnsiTheme="minorHAnsi"/>
          <w:sz w:val="22"/>
          <w:szCs w:val="22"/>
          <w:lang w:eastAsia="en-US"/>
        </w:rPr>
      </w:pPr>
    </w:p>
    <w:p w:rsidRPr="007A39EC" w:rsidR="00E25F7C" w:rsidP="00111E6B" w:rsidRDefault="002A0CFD" w14:paraId="18A3FC8F" w14:textId="77777777">
      <w:pPr>
        <w:pStyle w:val="Loendilik"/>
        <w:spacing w:after="300"/>
        <w:ind w:left="0"/>
        <w:rPr>
          <w:rFonts w:eastAsia="Calibri" w:asciiTheme="minorHAnsi" w:hAnsiTheme="minorHAnsi"/>
          <w:sz w:val="22"/>
          <w:szCs w:val="22"/>
        </w:rPr>
      </w:pPr>
      <w:r w:rsidRPr="007A39EC">
        <w:rPr>
          <w:rFonts w:asciiTheme="minorHAnsi" w:hAnsiTheme="minorHAnsi"/>
          <w:sz w:val="22"/>
          <w:szCs w:val="22"/>
        </w:rPr>
        <w:t>Students are motivated to learn and contribute to improving the quality of their studies by providing meaningful feedback on both the learning process and the organisation of studies.</w:t>
      </w:r>
    </w:p>
    <w:p w:rsidRPr="007A39EC" w:rsidR="00E25F7C" w:rsidP="00111E6B" w:rsidRDefault="00E25F7C" w14:paraId="12732C06" w14:textId="77777777">
      <w:pPr>
        <w:pStyle w:val="Loendilik"/>
        <w:spacing w:after="300"/>
        <w:ind w:left="0"/>
        <w:rPr>
          <w:rFonts w:eastAsia="Calibri" w:asciiTheme="minorHAnsi" w:hAnsiTheme="minorHAnsi"/>
          <w:sz w:val="22"/>
          <w:szCs w:val="22"/>
          <w:lang w:eastAsia="en-US"/>
        </w:rPr>
      </w:pPr>
    </w:p>
    <w:p w:rsidRPr="007A39EC" w:rsidR="00E25F7C" w:rsidP="00111E6B" w:rsidRDefault="002A0CFD" w14:paraId="661CBECE" w14:textId="77777777">
      <w:pPr>
        <w:pStyle w:val="Loendilik"/>
        <w:spacing w:after="300"/>
        <w:ind w:left="0"/>
        <w:rPr>
          <w:rFonts w:eastAsia="Calibri" w:asciiTheme="minorHAnsi" w:hAnsiTheme="minorHAnsi"/>
          <w:sz w:val="22"/>
          <w:szCs w:val="22"/>
        </w:rPr>
      </w:pPr>
      <w:r w:rsidRPr="007A39EC">
        <w:rPr>
          <w:rFonts w:asciiTheme="minorHAnsi" w:hAnsiTheme="minorHAnsi"/>
          <w:sz w:val="22"/>
          <w:szCs w:val="22"/>
        </w:rPr>
        <w:t>Doctoral students plan their studies as well as their R&amp;D activities in collaboration with their supervisor(s), setting specific objectives for each year and assuming responsibility for achieving those objectives.</w:t>
      </w:r>
    </w:p>
    <w:p w:rsidRPr="007A39EC" w:rsidR="00E25F7C" w:rsidP="00111E6B" w:rsidRDefault="00E25F7C" w14:paraId="2301962A" w14:textId="77777777">
      <w:pPr>
        <w:pStyle w:val="Loendilik"/>
        <w:spacing w:after="300"/>
        <w:ind w:left="0"/>
        <w:rPr>
          <w:rFonts w:eastAsia="Calibri" w:asciiTheme="minorHAnsi" w:hAnsiTheme="minorHAnsi"/>
          <w:sz w:val="22"/>
          <w:szCs w:val="22"/>
          <w:lang w:eastAsia="en-US"/>
        </w:rPr>
      </w:pPr>
    </w:p>
    <w:p w:rsidRPr="007A39EC" w:rsidR="00E25F7C" w:rsidP="00111E6B" w:rsidRDefault="002A0CFD" w14:paraId="2DDB2A5E" w14:textId="77777777">
      <w:pPr>
        <w:pStyle w:val="Loendilik"/>
        <w:ind w:left="0"/>
        <w:rPr>
          <w:rFonts w:eastAsia="Calibri" w:asciiTheme="minorHAnsi" w:hAnsiTheme="minorHAnsi"/>
          <w:b/>
          <w:i/>
          <w:sz w:val="22"/>
          <w:szCs w:val="22"/>
        </w:rPr>
      </w:pPr>
      <w:r w:rsidRPr="007A39EC">
        <w:rPr>
          <w:rFonts w:asciiTheme="minorHAnsi" w:hAnsiTheme="minorHAnsi"/>
          <w:b/>
          <w:i/>
          <w:sz w:val="22"/>
          <w:szCs w:val="22"/>
        </w:rPr>
        <w:t>Indicators:</w:t>
      </w:r>
    </w:p>
    <w:p w:rsidRPr="007A39EC" w:rsidR="00E25F7C" w:rsidP="00111E6B" w:rsidRDefault="002A0CFD" w14:paraId="4BF51D88" w14:textId="0911941F">
      <w:pPr>
        <w:pStyle w:val="Loendilik"/>
        <w:numPr>
          <w:ilvl w:val="0"/>
          <w:numId w:val="1"/>
        </w:numPr>
        <w:ind w:left="294"/>
        <w:rPr>
          <w:rFonts w:eastAsia="Calibri" w:asciiTheme="minorHAnsi" w:hAnsiTheme="minorHAnsi"/>
          <w:sz w:val="22"/>
          <w:szCs w:val="22"/>
        </w:rPr>
      </w:pPr>
      <w:r w:rsidRPr="007A39EC">
        <w:rPr>
          <w:rFonts w:asciiTheme="minorHAnsi" w:hAnsiTheme="minorHAnsi"/>
          <w:sz w:val="22"/>
          <w:szCs w:val="22"/>
        </w:rPr>
        <w:t>Student satisfaction with the content and organisation of studies</w:t>
      </w:r>
    </w:p>
    <w:p w:rsidRPr="007A39EC" w:rsidR="00E25F7C" w:rsidP="00111E6B" w:rsidRDefault="002A0CFD" w14:paraId="157ACBE4" w14:textId="6B8FDCAC">
      <w:pPr>
        <w:pStyle w:val="Loendilik"/>
        <w:numPr>
          <w:ilvl w:val="0"/>
          <w:numId w:val="1"/>
        </w:numPr>
        <w:ind w:left="294"/>
        <w:rPr>
          <w:rFonts w:eastAsia="Calibri" w:asciiTheme="minorHAnsi" w:hAnsiTheme="minorHAnsi"/>
          <w:sz w:val="22"/>
          <w:szCs w:val="22"/>
        </w:rPr>
      </w:pPr>
      <w:r w:rsidRPr="007A39EC">
        <w:rPr>
          <w:rFonts w:asciiTheme="minorHAnsi" w:hAnsiTheme="minorHAnsi"/>
          <w:sz w:val="22"/>
          <w:szCs w:val="22"/>
        </w:rPr>
        <w:t>Alumni satisfaction with the quality of studies</w:t>
      </w:r>
    </w:p>
    <w:p w:rsidRPr="007A39EC" w:rsidR="00E25F7C" w:rsidP="00111E6B" w:rsidRDefault="002A0CFD" w14:paraId="22ECA95F" w14:textId="77777777">
      <w:pPr>
        <w:pStyle w:val="Loendilik"/>
        <w:numPr>
          <w:ilvl w:val="0"/>
          <w:numId w:val="1"/>
        </w:numPr>
        <w:ind w:left="294"/>
        <w:rPr>
          <w:rFonts w:eastAsia="Calibri" w:asciiTheme="minorHAnsi" w:hAnsiTheme="minorHAnsi"/>
          <w:sz w:val="22"/>
          <w:szCs w:val="22"/>
        </w:rPr>
      </w:pPr>
      <w:r w:rsidRPr="007A39EC">
        <w:rPr>
          <w:rFonts w:asciiTheme="minorHAnsi" w:hAnsiTheme="minorHAnsi"/>
          <w:sz w:val="22"/>
          <w:szCs w:val="22"/>
        </w:rPr>
        <w:t>Employer satisfaction with the preparation of the graduates</w:t>
      </w:r>
    </w:p>
    <w:p w:rsidRPr="007A39EC" w:rsidR="00E25F7C" w:rsidP="00111E6B" w:rsidRDefault="002A0CFD" w14:paraId="6C2A562F" w14:textId="77777777">
      <w:pPr>
        <w:pStyle w:val="Loendilik"/>
        <w:numPr>
          <w:ilvl w:val="0"/>
          <w:numId w:val="1"/>
        </w:numPr>
        <w:ind w:left="294"/>
        <w:rPr>
          <w:rFonts w:eastAsia="Calibri" w:asciiTheme="minorHAnsi" w:hAnsiTheme="minorHAnsi"/>
          <w:sz w:val="22"/>
          <w:szCs w:val="22"/>
        </w:rPr>
      </w:pPr>
      <w:r w:rsidRPr="007A39EC">
        <w:rPr>
          <w:rFonts w:asciiTheme="minorHAnsi" w:hAnsiTheme="minorHAnsi"/>
          <w:sz w:val="22"/>
          <w:szCs w:val="22"/>
        </w:rPr>
        <w:t>Other standard-related indicators chosen by the HEI</w:t>
      </w:r>
    </w:p>
    <w:p w:rsidRPr="007A39EC" w:rsidR="00E25F7C" w:rsidP="00111E6B" w:rsidRDefault="00E25F7C" w14:paraId="55CFA938" w14:textId="77777777">
      <w:pPr>
        <w:pStyle w:val="Loendilik"/>
        <w:spacing w:after="300"/>
        <w:ind w:left="0"/>
        <w:rPr>
          <w:rFonts w:asciiTheme="minorHAnsi" w:hAnsiTheme="minorHAnsi"/>
          <w:b/>
          <w:i/>
          <w:sz w:val="22"/>
          <w:szCs w:val="22"/>
        </w:rPr>
      </w:pPr>
    </w:p>
    <w:p w:rsidRPr="007A39EC" w:rsidR="00E06C70" w:rsidP="00111E6B" w:rsidRDefault="002A0CFD" w14:paraId="790E247A" w14:textId="57BBE66E">
      <w:pPr>
        <w:pStyle w:val="Loendilik"/>
        <w:spacing w:after="300"/>
        <w:ind w:left="0"/>
        <w:rPr>
          <w:rFonts w:asciiTheme="minorHAnsi" w:hAnsiTheme="minorHAnsi"/>
          <w:b/>
          <w:i/>
          <w:sz w:val="22"/>
          <w:szCs w:val="22"/>
        </w:rPr>
      </w:pPr>
      <w:r w:rsidRPr="007A39EC">
        <w:rPr>
          <w:rFonts w:asciiTheme="minorHAnsi" w:hAnsiTheme="minorHAnsi"/>
          <w:b/>
          <w:i/>
          <w:sz w:val="22"/>
          <w:szCs w:val="22"/>
        </w:rPr>
        <w:t xml:space="preserve">Please include </w:t>
      </w:r>
      <w:proofErr w:type="gramStart"/>
      <w:r w:rsidRPr="007A39EC">
        <w:rPr>
          <w:rFonts w:asciiTheme="minorHAnsi" w:hAnsiTheme="minorHAnsi"/>
          <w:b/>
          <w:i/>
          <w:sz w:val="22"/>
          <w:szCs w:val="22"/>
        </w:rPr>
        <w:t>a brief summary</w:t>
      </w:r>
      <w:proofErr w:type="gramEnd"/>
      <w:r w:rsidRPr="007A39EC">
        <w:rPr>
          <w:rFonts w:asciiTheme="minorHAnsi" w:hAnsiTheme="minorHAnsi"/>
          <w:b/>
          <w:i/>
          <w:sz w:val="22"/>
          <w:szCs w:val="22"/>
        </w:rPr>
        <w:t xml:space="preserve"> of strengths and areas for improvement described in the compliance evaluation and the planned development activities. </w:t>
      </w:r>
    </w:p>
    <w:p w:rsidRPr="007A39EC" w:rsidR="00E06C70" w:rsidP="00E06C70" w:rsidRDefault="002A0CFD" w14:paraId="2E9A50AF" w14:textId="77777777">
      <w:pPr>
        <w:pStyle w:val="Pealkiri3"/>
        <w:numPr>
          <w:ilvl w:val="0"/>
          <w:numId w:val="46"/>
        </w:numPr>
        <w:rPr>
          <w:rFonts w:asciiTheme="minorHAnsi" w:hAnsiTheme="minorHAnsi"/>
        </w:rPr>
      </w:pPr>
      <w:bookmarkStart w:name="_Toc37605240" w:id="55"/>
      <w:bookmarkStart w:name="_Toc46215973" w:id="56"/>
      <w:bookmarkStart w:name="_Toc93580771" w:id="57"/>
      <w:r w:rsidRPr="007A39EC">
        <w:rPr>
          <w:rFonts w:asciiTheme="minorHAnsi" w:hAnsiTheme="minorHAnsi"/>
        </w:rPr>
        <w:t>STUDENT ASSESSMENT</w:t>
      </w:r>
      <w:bookmarkEnd w:id="55"/>
      <w:bookmarkEnd w:id="56"/>
      <w:bookmarkEnd w:id="57"/>
    </w:p>
    <w:p w:rsidRPr="007A39EC" w:rsidR="00E06C70" w:rsidP="00111E6B" w:rsidRDefault="002A0CFD" w14:paraId="711626DB" w14:textId="77777777">
      <w:pPr>
        <w:spacing w:before="240" w:after="160" w:line="264" w:lineRule="auto"/>
        <w:rPr>
          <w:rFonts w:eastAsia="Calibri" w:asciiTheme="minorHAnsi" w:hAnsiTheme="minorHAnsi"/>
          <w:b/>
          <w:i/>
          <w:sz w:val="22"/>
          <w:szCs w:val="22"/>
        </w:rPr>
      </w:pPr>
      <w:r w:rsidRPr="007A39EC">
        <w:rPr>
          <w:rFonts w:asciiTheme="minorHAnsi" w:hAnsiTheme="minorHAnsi"/>
          <w:b/>
          <w:i/>
          <w:sz w:val="22"/>
          <w:szCs w:val="22"/>
        </w:rPr>
        <w:t>Standard:</w:t>
      </w:r>
    </w:p>
    <w:p w:rsidRPr="007A39EC" w:rsidR="00E06C70" w:rsidP="00111E6B" w:rsidRDefault="002A0CFD" w14:paraId="79DDA53A" w14:textId="77777777">
      <w:pPr>
        <w:pStyle w:val="Pealkiri4"/>
        <w:rPr>
          <w:rFonts w:eastAsia="Calibri"/>
        </w:rPr>
      </w:pPr>
      <w:bookmarkStart w:name="_Toc37605241" w:id="58"/>
      <w:bookmarkStart w:name="_Toc46215974" w:id="59"/>
      <w:bookmarkStart w:name="_Toc93580772" w:id="60"/>
      <w:r w:rsidRPr="007A39EC">
        <w:t>Assessments of students, including recognition of their prior learning and work experiences, support the process of learning and are consistent with expected learning outcomes. Objective and reliable assessment is ensured.</w:t>
      </w:r>
      <w:bookmarkEnd w:id="58"/>
      <w:bookmarkEnd w:id="59"/>
      <w:bookmarkEnd w:id="60"/>
    </w:p>
    <w:p w:rsidRPr="007A39EC" w:rsidR="00E06C70" w:rsidP="00111E6B" w:rsidRDefault="002A0CFD" w14:paraId="4718A412" w14:textId="77777777">
      <w:pPr>
        <w:spacing w:before="240" w:after="160" w:line="264" w:lineRule="auto"/>
        <w:rPr>
          <w:rFonts w:eastAsia="Calibri" w:asciiTheme="minorHAnsi" w:hAnsiTheme="minorHAnsi"/>
          <w:i/>
          <w:sz w:val="22"/>
          <w:szCs w:val="22"/>
        </w:rPr>
      </w:pPr>
      <w:r w:rsidRPr="007A39EC">
        <w:rPr>
          <w:rFonts w:asciiTheme="minorHAnsi" w:hAnsiTheme="minorHAnsi"/>
          <w:i/>
          <w:sz w:val="22"/>
          <w:szCs w:val="22"/>
        </w:rPr>
        <w:t>Guidelines:</w:t>
      </w:r>
    </w:p>
    <w:p w:rsidRPr="007A39EC" w:rsidR="00E06C70" w:rsidP="00111E6B" w:rsidRDefault="002A0CFD" w14:paraId="175B2613" w14:textId="0AD5D035">
      <w:pPr>
        <w:spacing w:before="240" w:after="160" w:line="264" w:lineRule="auto"/>
        <w:rPr>
          <w:rFonts w:eastAsia="Calibri" w:asciiTheme="minorHAnsi" w:hAnsiTheme="minorHAnsi"/>
          <w:sz w:val="22"/>
          <w:szCs w:val="22"/>
        </w:rPr>
      </w:pPr>
      <w:r w:rsidRPr="007A39EC">
        <w:rPr>
          <w:rFonts w:asciiTheme="minorHAnsi" w:hAnsiTheme="minorHAnsi"/>
          <w:sz w:val="22"/>
          <w:szCs w:val="22"/>
        </w:rPr>
        <w:t>Students understand the assessment criteria and are informed about them promptly.</w:t>
      </w:r>
      <w:r w:rsidRPr="007A39EC" w:rsidR="00B429D8">
        <w:rPr>
          <w:rFonts w:asciiTheme="minorHAnsi" w:hAnsiTheme="minorHAnsi"/>
          <w:sz w:val="22"/>
          <w:szCs w:val="22"/>
        </w:rPr>
        <w:t xml:space="preserve"> </w:t>
      </w:r>
      <w:r w:rsidRPr="007A39EC">
        <w:rPr>
          <w:rFonts w:asciiTheme="minorHAnsi" w:hAnsiTheme="minorHAnsi"/>
          <w:sz w:val="22"/>
          <w:szCs w:val="22"/>
        </w:rPr>
        <w:t>Members of the teaching staff cooperate in defining assessment criteria and apply similar approaches.</w:t>
      </w:r>
    </w:p>
    <w:p w:rsidRPr="007A39EC" w:rsidR="00E06C70" w:rsidP="00111E6B" w:rsidRDefault="002A0CFD" w14:paraId="1ED07115" w14:textId="77777777">
      <w:pPr>
        <w:spacing w:before="240" w:after="160" w:line="264" w:lineRule="auto"/>
        <w:rPr>
          <w:rFonts w:eastAsia="Calibri" w:asciiTheme="minorHAnsi" w:hAnsiTheme="minorHAnsi"/>
          <w:sz w:val="22"/>
          <w:szCs w:val="22"/>
        </w:rPr>
      </w:pPr>
      <w:r w:rsidRPr="007A39EC">
        <w:rPr>
          <w:rFonts w:asciiTheme="minorHAnsi" w:hAnsiTheme="minorHAnsi"/>
          <w:sz w:val="22"/>
          <w:szCs w:val="22"/>
        </w:rPr>
        <w:t>Assessment methods are diverse and relevant, assess the attainment of learning outcomes (including general competencies) and support the formation of an independent learner.</w:t>
      </w:r>
    </w:p>
    <w:p w:rsidRPr="007A39EC" w:rsidR="00E06C70" w:rsidP="00111E6B" w:rsidRDefault="002A0CFD" w14:paraId="3D8F05BA" w14:textId="77777777">
      <w:pPr>
        <w:spacing w:before="240" w:after="160" w:line="264" w:lineRule="auto"/>
        <w:rPr>
          <w:rFonts w:eastAsia="Calibri" w:asciiTheme="minorHAnsi" w:hAnsiTheme="minorHAnsi"/>
          <w:sz w:val="22"/>
          <w:szCs w:val="22"/>
        </w:rPr>
      </w:pPr>
      <w:r w:rsidRPr="007A39EC">
        <w:rPr>
          <w:rFonts w:asciiTheme="minorHAnsi" w:hAnsiTheme="minorHAnsi"/>
          <w:sz w:val="22"/>
          <w:szCs w:val="22"/>
        </w:rPr>
        <w:t>If possible, more than one member of staff is involved in the development of assessment tasks and student assessments. During an assessment, students receive feedback that supports their development.</w:t>
      </w:r>
    </w:p>
    <w:p w:rsidRPr="007A39EC" w:rsidR="002E1CD8" w:rsidP="00111E6B" w:rsidRDefault="002E1CD8" w14:paraId="09AF0092" w14:textId="77777777">
      <w:pPr>
        <w:spacing w:before="240" w:after="160" w:line="264" w:lineRule="auto"/>
        <w:rPr>
          <w:rFonts w:asciiTheme="minorHAnsi" w:hAnsiTheme="minorHAnsi"/>
          <w:sz w:val="22"/>
          <w:szCs w:val="22"/>
        </w:rPr>
      </w:pPr>
      <w:r w:rsidRPr="007A39EC">
        <w:rPr>
          <w:rFonts w:asciiTheme="minorHAnsi" w:hAnsiTheme="minorHAnsi"/>
          <w:sz w:val="22"/>
          <w:szCs w:val="22"/>
        </w:rPr>
        <w:t xml:space="preserve">The HEI develops the teachers’ assessment competence and supports the solid application of digital technologies in assessment. </w:t>
      </w:r>
    </w:p>
    <w:p w:rsidRPr="007A39EC" w:rsidR="00E06C70" w:rsidP="00111E6B" w:rsidRDefault="002A0CFD" w14:paraId="2820B4EF" w14:textId="478663C9">
      <w:pPr>
        <w:spacing w:before="240" w:after="160" w:line="264" w:lineRule="auto"/>
        <w:rPr>
          <w:rFonts w:eastAsia="Calibri" w:asciiTheme="minorHAnsi" w:hAnsiTheme="minorHAnsi"/>
          <w:sz w:val="22"/>
          <w:szCs w:val="22"/>
        </w:rPr>
      </w:pPr>
      <w:r w:rsidRPr="007A39EC">
        <w:rPr>
          <w:rFonts w:asciiTheme="minorHAnsi" w:hAnsiTheme="minorHAnsi"/>
          <w:sz w:val="22"/>
          <w:szCs w:val="22"/>
        </w:rPr>
        <w:t>Evaluation of doctoral students is transparent and objective. Its purpose is to support the development of doctoral students, to assess the effectiveness of their current work and to evaluate their ability to complete doctoral studies on time and successfully defend their doctoral theses.</w:t>
      </w:r>
    </w:p>
    <w:p w:rsidRPr="007A39EC" w:rsidR="00E06C70" w:rsidP="00111E6B" w:rsidRDefault="002A0CFD" w14:paraId="09CA07B3" w14:textId="77777777">
      <w:pPr>
        <w:spacing w:before="240" w:after="160" w:line="264" w:lineRule="auto"/>
        <w:rPr>
          <w:rFonts w:eastAsia="Calibri" w:asciiTheme="minorHAnsi" w:hAnsiTheme="minorHAnsi"/>
          <w:sz w:val="22"/>
          <w:szCs w:val="22"/>
        </w:rPr>
      </w:pPr>
      <w:r w:rsidRPr="007A39EC">
        <w:rPr>
          <w:rFonts w:asciiTheme="minorHAnsi" w:hAnsiTheme="minorHAnsi"/>
          <w:sz w:val="22"/>
          <w:szCs w:val="22"/>
        </w:rPr>
        <w:t>When recognising prior learning and work experience towards the completion of the study programme, results obtained through the studies and work experiences (the achieved learning outcomes) are assessed. Students are aware of their rights and obligations, including the procedures for challenges regarding assessments.</w:t>
      </w:r>
    </w:p>
    <w:p w:rsidRPr="007A39EC" w:rsidR="00E06C70" w:rsidP="00111E6B" w:rsidRDefault="002A0CFD" w14:paraId="26960D75" w14:textId="77777777">
      <w:pPr>
        <w:spacing w:after="300"/>
        <w:ind w:firstLine="142"/>
        <w:contextualSpacing/>
        <w:rPr>
          <w:rFonts w:eastAsia="Calibri" w:asciiTheme="minorHAnsi" w:hAnsiTheme="minorHAnsi"/>
          <w:b/>
          <w:i/>
          <w:sz w:val="22"/>
          <w:szCs w:val="22"/>
        </w:rPr>
      </w:pPr>
      <w:r w:rsidRPr="007A39EC">
        <w:rPr>
          <w:rFonts w:asciiTheme="minorHAnsi" w:hAnsiTheme="minorHAnsi"/>
          <w:b/>
          <w:i/>
          <w:sz w:val="22"/>
          <w:szCs w:val="22"/>
        </w:rPr>
        <w:t>Indicators:</w:t>
      </w:r>
    </w:p>
    <w:p w:rsidRPr="007A39EC" w:rsidR="00E06C70" w:rsidP="00111E6B" w:rsidRDefault="002A0CFD" w14:paraId="658F1A84" w14:textId="77777777">
      <w:pPr>
        <w:numPr>
          <w:ilvl w:val="0"/>
          <w:numId w:val="44"/>
        </w:numPr>
        <w:spacing w:before="240" w:after="300" w:line="264" w:lineRule="auto"/>
        <w:ind w:left="720"/>
        <w:contextualSpacing/>
        <w:rPr>
          <w:rFonts w:eastAsia="Calibri" w:asciiTheme="minorHAnsi" w:hAnsiTheme="minorHAnsi"/>
          <w:sz w:val="22"/>
          <w:szCs w:val="22"/>
        </w:rPr>
      </w:pPr>
      <w:r w:rsidRPr="007A39EC">
        <w:rPr>
          <w:rFonts w:asciiTheme="minorHAnsi" w:hAnsiTheme="minorHAnsi"/>
          <w:sz w:val="22"/>
          <w:szCs w:val="22"/>
        </w:rPr>
        <w:t xml:space="preserve">The number of credit points applied for and granted under the accreditation of prior and experiential learning (APEL) </w:t>
      </w:r>
    </w:p>
    <w:p w:rsidRPr="007A39EC" w:rsidR="00E06C70" w:rsidP="00111E6B" w:rsidRDefault="002A0CFD" w14:paraId="3DF93210" w14:textId="77777777">
      <w:pPr>
        <w:numPr>
          <w:ilvl w:val="0"/>
          <w:numId w:val="44"/>
        </w:numPr>
        <w:spacing w:before="240" w:after="300" w:line="264" w:lineRule="auto"/>
        <w:ind w:left="720"/>
        <w:contextualSpacing/>
        <w:rPr>
          <w:rFonts w:eastAsia="Calibri" w:asciiTheme="minorHAnsi" w:hAnsiTheme="minorHAnsi"/>
          <w:sz w:val="22"/>
          <w:szCs w:val="22"/>
        </w:rPr>
      </w:pPr>
      <w:r w:rsidRPr="007A39EC">
        <w:rPr>
          <w:rFonts w:asciiTheme="minorHAnsi" w:hAnsiTheme="minorHAnsi"/>
          <w:sz w:val="22"/>
          <w:szCs w:val="22"/>
        </w:rPr>
        <w:t>Other standard-related indicators chosen by the HEI</w:t>
      </w:r>
    </w:p>
    <w:p w:rsidRPr="007A39EC" w:rsidR="00E06C70" w:rsidP="00111E6B" w:rsidRDefault="002A0CFD" w14:paraId="1C02702C" w14:textId="77777777">
      <w:pPr>
        <w:pStyle w:val="Loendilik"/>
        <w:spacing w:after="300"/>
        <w:ind w:left="0"/>
        <w:rPr>
          <w:rFonts w:asciiTheme="minorHAnsi" w:hAnsiTheme="minorHAnsi"/>
          <w:b/>
          <w:i/>
          <w:sz w:val="22"/>
          <w:szCs w:val="22"/>
        </w:rPr>
      </w:pPr>
      <w:r w:rsidRPr="007A39EC">
        <w:rPr>
          <w:rFonts w:asciiTheme="minorHAnsi" w:hAnsiTheme="minorHAnsi"/>
          <w:b/>
          <w:i/>
          <w:sz w:val="22"/>
          <w:szCs w:val="22"/>
        </w:rPr>
        <w:t xml:space="preserve">Please include </w:t>
      </w:r>
      <w:proofErr w:type="gramStart"/>
      <w:r w:rsidRPr="007A39EC">
        <w:rPr>
          <w:rFonts w:asciiTheme="minorHAnsi" w:hAnsiTheme="minorHAnsi"/>
          <w:b/>
          <w:i/>
          <w:sz w:val="22"/>
          <w:szCs w:val="22"/>
        </w:rPr>
        <w:t>a brief summary</w:t>
      </w:r>
      <w:proofErr w:type="gramEnd"/>
      <w:r w:rsidRPr="007A39EC">
        <w:rPr>
          <w:rFonts w:asciiTheme="minorHAnsi" w:hAnsiTheme="minorHAnsi"/>
          <w:b/>
          <w:i/>
          <w:sz w:val="22"/>
          <w:szCs w:val="22"/>
        </w:rPr>
        <w:t xml:space="preserve"> of strengths and areas for improvement described in the compliance evaluation and the planned development activities.</w:t>
      </w:r>
    </w:p>
    <w:p w:rsidRPr="007A39EC" w:rsidR="00E06C70" w:rsidP="00E06C70" w:rsidRDefault="002A0CFD" w14:paraId="2C40C87C" w14:textId="77777777">
      <w:pPr>
        <w:pStyle w:val="Pealkiri3"/>
        <w:numPr>
          <w:ilvl w:val="0"/>
          <w:numId w:val="46"/>
        </w:numPr>
        <w:rPr>
          <w:rFonts w:asciiTheme="minorHAnsi" w:hAnsiTheme="minorHAnsi"/>
        </w:rPr>
      </w:pPr>
      <w:bookmarkStart w:name="_Toc37605242" w:id="61"/>
      <w:bookmarkStart w:name="_Toc46215975" w:id="62"/>
      <w:bookmarkStart w:name="_Toc93580773" w:id="63"/>
      <w:r w:rsidRPr="007A39EC">
        <w:rPr>
          <w:rFonts w:asciiTheme="minorHAnsi" w:hAnsiTheme="minorHAnsi"/>
        </w:rPr>
        <w:t>LEARNING SUPPORT SYSTEMS</w:t>
      </w:r>
      <w:bookmarkEnd w:id="61"/>
      <w:bookmarkEnd w:id="62"/>
      <w:bookmarkEnd w:id="63"/>
    </w:p>
    <w:p w:rsidRPr="007A39EC" w:rsidR="00E06C70" w:rsidP="00E06C70" w:rsidRDefault="00E06C70" w14:paraId="4C580581" w14:textId="77777777">
      <w:pPr>
        <w:rPr>
          <w:rFonts w:asciiTheme="minorHAnsi" w:hAnsiTheme="minorHAnsi"/>
        </w:rPr>
      </w:pPr>
    </w:p>
    <w:p w:rsidRPr="007A39EC" w:rsidR="00E06C70" w:rsidP="00111E6B" w:rsidRDefault="002A0CFD" w14:paraId="67D7F223" w14:textId="77777777">
      <w:pPr>
        <w:spacing w:after="160" w:line="264" w:lineRule="auto"/>
        <w:rPr>
          <w:rFonts w:eastAsia="Calibri" w:asciiTheme="minorHAnsi" w:hAnsiTheme="minorHAnsi"/>
          <w:b/>
          <w:i/>
          <w:sz w:val="22"/>
          <w:szCs w:val="22"/>
        </w:rPr>
      </w:pPr>
      <w:r w:rsidRPr="007A39EC">
        <w:rPr>
          <w:rFonts w:asciiTheme="minorHAnsi" w:hAnsiTheme="minorHAnsi"/>
          <w:b/>
          <w:i/>
          <w:sz w:val="22"/>
          <w:szCs w:val="22"/>
        </w:rPr>
        <w:t>Standard:</w:t>
      </w:r>
    </w:p>
    <w:p w:rsidRPr="007A39EC" w:rsidR="00E06C70" w:rsidP="00111E6B" w:rsidRDefault="002A0CFD" w14:paraId="62712578" w14:textId="77777777">
      <w:pPr>
        <w:pStyle w:val="Pealkiri4"/>
        <w:rPr>
          <w:rFonts w:eastAsia="Calibri"/>
        </w:rPr>
      </w:pPr>
      <w:bookmarkStart w:name="_Toc37605243" w:id="64"/>
      <w:bookmarkStart w:name="_Toc46215976" w:id="65"/>
      <w:bookmarkStart w:name="_Toc93580774" w:id="66"/>
      <w:r w:rsidRPr="007A39EC">
        <w:t>The HEI ensures that all students have access to academic, career and psychological counselling. Individual development and progress of students are monitored and supported.</w:t>
      </w:r>
      <w:bookmarkEnd w:id="64"/>
      <w:bookmarkEnd w:id="65"/>
      <w:bookmarkEnd w:id="66"/>
      <w:r w:rsidRPr="007A39EC">
        <w:t xml:space="preserve"> </w:t>
      </w:r>
    </w:p>
    <w:p w:rsidRPr="007A39EC" w:rsidR="00E06C70" w:rsidP="00111E6B" w:rsidRDefault="002A0CFD" w14:paraId="29B756FE" w14:textId="77777777">
      <w:pPr>
        <w:spacing w:before="240" w:after="160" w:line="264" w:lineRule="auto"/>
        <w:rPr>
          <w:rFonts w:eastAsia="Calibri" w:asciiTheme="minorHAnsi" w:hAnsiTheme="minorHAnsi"/>
          <w:i/>
          <w:sz w:val="22"/>
          <w:szCs w:val="22"/>
        </w:rPr>
      </w:pPr>
      <w:r w:rsidRPr="007A39EC">
        <w:rPr>
          <w:rFonts w:asciiTheme="minorHAnsi" w:hAnsiTheme="minorHAnsi"/>
          <w:i/>
          <w:sz w:val="22"/>
          <w:szCs w:val="22"/>
        </w:rPr>
        <w:t>Guidelines:</w:t>
      </w:r>
    </w:p>
    <w:p w:rsidRPr="007A39EC" w:rsidR="00E06C70" w:rsidP="00111E6B" w:rsidRDefault="002A0CFD" w14:paraId="79912569" w14:textId="5406E6C5">
      <w:pPr>
        <w:spacing w:before="240" w:after="160" w:line="264" w:lineRule="auto"/>
        <w:rPr>
          <w:rFonts w:eastAsia="Calibri" w:asciiTheme="minorHAnsi" w:hAnsiTheme="minorHAnsi"/>
          <w:sz w:val="22"/>
          <w:szCs w:val="22"/>
        </w:rPr>
      </w:pPr>
      <w:r w:rsidRPr="007A39EC">
        <w:rPr>
          <w:rFonts w:asciiTheme="minorHAnsi" w:hAnsiTheme="minorHAnsi"/>
          <w:sz w:val="22"/>
          <w:szCs w:val="22"/>
        </w:rPr>
        <w:t>The HEI assists its students in developing an individual study programme based on the student</w:t>
      </w:r>
      <w:r w:rsidRPr="007A39EC" w:rsidR="00F27E72">
        <w:rPr>
          <w:rFonts w:asciiTheme="minorHAnsi" w:hAnsiTheme="minorHAnsi"/>
          <w:sz w:val="22"/>
          <w:szCs w:val="22"/>
        </w:rPr>
        <w:t>’</w:t>
      </w:r>
      <w:r w:rsidRPr="007A39EC">
        <w:rPr>
          <w:rFonts w:asciiTheme="minorHAnsi" w:hAnsiTheme="minorHAnsi"/>
          <w:sz w:val="22"/>
          <w:szCs w:val="22"/>
        </w:rPr>
        <w:t xml:space="preserve">s special needs as well as educational abilities and preferences. </w:t>
      </w:r>
    </w:p>
    <w:p w:rsidRPr="007A39EC" w:rsidR="00E06C70" w:rsidP="00111E6B" w:rsidRDefault="002A0CFD" w14:paraId="505536DD" w14:textId="77777777">
      <w:pPr>
        <w:spacing w:before="240" w:after="160" w:line="264" w:lineRule="auto"/>
        <w:rPr>
          <w:rFonts w:eastAsia="Calibri" w:asciiTheme="minorHAnsi" w:hAnsiTheme="minorHAnsi"/>
          <w:sz w:val="22"/>
          <w:szCs w:val="22"/>
        </w:rPr>
      </w:pPr>
      <w:r w:rsidRPr="007A39EC">
        <w:rPr>
          <w:rFonts w:asciiTheme="minorHAnsi" w:hAnsiTheme="minorHAnsi"/>
          <w:sz w:val="22"/>
          <w:szCs w:val="22"/>
        </w:rPr>
        <w:t>The HEI advises its students (including students with special needs and international students) on finding practical training places as well as jobs. Students are aware of where to get support in case of psychological problems.</w:t>
      </w:r>
    </w:p>
    <w:p w:rsidRPr="007A39EC" w:rsidR="00E06C70" w:rsidP="00111E6B" w:rsidRDefault="002A0CFD" w14:paraId="702690BA" w14:textId="77777777">
      <w:pPr>
        <w:spacing w:before="240" w:after="160" w:line="264" w:lineRule="auto"/>
        <w:rPr>
          <w:rFonts w:eastAsia="Calibri" w:asciiTheme="minorHAnsi" w:hAnsiTheme="minorHAnsi"/>
          <w:sz w:val="22"/>
          <w:szCs w:val="22"/>
        </w:rPr>
      </w:pPr>
      <w:r w:rsidRPr="007A39EC">
        <w:rPr>
          <w:rFonts w:asciiTheme="minorHAnsi" w:hAnsiTheme="minorHAnsi"/>
          <w:sz w:val="22"/>
          <w:szCs w:val="22"/>
        </w:rPr>
        <w:t xml:space="preserve">The HEI has a functioning system in place to support and advise international students (including psychological and career counselling) which among other things helps them integrate smoothly into the membership of the HEI and Estonian society. The HEI analyses the reasons students withdraw from studies or drop </w:t>
      </w:r>
      <w:proofErr w:type="gramStart"/>
      <w:r w:rsidRPr="007A39EC">
        <w:rPr>
          <w:rFonts w:asciiTheme="minorHAnsi" w:hAnsiTheme="minorHAnsi"/>
          <w:sz w:val="22"/>
          <w:szCs w:val="22"/>
        </w:rPr>
        <w:t>out, and</w:t>
      </w:r>
      <w:proofErr w:type="gramEnd"/>
      <w:r w:rsidRPr="007A39EC">
        <w:rPr>
          <w:rFonts w:asciiTheme="minorHAnsi" w:hAnsiTheme="minorHAnsi"/>
          <w:sz w:val="22"/>
          <w:szCs w:val="22"/>
        </w:rPr>
        <w:t xml:space="preserve"> takes steps to increase the effectiveness of the studies. </w:t>
      </w:r>
    </w:p>
    <w:p w:rsidRPr="007A39EC" w:rsidR="00E06C70" w:rsidP="00111E6B" w:rsidRDefault="002A0CFD" w14:paraId="128B249D" w14:textId="47A12908">
      <w:pPr>
        <w:spacing w:before="240" w:after="160" w:line="264" w:lineRule="auto"/>
        <w:rPr>
          <w:rFonts w:cs="Calibri" w:asciiTheme="minorHAnsi" w:hAnsiTheme="minorHAnsi"/>
          <w:sz w:val="22"/>
          <w:szCs w:val="22"/>
        </w:rPr>
      </w:pPr>
      <w:r w:rsidRPr="007A39EC">
        <w:rPr>
          <w:rFonts w:asciiTheme="minorHAnsi" w:hAnsiTheme="minorHAnsi"/>
          <w:sz w:val="22"/>
          <w:szCs w:val="22"/>
        </w:rPr>
        <w:t>It is ensured that up-to-date study and research literature and other learning materials and aids are available for conducting learning and RDC activities, including independent work; there is access to research databases. Study literature, materials and other aids are of equally high quality.</w:t>
      </w:r>
    </w:p>
    <w:p w:rsidRPr="007A39EC" w:rsidR="002E1CD8" w:rsidP="00111E6B" w:rsidRDefault="002E1CD8" w14:paraId="2FFC4426" w14:textId="77777777">
      <w:pPr>
        <w:spacing w:before="240" w:after="160" w:line="264" w:lineRule="auto"/>
        <w:rPr>
          <w:rFonts w:asciiTheme="minorHAnsi" w:hAnsiTheme="minorHAnsi"/>
          <w:sz w:val="22"/>
          <w:szCs w:val="22"/>
        </w:rPr>
      </w:pPr>
      <w:r w:rsidRPr="007A39EC">
        <w:rPr>
          <w:rFonts w:asciiTheme="minorHAnsi" w:hAnsiTheme="minorHAnsi"/>
          <w:sz w:val="22"/>
          <w:szCs w:val="22"/>
        </w:rPr>
        <w:t xml:space="preserve">To support study activities, timely and relevant information and communication technology solutions have been planned, including the study information system, document management, online learning environments, analytical tools for teaching and learning. Support for online learning and IT is available to students.  </w:t>
      </w:r>
      <w:r w:rsidRPr="007A39EC">
        <w:rPr>
          <w:rFonts w:asciiTheme="minorHAnsi" w:hAnsiTheme="minorHAnsi"/>
          <w:sz w:val="22"/>
          <w:szCs w:val="22"/>
        </w:rPr>
        <w:tab/>
      </w:r>
    </w:p>
    <w:p w:rsidRPr="007A39EC" w:rsidR="002E1CD8" w:rsidP="00111E6B" w:rsidRDefault="002E1CD8" w14:paraId="563CEBF8" w14:textId="77777777">
      <w:pPr>
        <w:spacing w:before="240" w:after="160" w:line="264" w:lineRule="auto"/>
        <w:rPr>
          <w:rFonts w:asciiTheme="minorHAnsi" w:hAnsiTheme="minorHAnsi"/>
          <w:sz w:val="22"/>
          <w:szCs w:val="22"/>
        </w:rPr>
      </w:pPr>
      <w:r w:rsidRPr="007A39EC">
        <w:rPr>
          <w:rFonts w:asciiTheme="minorHAnsi" w:hAnsiTheme="minorHAnsi"/>
          <w:sz w:val="22"/>
          <w:szCs w:val="22"/>
        </w:rPr>
        <w:t>The HEI supports student participation in extra-curricular activities and civil society initiatives.</w:t>
      </w:r>
    </w:p>
    <w:p w:rsidRPr="007A39EC" w:rsidR="00E06C70" w:rsidP="00111E6B" w:rsidRDefault="002E1CD8" w14:paraId="098C0031" w14:textId="6F4923AA">
      <w:pPr>
        <w:spacing w:before="240" w:after="160" w:line="264" w:lineRule="auto"/>
        <w:rPr>
          <w:rFonts w:eastAsia="Calibri" w:asciiTheme="minorHAnsi" w:hAnsiTheme="minorHAnsi"/>
          <w:sz w:val="22"/>
          <w:szCs w:val="22"/>
        </w:rPr>
      </w:pPr>
      <w:r w:rsidRPr="007A39EC">
        <w:rPr>
          <w:rFonts w:asciiTheme="minorHAnsi" w:hAnsiTheme="minorHAnsi"/>
          <w:sz w:val="22"/>
          <w:szCs w:val="22"/>
        </w:rPr>
        <w:t>The HEI monitors student satisfaction with the counselling services, the online learning and IT support provided and makes changes as needed.</w:t>
      </w:r>
    </w:p>
    <w:p w:rsidRPr="007A39EC" w:rsidR="00E06C70" w:rsidP="00111E6B" w:rsidRDefault="002A0CFD" w14:paraId="5AEFFF96" w14:textId="77777777">
      <w:pPr>
        <w:spacing w:after="300"/>
        <w:ind w:firstLine="142"/>
        <w:contextualSpacing/>
        <w:rPr>
          <w:rFonts w:eastAsia="Calibri" w:asciiTheme="minorHAnsi" w:hAnsiTheme="minorHAnsi"/>
          <w:b/>
          <w:i/>
          <w:sz w:val="22"/>
          <w:szCs w:val="22"/>
        </w:rPr>
      </w:pPr>
      <w:r w:rsidRPr="007A39EC">
        <w:rPr>
          <w:rFonts w:asciiTheme="minorHAnsi" w:hAnsiTheme="minorHAnsi"/>
          <w:b/>
          <w:i/>
          <w:sz w:val="22"/>
          <w:szCs w:val="22"/>
        </w:rPr>
        <w:t>Indicators:</w:t>
      </w:r>
    </w:p>
    <w:p w:rsidRPr="007A39EC" w:rsidR="00E06C70" w:rsidP="00111E6B" w:rsidRDefault="002A0CFD" w14:paraId="442D08A4" w14:textId="5035E352">
      <w:pPr>
        <w:numPr>
          <w:ilvl w:val="0"/>
          <w:numId w:val="45"/>
        </w:numPr>
        <w:spacing w:after="300" w:line="264" w:lineRule="auto"/>
        <w:ind w:left="642"/>
        <w:contextualSpacing/>
        <w:rPr>
          <w:rFonts w:eastAsia="Calibri" w:asciiTheme="minorHAnsi" w:hAnsiTheme="minorHAnsi"/>
          <w:sz w:val="22"/>
          <w:szCs w:val="22"/>
        </w:rPr>
      </w:pPr>
      <w:r w:rsidRPr="007A39EC">
        <w:rPr>
          <w:rFonts w:asciiTheme="minorHAnsi" w:hAnsiTheme="minorHAnsi"/>
          <w:sz w:val="22"/>
          <w:szCs w:val="22"/>
        </w:rPr>
        <w:t xml:space="preserve">The average duration of the study by levels of study </w:t>
      </w:r>
    </w:p>
    <w:p w:rsidRPr="007A39EC" w:rsidR="00E06C70" w:rsidP="00111E6B" w:rsidRDefault="002A0CFD" w14:paraId="0EB14BAE" w14:textId="77777777">
      <w:pPr>
        <w:numPr>
          <w:ilvl w:val="0"/>
          <w:numId w:val="45"/>
        </w:numPr>
        <w:spacing w:before="240" w:after="300" w:line="264" w:lineRule="auto"/>
        <w:ind w:left="642"/>
        <w:contextualSpacing/>
        <w:rPr>
          <w:rFonts w:eastAsia="Calibri" w:asciiTheme="minorHAnsi" w:hAnsiTheme="minorHAnsi"/>
          <w:sz w:val="22"/>
          <w:szCs w:val="22"/>
        </w:rPr>
      </w:pPr>
      <w:r w:rsidRPr="007A39EC">
        <w:rPr>
          <w:rFonts w:asciiTheme="minorHAnsi" w:hAnsiTheme="minorHAnsi"/>
          <w:sz w:val="22"/>
          <w:szCs w:val="22"/>
        </w:rPr>
        <w:t>The share of students who discontinue their studies (the first year and for the entire period of study)</w:t>
      </w:r>
    </w:p>
    <w:p w:rsidRPr="007A39EC" w:rsidR="00E06C70" w:rsidP="00111E6B" w:rsidRDefault="002A0CFD" w14:paraId="42B10C5B" w14:textId="77777777">
      <w:pPr>
        <w:numPr>
          <w:ilvl w:val="0"/>
          <w:numId w:val="45"/>
        </w:numPr>
        <w:spacing w:before="240" w:after="300" w:line="264" w:lineRule="auto"/>
        <w:ind w:left="642"/>
        <w:contextualSpacing/>
        <w:rPr>
          <w:rFonts w:eastAsia="Calibri" w:asciiTheme="minorHAnsi" w:hAnsiTheme="minorHAnsi"/>
          <w:sz w:val="22"/>
          <w:szCs w:val="22"/>
        </w:rPr>
      </w:pPr>
      <w:r w:rsidRPr="007A39EC">
        <w:rPr>
          <w:rFonts w:asciiTheme="minorHAnsi" w:hAnsiTheme="minorHAnsi"/>
          <w:sz w:val="22"/>
          <w:szCs w:val="22"/>
        </w:rPr>
        <w:t>Student satisfaction with support services</w:t>
      </w:r>
    </w:p>
    <w:p w:rsidRPr="007A39EC" w:rsidR="00E06C70" w:rsidP="00111E6B" w:rsidRDefault="002A0CFD" w14:paraId="1D33D71A" w14:textId="77777777">
      <w:pPr>
        <w:numPr>
          <w:ilvl w:val="0"/>
          <w:numId w:val="45"/>
        </w:numPr>
        <w:spacing w:before="240" w:after="300" w:line="264" w:lineRule="auto"/>
        <w:ind w:left="642"/>
        <w:contextualSpacing/>
        <w:rPr>
          <w:rFonts w:eastAsia="Calibri" w:asciiTheme="minorHAnsi" w:hAnsiTheme="minorHAnsi"/>
          <w:sz w:val="22"/>
          <w:szCs w:val="22"/>
        </w:rPr>
      </w:pPr>
      <w:r w:rsidRPr="007A39EC">
        <w:rPr>
          <w:rFonts w:asciiTheme="minorHAnsi" w:hAnsiTheme="minorHAnsi"/>
          <w:sz w:val="22"/>
          <w:szCs w:val="22"/>
        </w:rPr>
        <w:t>Other standard-related indicators chosen by the HEI</w:t>
      </w:r>
    </w:p>
    <w:p w:rsidRPr="007A39EC" w:rsidR="00E06C70" w:rsidP="00111E6B" w:rsidRDefault="002A0CFD" w14:paraId="05ABBA16" w14:textId="77777777">
      <w:pPr>
        <w:pStyle w:val="Loendilik"/>
        <w:spacing w:after="300"/>
        <w:ind w:left="0"/>
        <w:rPr>
          <w:rFonts w:asciiTheme="minorHAnsi" w:hAnsiTheme="minorHAnsi"/>
          <w:b/>
          <w:i/>
          <w:sz w:val="22"/>
          <w:szCs w:val="22"/>
        </w:rPr>
      </w:pPr>
      <w:r w:rsidRPr="007A39EC">
        <w:rPr>
          <w:rFonts w:asciiTheme="minorHAnsi" w:hAnsiTheme="minorHAnsi"/>
          <w:b/>
          <w:i/>
          <w:sz w:val="22"/>
          <w:szCs w:val="22"/>
        </w:rPr>
        <w:t xml:space="preserve">Please include </w:t>
      </w:r>
      <w:proofErr w:type="gramStart"/>
      <w:r w:rsidRPr="007A39EC">
        <w:rPr>
          <w:rFonts w:asciiTheme="minorHAnsi" w:hAnsiTheme="minorHAnsi"/>
          <w:b/>
          <w:i/>
          <w:sz w:val="22"/>
          <w:szCs w:val="22"/>
        </w:rPr>
        <w:t>a brief summary</w:t>
      </w:r>
      <w:proofErr w:type="gramEnd"/>
      <w:r w:rsidRPr="007A39EC">
        <w:rPr>
          <w:rFonts w:asciiTheme="minorHAnsi" w:hAnsiTheme="minorHAnsi"/>
          <w:b/>
          <w:i/>
          <w:sz w:val="22"/>
          <w:szCs w:val="22"/>
        </w:rPr>
        <w:t xml:space="preserve"> of strengths and areas for improvement described in the compliance evaluation and the planned development activities.</w:t>
      </w:r>
    </w:p>
    <w:p w:rsidRPr="007A39EC" w:rsidR="00E06C70" w:rsidP="00E06C70" w:rsidRDefault="002A0CFD" w14:paraId="280EA33A" w14:textId="77777777">
      <w:pPr>
        <w:pStyle w:val="Pealkiri3"/>
        <w:numPr>
          <w:ilvl w:val="0"/>
          <w:numId w:val="46"/>
        </w:numPr>
        <w:rPr>
          <w:rFonts w:asciiTheme="minorHAnsi" w:hAnsiTheme="minorHAnsi"/>
        </w:rPr>
      </w:pPr>
      <w:bookmarkStart w:name="_Toc37605244" w:id="67"/>
      <w:bookmarkStart w:name="_Toc46215977" w:id="68"/>
      <w:bookmarkStart w:name="_Toc93580775" w:id="69"/>
      <w:r w:rsidRPr="007A39EC">
        <w:rPr>
          <w:rFonts w:asciiTheme="minorHAnsi" w:hAnsiTheme="minorHAnsi"/>
        </w:rPr>
        <w:t>RESEARCH, DEVELOPMENT AND/OR OTHER CREATIVE ACTIVITY (RDC)</w:t>
      </w:r>
      <w:r w:rsidRPr="007A39EC">
        <w:rPr>
          <w:rStyle w:val="Allmrkuseviide"/>
          <w:rFonts w:asciiTheme="minorHAnsi" w:hAnsiTheme="minorHAnsi"/>
          <w:color w:val="0C1B36" w:themeColor="accent5" w:themeShade="BF"/>
          <w:sz w:val="22"/>
          <w:szCs w:val="22"/>
        </w:rPr>
        <w:footnoteReference w:id="4"/>
      </w:r>
      <w:bookmarkEnd w:id="67"/>
      <w:bookmarkEnd w:id="68"/>
      <w:bookmarkEnd w:id="69"/>
      <w:r w:rsidRPr="007A39EC">
        <w:rPr>
          <w:rFonts w:asciiTheme="minorHAnsi" w:hAnsiTheme="minorHAnsi"/>
        </w:rPr>
        <w:t xml:space="preserve"> </w:t>
      </w:r>
    </w:p>
    <w:p w:rsidRPr="007A39EC" w:rsidR="00E06C70" w:rsidP="00E06C70" w:rsidRDefault="00E06C70" w14:paraId="5498BB9D" w14:textId="77777777">
      <w:pPr>
        <w:rPr>
          <w:rFonts w:asciiTheme="minorHAnsi" w:hAnsiTheme="minorHAnsi"/>
        </w:rPr>
      </w:pPr>
    </w:p>
    <w:p w:rsidRPr="007A39EC" w:rsidR="00E06C70" w:rsidP="00111E6B" w:rsidRDefault="002A0CFD" w14:paraId="0262642F" w14:textId="77777777">
      <w:pPr>
        <w:spacing w:after="300"/>
        <w:rPr>
          <w:rFonts w:asciiTheme="minorHAnsi" w:hAnsiTheme="minorHAnsi"/>
          <w:b/>
          <w:i/>
          <w:sz w:val="22"/>
          <w:szCs w:val="22"/>
        </w:rPr>
      </w:pPr>
      <w:r w:rsidRPr="007A39EC">
        <w:rPr>
          <w:rFonts w:asciiTheme="minorHAnsi" w:hAnsiTheme="minorHAnsi"/>
          <w:b/>
          <w:i/>
          <w:sz w:val="22"/>
          <w:szCs w:val="22"/>
        </w:rPr>
        <w:t>Standard:</w:t>
      </w:r>
    </w:p>
    <w:p w:rsidRPr="007A39EC" w:rsidR="00E06C70" w:rsidP="00111E6B" w:rsidRDefault="002A0CFD" w14:paraId="13AA1301" w14:textId="77777777">
      <w:pPr>
        <w:pStyle w:val="Pealkiri4"/>
        <w:ind w:left="66"/>
      </w:pPr>
      <w:bookmarkStart w:name="_Toc37605245" w:id="70"/>
      <w:bookmarkStart w:name="_Toc46215978" w:id="71"/>
      <w:bookmarkStart w:name="_Toc93580776" w:id="72"/>
      <w:r w:rsidRPr="007A39EC">
        <w:t>The HEI has defined its RDC objectives and focus based on its mission, as well as on the expectations and future needs of society, and assesses their implementation and the societal impact of its RDC activities. RDC supports the process of teaching and learning at the HEI. Support services for RDC are purposeful and foster the implementation of the objectives of the core process.</w:t>
      </w:r>
      <w:bookmarkEnd w:id="70"/>
      <w:bookmarkEnd w:id="71"/>
      <w:bookmarkEnd w:id="72"/>
    </w:p>
    <w:p w:rsidRPr="007A39EC" w:rsidR="00E06C70" w:rsidP="00111E6B" w:rsidRDefault="002A0CFD" w14:paraId="7EA7BC1E" w14:textId="77777777">
      <w:pPr>
        <w:spacing w:before="240" w:after="300"/>
        <w:rPr>
          <w:rFonts w:asciiTheme="minorHAnsi" w:hAnsiTheme="minorHAnsi"/>
          <w:i/>
          <w:sz w:val="22"/>
          <w:szCs w:val="22"/>
        </w:rPr>
      </w:pPr>
      <w:r w:rsidRPr="007A39EC">
        <w:rPr>
          <w:rFonts w:asciiTheme="minorHAnsi" w:hAnsiTheme="minorHAnsi"/>
          <w:i/>
          <w:sz w:val="22"/>
          <w:szCs w:val="22"/>
        </w:rPr>
        <w:t>Guidelines:</w:t>
      </w:r>
    </w:p>
    <w:p w:rsidRPr="007A39EC" w:rsidR="00E06C70" w:rsidP="00111E6B" w:rsidRDefault="002A0CFD" w14:paraId="03E8C8EF" w14:textId="77777777">
      <w:pPr>
        <w:spacing w:after="300"/>
        <w:rPr>
          <w:rFonts w:asciiTheme="minorHAnsi" w:hAnsiTheme="minorHAnsi"/>
          <w:sz w:val="22"/>
          <w:szCs w:val="22"/>
        </w:rPr>
      </w:pPr>
      <w:r w:rsidRPr="007A39EC">
        <w:rPr>
          <w:rFonts w:asciiTheme="minorHAnsi" w:hAnsiTheme="minorHAnsi"/>
          <w:sz w:val="22"/>
          <w:szCs w:val="22"/>
        </w:rPr>
        <w:t xml:space="preserve">The HEI places a high value on the role and responsibilities of the field of RDC in society and evaluates the results of its RDC activities, their international visibility and impact on society. </w:t>
      </w:r>
    </w:p>
    <w:p w:rsidRPr="007A39EC" w:rsidR="00E06C70" w:rsidP="00111E6B" w:rsidRDefault="002A0CFD" w14:paraId="14711A05" w14:textId="77777777">
      <w:pPr>
        <w:spacing w:after="300"/>
        <w:rPr>
          <w:rFonts w:asciiTheme="minorHAnsi" w:hAnsiTheme="minorHAnsi"/>
          <w:sz w:val="22"/>
          <w:szCs w:val="22"/>
        </w:rPr>
      </w:pPr>
      <w:r w:rsidRPr="007A39EC">
        <w:rPr>
          <w:rFonts w:asciiTheme="minorHAnsi" w:hAnsiTheme="minorHAnsi"/>
          <w:sz w:val="22"/>
          <w:szCs w:val="22"/>
        </w:rPr>
        <w:t>In its research, the HEI responds flexibly to the current needs of society and the labour market and plans it in collaboration with enterprises, public sector institutions and third sector organisations.</w:t>
      </w:r>
    </w:p>
    <w:p w:rsidRPr="007A39EC" w:rsidR="00E06C70" w:rsidP="00111E6B" w:rsidRDefault="002A0CFD" w14:paraId="51FFF733" w14:textId="77777777">
      <w:pPr>
        <w:spacing w:after="300"/>
        <w:rPr>
          <w:rFonts w:asciiTheme="minorHAnsi" w:hAnsiTheme="minorHAnsi"/>
          <w:sz w:val="22"/>
          <w:szCs w:val="22"/>
        </w:rPr>
      </w:pPr>
      <w:r w:rsidRPr="007A39EC">
        <w:rPr>
          <w:rFonts w:asciiTheme="minorHAnsi" w:hAnsiTheme="minorHAnsi"/>
          <w:sz w:val="22"/>
          <w:szCs w:val="22"/>
        </w:rPr>
        <w:t>Members of teaching staff introduce their research results as well as the latest scientific achievements in their areas of specialisation to students and involve students in their R&amp;D projects where possible.</w:t>
      </w:r>
    </w:p>
    <w:p w:rsidRPr="007A39EC" w:rsidR="00E06C70" w:rsidP="00111E6B" w:rsidRDefault="002A0CFD" w14:paraId="63BB4102" w14:textId="3906E70E">
      <w:pPr>
        <w:spacing w:after="300"/>
        <w:rPr>
          <w:rFonts w:asciiTheme="minorHAnsi" w:hAnsiTheme="minorHAnsi"/>
          <w:sz w:val="22"/>
          <w:szCs w:val="22"/>
        </w:rPr>
      </w:pPr>
      <w:r w:rsidRPr="007A39EC">
        <w:rPr>
          <w:rFonts w:asciiTheme="minorHAnsi" w:hAnsiTheme="minorHAnsi"/>
          <w:sz w:val="22"/>
          <w:szCs w:val="22"/>
        </w:rPr>
        <w:t>RDC activities are organised and managed in a way that takes into consideration the specificities of the field and the mission of the HEI (its profile).</w:t>
      </w:r>
    </w:p>
    <w:p w:rsidRPr="007A39EC" w:rsidR="002E1CD8" w:rsidP="00111E6B" w:rsidRDefault="002E1CD8" w14:paraId="58DAE857" w14:textId="6E908EC0">
      <w:pPr>
        <w:spacing w:after="300"/>
        <w:rPr>
          <w:rFonts w:asciiTheme="minorHAnsi" w:hAnsiTheme="minorHAnsi"/>
          <w:sz w:val="22"/>
          <w:szCs w:val="22"/>
        </w:rPr>
      </w:pPr>
      <w:r w:rsidRPr="007A39EC">
        <w:rPr>
          <w:rFonts w:asciiTheme="minorHAnsi" w:hAnsiTheme="minorHAnsi"/>
          <w:sz w:val="22"/>
          <w:szCs w:val="22"/>
        </w:rPr>
        <w:t xml:space="preserve">The HEI applies digital tools for the administration and re-use of research data.  </w:t>
      </w:r>
    </w:p>
    <w:p w:rsidRPr="007A39EC" w:rsidR="00E06C70" w:rsidP="00111E6B" w:rsidRDefault="002A0CFD" w14:paraId="21B9CFA2" w14:textId="77777777">
      <w:pPr>
        <w:spacing w:after="300"/>
        <w:ind w:left="360"/>
        <w:rPr>
          <w:rFonts w:asciiTheme="minorHAnsi" w:hAnsiTheme="minorHAnsi"/>
          <w:b/>
          <w:i/>
          <w:sz w:val="22"/>
          <w:szCs w:val="22"/>
        </w:rPr>
      </w:pPr>
      <w:r w:rsidRPr="007A39EC">
        <w:rPr>
          <w:rFonts w:asciiTheme="minorHAnsi" w:hAnsiTheme="minorHAnsi"/>
          <w:b/>
          <w:i/>
          <w:sz w:val="22"/>
          <w:szCs w:val="22"/>
        </w:rPr>
        <w:t>Indicators by choice of the HEI:</w:t>
      </w:r>
    </w:p>
    <w:p w:rsidRPr="007A39EC" w:rsidR="00E06C70" w:rsidP="00111E6B" w:rsidRDefault="002A0CFD" w14:paraId="705F2E86" w14:textId="77777777">
      <w:pPr>
        <w:pStyle w:val="Loendilik"/>
        <w:numPr>
          <w:ilvl w:val="0"/>
          <w:numId w:val="36"/>
        </w:numPr>
        <w:spacing w:after="300"/>
        <w:ind w:left="720"/>
        <w:rPr>
          <w:rFonts w:asciiTheme="minorHAnsi" w:hAnsiTheme="minorHAnsi"/>
          <w:sz w:val="22"/>
          <w:szCs w:val="22"/>
        </w:rPr>
      </w:pPr>
      <w:r w:rsidRPr="007A39EC">
        <w:rPr>
          <w:rFonts w:asciiTheme="minorHAnsi" w:hAnsiTheme="minorHAnsi"/>
          <w:sz w:val="22"/>
          <w:szCs w:val="22"/>
        </w:rPr>
        <w:t>Numerical data: (1) scientific publications by classifiers; (2) public presentations of creative work; recognition from international competitions; reviews in professional publications, and other; (3) patent applications, patents; (4) textbooks, study aids of various formats, and other; (5) system development solutions; product development solutions; environmental applications solutions; (6) contracts concluded with enterprises; (7) spin-off companies, and other, in line with the profile and priorities of the HEI; and other</w:t>
      </w:r>
    </w:p>
    <w:p w:rsidRPr="007A39EC" w:rsidR="00E06C70" w:rsidP="00111E6B" w:rsidRDefault="002A0CFD" w14:paraId="0E88BF1F" w14:textId="77777777">
      <w:pPr>
        <w:pStyle w:val="Loendilik"/>
        <w:numPr>
          <w:ilvl w:val="0"/>
          <w:numId w:val="36"/>
        </w:numPr>
        <w:spacing w:after="300"/>
        <w:ind w:left="720"/>
        <w:rPr>
          <w:rFonts w:asciiTheme="minorHAnsi" w:hAnsiTheme="minorHAnsi"/>
          <w:sz w:val="22"/>
          <w:szCs w:val="22"/>
        </w:rPr>
      </w:pPr>
      <w:r w:rsidRPr="007A39EC">
        <w:rPr>
          <w:rFonts w:asciiTheme="minorHAnsi" w:hAnsiTheme="minorHAnsi"/>
          <w:sz w:val="22"/>
          <w:szCs w:val="22"/>
        </w:rPr>
        <w:t>Number of scientific publications / creative works per member of academic staff and per employee with the requirement to do research (FTE, by areas)</w:t>
      </w:r>
    </w:p>
    <w:p w:rsidRPr="007A39EC" w:rsidR="00E06C70" w:rsidP="00111E6B" w:rsidRDefault="002A0CFD" w14:paraId="2F18C63B" w14:textId="77777777">
      <w:pPr>
        <w:pStyle w:val="Loendilik"/>
        <w:numPr>
          <w:ilvl w:val="0"/>
          <w:numId w:val="36"/>
        </w:numPr>
        <w:spacing w:after="300"/>
        <w:ind w:left="720"/>
        <w:rPr>
          <w:rFonts w:asciiTheme="minorHAnsi" w:hAnsiTheme="minorHAnsi"/>
          <w:sz w:val="22"/>
          <w:szCs w:val="22"/>
        </w:rPr>
      </w:pPr>
      <w:r w:rsidRPr="007A39EC">
        <w:rPr>
          <w:rFonts w:asciiTheme="minorHAnsi" w:hAnsiTheme="minorHAnsi"/>
          <w:sz w:val="22"/>
          <w:szCs w:val="22"/>
        </w:rPr>
        <w:t>Number and volume of externally funded projects of RDC activities</w:t>
      </w:r>
    </w:p>
    <w:p w:rsidRPr="007A39EC" w:rsidR="00E06C70" w:rsidP="00111E6B" w:rsidRDefault="002A0CFD" w14:paraId="64798139" w14:textId="77777777">
      <w:pPr>
        <w:pStyle w:val="Loendilik"/>
        <w:numPr>
          <w:ilvl w:val="0"/>
          <w:numId w:val="36"/>
        </w:numPr>
        <w:spacing w:after="300"/>
        <w:ind w:left="720"/>
        <w:rPr>
          <w:rFonts w:asciiTheme="minorHAnsi" w:hAnsiTheme="minorHAnsi"/>
          <w:sz w:val="22"/>
          <w:szCs w:val="22"/>
        </w:rPr>
      </w:pPr>
      <w:r w:rsidRPr="007A39EC">
        <w:rPr>
          <w:rFonts w:asciiTheme="minorHAnsi" w:hAnsiTheme="minorHAnsi"/>
          <w:sz w:val="22"/>
          <w:szCs w:val="22"/>
        </w:rPr>
        <w:t>The share of projects that received funding out of all project applications</w:t>
      </w:r>
    </w:p>
    <w:p w:rsidRPr="007A39EC" w:rsidR="00E06C70" w:rsidP="00111E6B" w:rsidRDefault="002A0CFD" w14:paraId="245F65F7" w14:textId="77777777">
      <w:pPr>
        <w:pStyle w:val="Loendilik"/>
        <w:numPr>
          <w:ilvl w:val="0"/>
          <w:numId w:val="36"/>
        </w:numPr>
        <w:spacing w:after="300"/>
        <w:ind w:left="720"/>
        <w:rPr>
          <w:rFonts w:asciiTheme="minorHAnsi" w:hAnsiTheme="minorHAnsi"/>
          <w:sz w:val="22"/>
          <w:szCs w:val="22"/>
        </w:rPr>
      </w:pPr>
      <w:r w:rsidRPr="007A39EC">
        <w:rPr>
          <w:rFonts w:asciiTheme="minorHAnsi" w:hAnsiTheme="minorHAnsi"/>
          <w:sz w:val="22"/>
          <w:szCs w:val="22"/>
        </w:rPr>
        <w:t>Other standard-related indicators chosen by the HEI</w:t>
      </w:r>
    </w:p>
    <w:p w:rsidRPr="007A39EC" w:rsidR="00E06C70" w:rsidP="00111E6B" w:rsidRDefault="002A0CFD" w14:paraId="7AD76AAD" w14:textId="14D88CF2">
      <w:pPr>
        <w:spacing w:after="300"/>
        <w:rPr>
          <w:rFonts w:asciiTheme="minorHAnsi" w:hAnsiTheme="minorHAnsi"/>
          <w:b/>
          <w:i/>
          <w:sz w:val="22"/>
          <w:szCs w:val="22"/>
        </w:rPr>
      </w:pPr>
      <w:r w:rsidRPr="007A39EC">
        <w:rPr>
          <w:rFonts w:asciiTheme="minorHAnsi" w:hAnsiTheme="minorHAnsi"/>
          <w:b/>
          <w:i/>
          <w:sz w:val="22"/>
          <w:szCs w:val="22"/>
        </w:rPr>
        <w:t xml:space="preserve">Please include </w:t>
      </w:r>
      <w:proofErr w:type="gramStart"/>
      <w:r w:rsidRPr="007A39EC">
        <w:rPr>
          <w:rFonts w:asciiTheme="minorHAnsi" w:hAnsiTheme="minorHAnsi"/>
          <w:b/>
          <w:i/>
          <w:sz w:val="22"/>
          <w:szCs w:val="22"/>
        </w:rPr>
        <w:t>a brief summary</w:t>
      </w:r>
      <w:proofErr w:type="gramEnd"/>
      <w:r w:rsidRPr="007A39EC">
        <w:rPr>
          <w:rFonts w:asciiTheme="minorHAnsi" w:hAnsiTheme="minorHAnsi"/>
          <w:b/>
          <w:i/>
          <w:sz w:val="22"/>
          <w:szCs w:val="22"/>
        </w:rPr>
        <w:t xml:space="preserve"> of strengths and areas for improvement described in the compliance evaluation and the planned development activities.</w:t>
      </w:r>
    </w:p>
    <w:p w:rsidRPr="007A39EC" w:rsidR="00111E6B" w:rsidP="00111E6B" w:rsidRDefault="00111E6B" w14:paraId="52A3E8BE" w14:textId="77777777">
      <w:pPr>
        <w:spacing w:after="300"/>
        <w:rPr>
          <w:rFonts w:asciiTheme="minorHAnsi" w:hAnsiTheme="minorHAnsi"/>
          <w:b/>
          <w:i/>
          <w:sz w:val="22"/>
          <w:szCs w:val="22"/>
        </w:rPr>
      </w:pPr>
    </w:p>
    <w:p w:rsidRPr="007A39EC" w:rsidR="00E06C70" w:rsidP="00E06C70" w:rsidRDefault="002A0CFD" w14:paraId="352466A9" w14:textId="67B1BBA3">
      <w:pPr>
        <w:pStyle w:val="Pealkiri3"/>
        <w:numPr>
          <w:ilvl w:val="0"/>
          <w:numId w:val="46"/>
        </w:numPr>
        <w:rPr>
          <w:rFonts w:asciiTheme="minorHAnsi" w:hAnsiTheme="minorHAnsi"/>
        </w:rPr>
      </w:pPr>
      <w:bookmarkStart w:name="_Toc37605246" w:id="73"/>
      <w:bookmarkStart w:name="_Toc46215979" w:id="74"/>
      <w:bookmarkStart w:name="_Toc93580777" w:id="75"/>
      <w:r w:rsidRPr="007A39EC">
        <w:rPr>
          <w:rFonts w:asciiTheme="minorHAnsi" w:hAnsiTheme="minorHAnsi"/>
        </w:rPr>
        <w:t>SERVICE TO SOCIETY</w:t>
      </w:r>
      <w:bookmarkEnd w:id="73"/>
      <w:bookmarkEnd w:id="74"/>
      <w:bookmarkEnd w:id="75"/>
    </w:p>
    <w:p w:rsidRPr="007A39EC" w:rsidR="002A0CFD" w:rsidP="002A0CFD" w:rsidRDefault="002A0CFD" w14:paraId="28785B72" w14:textId="77777777">
      <w:pPr>
        <w:rPr>
          <w:rFonts w:asciiTheme="minorHAnsi" w:hAnsiTheme="minorHAnsi"/>
        </w:rPr>
      </w:pPr>
    </w:p>
    <w:p w:rsidRPr="007A39EC" w:rsidR="00E06C70" w:rsidP="00111E6B" w:rsidRDefault="002A0CFD" w14:paraId="508325F4" w14:textId="7BC84238">
      <w:pPr>
        <w:spacing w:after="160" w:line="264" w:lineRule="auto"/>
        <w:rPr>
          <w:rFonts w:eastAsia="Calibri" w:asciiTheme="minorHAnsi" w:hAnsiTheme="minorHAnsi"/>
          <w:b/>
          <w:i/>
          <w:sz w:val="22"/>
          <w:szCs w:val="22"/>
        </w:rPr>
      </w:pPr>
      <w:r w:rsidRPr="007A39EC">
        <w:rPr>
          <w:rFonts w:asciiTheme="minorHAnsi" w:hAnsiTheme="minorHAnsi"/>
          <w:b/>
          <w:i/>
          <w:sz w:val="22"/>
          <w:szCs w:val="22"/>
        </w:rPr>
        <w:t>Standard:</w:t>
      </w:r>
    </w:p>
    <w:p w:rsidRPr="007A39EC" w:rsidR="00E06C70" w:rsidP="00111E6B" w:rsidRDefault="002A0CFD" w14:paraId="5253E332" w14:textId="6EDC2010">
      <w:pPr>
        <w:pStyle w:val="Pealkiri4"/>
      </w:pPr>
      <w:bookmarkStart w:name="_Toc37605247" w:id="76"/>
      <w:bookmarkStart w:name="_Toc46215980" w:id="77"/>
      <w:bookmarkStart w:name="_Toc93580778" w:id="78"/>
      <w:r w:rsidRPr="007A39EC">
        <w:t>The higher education institution initiates and implements development activities, which enhance prosperity in the community and disseminate recent know-how in the areas of the HEI</w:t>
      </w:r>
      <w:r w:rsidRPr="007A39EC" w:rsidR="00F27E72">
        <w:t>’</w:t>
      </w:r>
      <w:r w:rsidRPr="007A39EC">
        <w:t>s competence. The HEI, as a learning-oriented organisation, promotes lifelong learning in society and creates high-quality opportunities for that.</w:t>
      </w:r>
      <w:bookmarkEnd w:id="76"/>
      <w:bookmarkEnd w:id="77"/>
      <w:bookmarkEnd w:id="78"/>
    </w:p>
    <w:p w:rsidRPr="007A39EC" w:rsidR="002A0CFD" w:rsidP="00111E6B" w:rsidRDefault="002A0CFD" w14:paraId="2974AAC6" w14:textId="77777777">
      <w:pPr>
        <w:rPr>
          <w:rFonts w:asciiTheme="minorHAnsi" w:hAnsiTheme="minorHAnsi"/>
        </w:rPr>
      </w:pPr>
    </w:p>
    <w:p w:rsidRPr="007A39EC" w:rsidR="00E06C70" w:rsidP="00111E6B" w:rsidRDefault="002A0CFD" w14:paraId="773FE208" w14:textId="35D7B4EE">
      <w:pPr>
        <w:spacing w:after="160" w:line="264" w:lineRule="auto"/>
        <w:rPr>
          <w:rFonts w:eastAsia="Calibri" w:asciiTheme="minorHAnsi" w:hAnsiTheme="minorHAnsi"/>
          <w:i/>
          <w:sz w:val="22"/>
          <w:szCs w:val="22"/>
        </w:rPr>
      </w:pPr>
      <w:r w:rsidRPr="007A39EC">
        <w:rPr>
          <w:rFonts w:asciiTheme="minorHAnsi" w:hAnsiTheme="minorHAnsi"/>
          <w:i/>
          <w:sz w:val="22"/>
          <w:szCs w:val="22"/>
        </w:rPr>
        <w:t>Guidelines:</w:t>
      </w:r>
    </w:p>
    <w:p w:rsidRPr="007A39EC" w:rsidR="00E06C70" w:rsidP="00111E6B" w:rsidRDefault="002A0CFD" w14:paraId="735DE1E2" w14:textId="551DAEF0">
      <w:pPr>
        <w:spacing w:before="240" w:after="160" w:line="264" w:lineRule="auto"/>
        <w:rPr>
          <w:rFonts w:eastAsia="Calibri" w:asciiTheme="minorHAnsi" w:hAnsiTheme="minorHAnsi"/>
          <w:sz w:val="22"/>
          <w:szCs w:val="22"/>
        </w:rPr>
      </w:pPr>
      <w:r w:rsidRPr="007A39EC">
        <w:rPr>
          <w:rFonts w:asciiTheme="minorHAnsi" w:hAnsiTheme="minorHAnsi"/>
          <w:sz w:val="22"/>
          <w:szCs w:val="22"/>
        </w:rPr>
        <w:t>The HEI contributes to the development of the community</w:t>
      </w:r>
      <w:r w:rsidRPr="007A39EC" w:rsidR="00F27E72">
        <w:rPr>
          <w:rFonts w:asciiTheme="minorHAnsi" w:hAnsiTheme="minorHAnsi"/>
          <w:sz w:val="22"/>
          <w:szCs w:val="22"/>
        </w:rPr>
        <w:t>’</w:t>
      </w:r>
      <w:r w:rsidRPr="007A39EC">
        <w:rPr>
          <w:rFonts w:asciiTheme="minorHAnsi" w:hAnsiTheme="minorHAnsi"/>
          <w:sz w:val="22"/>
          <w:szCs w:val="22"/>
        </w:rPr>
        <w:t>s well-being by sharing its resources (library, museums, sports facilities, and other), by providing consulting and advisory services, being involved in developing the non-profit sector and charities, and by organising concerts, exhibitions, shows, conferences, fairs and other events. The HEI involves alumni in activities aimed at the development of the HEI and the knowledge society.</w:t>
      </w:r>
    </w:p>
    <w:p w:rsidRPr="007A39EC" w:rsidR="00E06C70" w:rsidP="00111E6B" w:rsidRDefault="002A0CFD" w14:paraId="73AFA21F" w14:textId="4A76AA82">
      <w:pPr>
        <w:spacing w:before="240" w:after="160" w:line="264" w:lineRule="auto"/>
        <w:rPr>
          <w:rFonts w:eastAsia="Calibri" w:asciiTheme="minorHAnsi" w:hAnsiTheme="minorHAnsi"/>
          <w:sz w:val="22"/>
          <w:szCs w:val="22"/>
        </w:rPr>
      </w:pPr>
      <w:r w:rsidRPr="007A39EC">
        <w:rPr>
          <w:rFonts w:asciiTheme="minorHAnsi" w:hAnsiTheme="minorHAnsi"/>
          <w:sz w:val="22"/>
          <w:szCs w:val="22"/>
        </w:rPr>
        <w:t>Employees of the HEI participate in the work of professional associations and other community councils and decision-making bodies as experts, directing society</w:t>
      </w:r>
      <w:r w:rsidRPr="007A39EC" w:rsidR="00F27E72">
        <w:rPr>
          <w:rFonts w:asciiTheme="minorHAnsi" w:hAnsiTheme="minorHAnsi"/>
          <w:sz w:val="22"/>
          <w:szCs w:val="22"/>
        </w:rPr>
        <w:t>’</w:t>
      </w:r>
      <w:r w:rsidRPr="007A39EC">
        <w:rPr>
          <w:rFonts w:asciiTheme="minorHAnsi" w:hAnsiTheme="minorHAnsi"/>
          <w:sz w:val="22"/>
          <w:szCs w:val="22"/>
        </w:rPr>
        <w:t xml:space="preserve">s development processes as opinion leaders. The impact academic employees have on society is </w:t>
      </w:r>
      <w:proofErr w:type="gramStart"/>
      <w:r w:rsidRPr="007A39EC">
        <w:rPr>
          <w:rFonts w:asciiTheme="minorHAnsi" w:hAnsiTheme="minorHAnsi"/>
          <w:sz w:val="22"/>
          <w:szCs w:val="22"/>
        </w:rPr>
        <w:t>taken into account</w:t>
      </w:r>
      <w:proofErr w:type="gramEnd"/>
      <w:r w:rsidRPr="007A39EC">
        <w:rPr>
          <w:rFonts w:asciiTheme="minorHAnsi" w:hAnsiTheme="minorHAnsi"/>
          <w:sz w:val="22"/>
          <w:szCs w:val="22"/>
        </w:rPr>
        <w:t xml:space="preserve"> when evaluating their work.</w:t>
      </w:r>
    </w:p>
    <w:p w:rsidRPr="007A39EC" w:rsidR="00E06C70" w:rsidP="00111E6B" w:rsidRDefault="002A0CFD" w14:paraId="33EB6564" w14:textId="488F1C7B">
      <w:pPr>
        <w:spacing w:before="240" w:after="160" w:line="264" w:lineRule="auto"/>
        <w:rPr>
          <w:rFonts w:asciiTheme="minorHAnsi" w:hAnsiTheme="minorHAnsi"/>
          <w:sz w:val="22"/>
          <w:szCs w:val="22"/>
        </w:rPr>
      </w:pPr>
      <w:r w:rsidRPr="007A39EC">
        <w:rPr>
          <w:rFonts w:asciiTheme="minorHAnsi" w:hAnsiTheme="minorHAnsi"/>
          <w:sz w:val="22"/>
          <w:szCs w:val="22"/>
        </w:rPr>
        <w:t>The HEI has defined the objectives related to in-service training, measures the progress of their achievement, and plans improvements. The HEI plans in-service training based on the current and future needs of labour market target groups. Evidence-based learning</w:t>
      </w:r>
      <w:r w:rsidRPr="007A39EC">
        <w:rPr>
          <w:rFonts w:asciiTheme="minorHAnsi" w:hAnsiTheme="minorHAnsi"/>
          <w:color w:val="202020"/>
          <w:sz w:val="21"/>
          <w:szCs w:val="21"/>
          <w:shd w:val="clear" w:color="auto" w:fill="FFFFFF"/>
        </w:rPr>
        <w:t xml:space="preserve"> </w:t>
      </w:r>
      <w:r w:rsidRPr="007A39EC">
        <w:rPr>
          <w:rFonts w:asciiTheme="minorHAnsi" w:hAnsiTheme="minorHAnsi"/>
          <w:sz w:val="22"/>
          <w:szCs w:val="22"/>
        </w:rPr>
        <w:t>supports adult learning and self-development.</w:t>
      </w:r>
    </w:p>
    <w:p w:rsidRPr="007A39EC" w:rsidR="002E1CD8" w:rsidP="00111E6B" w:rsidRDefault="002E1CD8" w14:paraId="35448515" w14:textId="518C14C1">
      <w:pPr>
        <w:spacing w:before="240" w:after="160" w:line="264" w:lineRule="auto"/>
        <w:rPr>
          <w:rFonts w:eastAsia="Calibri" w:asciiTheme="minorHAnsi" w:hAnsiTheme="minorHAnsi"/>
          <w:sz w:val="22"/>
          <w:szCs w:val="22"/>
        </w:rPr>
      </w:pPr>
      <w:r w:rsidRPr="007A39EC">
        <w:rPr>
          <w:rFonts w:eastAsia="Calibri" w:asciiTheme="minorHAnsi" w:hAnsiTheme="minorHAnsi"/>
          <w:sz w:val="22"/>
          <w:szCs w:val="22"/>
        </w:rPr>
        <w:t xml:space="preserve">The HEI takes advantage of digital means </w:t>
      </w:r>
      <w:proofErr w:type="gramStart"/>
      <w:r w:rsidRPr="007A39EC">
        <w:rPr>
          <w:rFonts w:eastAsia="Calibri" w:asciiTheme="minorHAnsi" w:hAnsiTheme="minorHAnsi"/>
          <w:sz w:val="22"/>
          <w:szCs w:val="22"/>
        </w:rPr>
        <w:t>in order to</w:t>
      </w:r>
      <w:proofErr w:type="gramEnd"/>
      <w:r w:rsidRPr="007A39EC">
        <w:rPr>
          <w:rFonts w:eastAsia="Calibri" w:asciiTheme="minorHAnsi" w:hAnsiTheme="minorHAnsi"/>
          <w:sz w:val="22"/>
          <w:szCs w:val="22"/>
        </w:rPr>
        <w:t xml:space="preserve"> provide trainings and services to the public at large.</w:t>
      </w:r>
    </w:p>
    <w:p w:rsidRPr="007A39EC" w:rsidR="00E06C70" w:rsidP="00111E6B" w:rsidRDefault="002A0CFD" w14:paraId="689D76FB" w14:textId="77777777">
      <w:pPr>
        <w:spacing w:after="300"/>
        <w:ind w:firstLine="142"/>
        <w:contextualSpacing/>
        <w:rPr>
          <w:rFonts w:eastAsia="Calibri" w:asciiTheme="minorHAnsi" w:hAnsiTheme="minorHAnsi"/>
          <w:b/>
          <w:i/>
          <w:sz w:val="22"/>
          <w:szCs w:val="22"/>
        </w:rPr>
      </w:pPr>
      <w:r w:rsidRPr="007A39EC">
        <w:rPr>
          <w:rFonts w:asciiTheme="minorHAnsi" w:hAnsiTheme="minorHAnsi"/>
          <w:b/>
          <w:i/>
          <w:sz w:val="22"/>
          <w:szCs w:val="22"/>
        </w:rPr>
        <w:t>Indicators:</w:t>
      </w:r>
    </w:p>
    <w:p w:rsidRPr="007A39EC" w:rsidR="00E06C70" w:rsidP="00111E6B" w:rsidRDefault="002A0CFD" w14:paraId="7BEA6A39" w14:textId="77777777">
      <w:pPr>
        <w:numPr>
          <w:ilvl w:val="0"/>
          <w:numId w:val="37"/>
        </w:numPr>
        <w:spacing w:before="240" w:after="160" w:line="264" w:lineRule="auto"/>
        <w:ind w:left="720"/>
        <w:contextualSpacing/>
        <w:rPr>
          <w:rFonts w:eastAsia="Calibri" w:asciiTheme="minorHAnsi" w:hAnsiTheme="minorHAnsi"/>
          <w:sz w:val="22"/>
          <w:szCs w:val="22"/>
        </w:rPr>
      </w:pPr>
      <w:r w:rsidRPr="007A39EC">
        <w:rPr>
          <w:rFonts w:asciiTheme="minorHAnsi" w:hAnsiTheme="minorHAnsi"/>
          <w:sz w:val="22"/>
          <w:szCs w:val="22"/>
        </w:rPr>
        <w:t>The number of people in in-service training (and other forms of open study for a tuition fee; by areas of responsibility or main units)</w:t>
      </w:r>
    </w:p>
    <w:p w:rsidRPr="007A39EC" w:rsidR="00E06C70" w:rsidP="00111E6B" w:rsidRDefault="002A0CFD" w14:paraId="6AFA1440" w14:textId="77777777">
      <w:pPr>
        <w:numPr>
          <w:ilvl w:val="0"/>
          <w:numId w:val="37"/>
        </w:numPr>
        <w:spacing w:before="240" w:after="300" w:line="264" w:lineRule="auto"/>
        <w:ind w:left="720"/>
        <w:contextualSpacing/>
        <w:rPr>
          <w:rFonts w:eastAsia="Calibri" w:asciiTheme="minorHAnsi" w:hAnsiTheme="minorHAnsi"/>
          <w:sz w:val="22"/>
          <w:szCs w:val="22"/>
        </w:rPr>
      </w:pPr>
      <w:r w:rsidRPr="007A39EC">
        <w:rPr>
          <w:rFonts w:asciiTheme="minorHAnsi" w:hAnsiTheme="minorHAnsi"/>
          <w:sz w:val="22"/>
          <w:szCs w:val="22"/>
        </w:rPr>
        <w:t>Other standard-related indicators chosen by the HEI</w:t>
      </w:r>
    </w:p>
    <w:p w:rsidRPr="007A39EC" w:rsidR="00E06C70" w:rsidP="00111E6B" w:rsidRDefault="00E06C70" w14:paraId="16E7CBB8" w14:textId="77777777">
      <w:pPr>
        <w:spacing w:before="240" w:after="300" w:line="264" w:lineRule="auto"/>
        <w:ind w:left="720"/>
        <w:contextualSpacing/>
        <w:rPr>
          <w:rFonts w:eastAsia="Calibri" w:asciiTheme="minorHAnsi" w:hAnsiTheme="minorHAnsi"/>
          <w:sz w:val="22"/>
          <w:szCs w:val="22"/>
          <w:lang w:eastAsia="en-US"/>
        </w:rPr>
      </w:pPr>
    </w:p>
    <w:p w:rsidRPr="007A39EC" w:rsidR="00E06C70" w:rsidP="00111E6B" w:rsidRDefault="002A0CFD" w14:paraId="557F1E0B" w14:textId="77777777">
      <w:pPr>
        <w:spacing w:after="300"/>
        <w:rPr>
          <w:rFonts w:asciiTheme="minorHAnsi" w:hAnsiTheme="minorHAnsi"/>
          <w:b/>
          <w:i/>
          <w:sz w:val="22"/>
          <w:szCs w:val="22"/>
        </w:rPr>
      </w:pPr>
      <w:r w:rsidRPr="007A39EC">
        <w:rPr>
          <w:rFonts w:asciiTheme="minorHAnsi" w:hAnsiTheme="minorHAnsi"/>
          <w:b/>
          <w:i/>
          <w:sz w:val="22"/>
          <w:szCs w:val="22"/>
        </w:rPr>
        <w:t xml:space="preserve">Please include </w:t>
      </w:r>
      <w:proofErr w:type="gramStart"/>
      <w:r w:rsidRPr="007A39EC">
        <w:rPr>
          <w:rFonts w:asciiTheme="minorHAnsi" w:hAnsiTheme="minorHAnsi"/>
          <w:b/>
          <w:i/>
          <w:sz w:val="22"/>
          <w:szCs w:val="22"/>
        </w:rPr>
        <w:t>a brief summary</w:t>
      </w:r>
      <w:proofErr w:type="gramEnd"/>
      <w:r w:rsidRPr="007A39EC">
        <w:rPr>
          <w:rFonts w:asciiTheme="minorHAnsi" w:hAnsiTheme="minorHAnsi"/>
          <w:b/>
          <w:i/>
          <w:sz w:val="22"/>
          <w:szCs w:val="22"/>
        </w:rPr>
        <w:t xml:space="preserve"> of strengths and areas for improvement described in the compliance evaluation and the planned development activities.</w:t>
      </w:r>
    </w:p>
    <w:p w:rsidRPr="007A39EC" w:rsidR="00E06C70" w:rsidP="00E06C70" w:rsidRDefault="002A0CFD" w14:paraId="08B081C9" w14:textId="1AB55108">
      <w:pPr>
        <w:pStyle w:val="Pealkiri2"/>
        <w:rPr>
          <w:rFonts w:asciiTheme="minorHAnsi" w:hAnsiTheme="minorHAnsi"/>
          <w:b w:val="0"/>
        </w:rPr>
      </w:pPr>
      <w:bookmarkStart w:name="_Toc37605248" w:id="79"/>
      <w:bookmarkStart w:name="_Toc46215981" w:id="80"/>
      <w:bookmarkStart w:name="_Toc93580779" w:id="81"/>
      <w:r w:rsidRPr="007A39EC">
        <w:rPr>
          <w:rFonts w:asciiTheme="minorHAnsi" w:hAnsiTheme="minorHAnsi"/>
        </w:rPr>
        <w:t>IV</w:t>
      </w:r>
      <w:r w:rsidRPr="007A39EC" w:rsidR="00F27E72">
        <w:rPr>
          <w:rFonts w:asciiTheme="minorHAnsi" w:hAnsiTheme="minorHAnsi"/>
        </w:rPr>
        <w:t>.</w:t>
      </w:r>
      <w:r w:rsidRPr="007A39EC">
        <w:rPr>
          <w:rFonts w:asciiTheme="minorHAnsi" w:hAnsiTheme="minorHAnsi"/>
        </w:rPr>
        <w:t xml:space="preserve"> SELF-EVALUATION(S) OF THE CHOSEN STUDY PROGRAMME(S)</w:t>
      </w:r>
      <w:bookmarkEnd w:id="79"/>
      <w:bookmarkEnd w:id="80"/>
      <w:bookmarkEnd w:id="81"/>
      <w:r w:rsidRPr="007A39EC">
        <w:rPr>
          <w:rFonts w:asciiTheme="minorHAnsi" w:hAnsiTheme="minorHAnsi"/>
        </w:rPr>
        <w:t xml:space="preserve"> </w:t>
      </w:r>
    </w:p>
    <w:p w:rsidRPr="007A39EC" w:rsidR="00111E6B" w:rsidP="00111E6B" w:rsidRDefault="00111E6B" w14:paraId="05EF9A13" w14:textId="77777777">
      <w:pPr>
        <w:spacing w:after="300"/>
        <w:rPr>
          <w:rFonts w:asciiTheme="minorHAnsi" w:hAnsiTheme="minorHAnsi"/>
          <w:i/>
          <w:sz w:val="22"/>
          <w:szCs w:val="22"/>
        </w:rPr>
      </w:pPr>
    </w:p>
    <w:p w:rsidRPr="007A39EC" w:rsidR="00E06C70" w:rsidP="00111E6B" w:rsidRDefault="002A0CFD" w14:paraId="38C5C91E" w14:textId="160CD90E">
      <w:pPr>
        <w:spacing w:after="300"/>
        <w:rPr>
          <w:rFonts w:asciiTheme="minorHAnsi" w:hAnsiTheme="minorHAnsi"/>
          <w:i/>
          <w:sz w:val="22"/>
          <w:szCs w:val="22"/>
        </w:rPr>
      </w:pPr>
      <w:r w:rsidRPr="007A39EC">
        <w:rPr>
          <w:rFonts w:asciiTheme="minorHAnsi" w:hAnsiTheme="minorHAnsi"/>
          <w:i/>
          <w:sz w:val="22"/>
          <w:szCs w:val="22"/>
        </w:rPr>
        <w:t>Estonian Quality Agency for Higher and Vocational Education (EKKA) also evaluates samples of study programmes during institutional accreditation process to evaluate the implementation of principles and regulations for studies valid at the level of HEI and the functioning of the internal evaluation system of study programmes at the HEI. In defining the sample, EKKA takes into consideration the number of study programmes and groups of programmes at the HEI, previous evaluation results of groups of programmes and justified suggestions made by the HEI. The sample contains one to ten study programmes depending on the number of groups of programmes and study programmes at the HEI.</w:t>
      </w:r>
    </w:p>
    <w:p w:rsidRPr="007A39EC" w:rsidR="00E06C70" w:rsidP="00E06C70" w:rsidRDefault="00E06C70" w14:paraId="16C14490" w14:textId="77777777">
      <w:pPr>
        <w:pStyle w:val="Loendilik"/>
        <w:spacing w:after="300"/>
        <w:ind w:left="284"/>
        <w:rPr>
          <w:rFonts w:asciiTheme="minorHAnsi" w:hAnsiTheme="minorHAnsi"/>
          <w:i/>
          <w:sz w:val="22"/>
          <w:szCs w:val="22"/>
        </w:rPr>
      </w:pPr>
    </w:p>
    <w:p w:rsidRPr="007A39EC" w:rsidR="00E06C70" w:rsidP="00E06C70" w:rsidRDefault="002A0CFD" w14:paraId="0F7018CA" w14:textId="0CAFF3CD">
      <w:pPr>
        <w:pStyle w:val="Loendilik"/>
        <w:spacing w:after="300"/>
        <w:ind w:left="284"/>
        <w:rPr>
          <w:rFonts w:asciiTheme="minorHAnsi" w:hAnsiTheme="minorHAnsi"/>
          <w:i/>
          <w:sz w:val="22"/>
          <w:szCs w:val="22"/>
        </w:rPr>
      </w:pPr>
      <w:r w:rsidRPr="007A39EC">
        <w:rPr>
          <w:rFonts w:asciiTheme="minorHAnsi" w:hAnsiTheme="minorHAnsi"/>
          <w:i/>
          <w:sz w:val="22"/>
          <w:szCs w:val="22"/>
        </w:rPr>
        <w:t>The structure of self-evaluation combines the requirements of several institutional accreditation standards that are relevant to the study programme level and concentrated on three evaluation areas. The volume of self-evaluation is up to 10 pages per study programme.</w:t>
      </w:r>
    </w:p>
    <w:p w:rsidRPr="007A39EC" w:rsidR="00E06C70" w:rsidP="00E06C70" w:rsidRDefault="00E06C70" w14:paraId="5A73B401" w14:textId="77777777">
      <w:pPr>
        <w:pStyle w:val="Loendilik"/>
        <w:ind w:left="284"/>
        <w:contextualSpacing w:val="0"/>
        <w:rPr>
          <w:rFonts w:asciiTheme="minorHAnsi" w:hAnsiTheme="minorHAnsi"/>
          <w:i/>
          <w:sz w:val="22"/>
          <w:szCs w:val="22"/>
        </w:rPr>
      </w:pPr>
    </w:p>
    <w:p w:rsidRPr="007A39EC" w:rsidR="00E06C70" w:rsidP="00E06C70" w:rsidRDefault="002A0CFD" w14:paraId="23CD742A" w14:textId="40550870">
      <w:pPr>
        <w:pStyle w:val="Loendilik"/>
        <w:ind w:left="284"/>
        <w:contextualSpacing w:val="0"/>
        <w:rPr>
          <w:rFonts w:asciiTheme="minorHAnsi" w:hAnsiTheme="minorHAnsi"/>
          <w:i/>
          <w:sz w:val="22"/>
          <w:szCs w:val="22"/>
        </w:rPr>
      </w:pPr>
      <w:r w:rsidRPr="007A39EC">
        <w:rPr>
          <w:rFonts w:asciiTheme="minorHAnsi" w:hAnsiTheme="minorHAnsi"/>
          <w:i/>
          <w:sz w:val="22"/>
          <w:szCs w:val="22"/>
        </w:rPr>
        <w:t>Below is an example structure of self-evaluation of a study programme by three areas and by criteria related to them. There are questions under each criterion to facilitate self-evaluation. All questions might not be relevant in the context of any given study programme, nor might they cover all the information the HEI wishes to provide. Since the criteria are interrelated, certain matters within a single area can be covered under another criterion. Excessive duplication shall be avoided.</w:t>
      </w:r>
    </w:p>
    <w:p w:rsidRPr="007A39EC" w:rsidR="00E06C70" w:rsidP="00E06C70" w:rsidRDefault="00E06C70" w14:paraId="1BEE3505" w14:textId="77777777">
      <w:pPr>
        <w:pStyle w:val="Loendilik"/>
        <w:spacing w:after="240"/>
        <w:ind w:left="284"/>
        <w:rPr>
          <w:rFonts w:asciiTheme="minorHAnsi" w:hAnsiTheme="minorHAnsi"/>
          <w:i/>
          <w:sz w:val="22"/>
          <w:szCs w:val="22"/>
        </w:rPr>
      </w:pPr>
    </w:p>
    <w:p w:rsidRPr="007A39EC" w:rsidR="00E06C70" w:rsidP="00E06C70" w:rsidRDefault="002A0CFD" w14:paraId="1C74B86A" w14:textId="18E55294">
      <w:pPr>
        <w:pStyle w:val="Loendilik"/>
        <w:spacing w:after="240"/>
        <w:ind w:left="284"/>
        <w:rPr>
          <w:rFonts w:asciiTheme="minorHAnsi" w:hAnsiTheme="minorHAnsi"/>
          <w:b/>
          <w:i/>
          <w:sz w:val="22"/>
          <w:szCs w:val="22"/>
        </w:rPr>
      </w:pPr>
      <w:r w:rsidRPr="007A39EC">
        <w:rPr>
          <w:rFonts w:asciiTheme="minorHAnsi" w:hAnsiTheme="minorHAnsi"/>
          <w:b/>
          <w:i/>
          <w:sz w:val="22"/>
          <w:szCs w:val="22"/>
        </w:rPr>
        <w:t xml:space="preserve">The self-evaluation ends with a summary of strengths and areas for improvement introduced in the evaluation, together with the planned development activities. </w:t>
      </w:r>
    </w:p>
    <w:p w:rsidRPr="007A39EC" w:rsidR="00E06C70" w:rsidP="00E06C70" w:rsidRDefault="00E06C70" w14:paraId="44D38BCE" w14:textId="77777777">
      <w:pPr>
        <w:pStyle w:val="Loendilik"/>
        <w:spacing w:after="240"/>
        <w:ind w:left="284"/>
        <w:rPr>
          <w:rFonts w:asciiTheme="minorHAnsi" w:hAnsiTheme="minorHAnsi"/>
          <w:sz w:val="22"/>
          <w:szCs w:val="22"/>
        </w:rPr>
      </w:pPr>
    </w:p>
    <w:p w:rsidRPr="007A39EC" w:rsidR="00E06C70" w:rsidP="00E06C70" w:rsidRDefault="002A0CFD" w14:paraId="02A73AC0" w14:textId="77777777">
      <w:pPr>
        <w:pStyle w:val="Loendilik"/>
        <w:ind w:left="284"/>
        <w:contextualSpacing w:val="0"/>
        <w:rPr>
          <w:rFonts w:asciiTheme="minorHAnsi" w:hAnsiTheme="minorHAnsi"/>
          <w:sz w:val="22"/>
          <w:szCs w:val="22"/>
        </w:rPr>
      </w:pPr>
      <w:r w:rsidRPr="007A39EC">
        <w:rPr>
          <w:rFonts w:asciiTheme="minorHAnsi" w:hAnsiTheme="minorHAnsi"/>
          <w:sz w:val="22"/>
          <w:szCs w:val="22"/>
        </w:rPr>
        <w:t>Table 3 (example)</w:t>
      </w:r>
    </w:p>
    <w:p w:rsidRPr="007A39EC" w:rsidR="00E06C70" w:rsidP="00E06C70" w:rsidRDefault="00E06C70" w14:paraId="64859437" w14:textId="77777777">
      <w:pPr>
        <w:pStyle w:val="Loendilik"/>
        <w:ind w:left="284"/>
        <w:contextualSpacing w:val="0"/>
        <w:rPr>
          <w:rFonts w:asciiTheme="minorHAnsi" w:hAnsiTheme="minorHAnsi"/>
          <w:sz w:val="22"/>
          <w:szCs w:val="22"/>
        </w:rPr>
      </w:pPr>
    </w:p>
    <w:tbl>
      <w:tblPr>
        <w:tblStyle w:val="Kontuurtabel"/>
        <w:tblW w:w="0" w:type="auto"/>
        <w:tblLook w:val="04A0" w:firstRow="1" w:lastRow="0" w:firstColumn="1" w:lastColumn="0" w:noHBand="0" w:noVBand="1"/>
      </w:tblPr>
      <w:tblGrid>
        <w:gridCol w:w="3325"/>
        <w:gridCol w:w="5691"/>
      </w:tblGrid>
      <w:tr w:rsidRPr="007A39EC" w:rsidR="009518D7" w:rsidTr="0026218F" w14:paraId="2994545D" w14:textId="77777777">
        <w:tc>
          <w:tcPr>
            <w:tcW w:w="3369" w:type="dxa"/>
          </w:tcPr>
          <w:p w:rsidRPr="007A39EC" w:rsidR="00E06C70" w:rsidP="0026218F" w:rsidRDefault="002A0CFD" w14:paraId="7393F239" w14:textId="77777777">
            <w:pPr>
              <w:rPr>
                <w:rFonts w:asciiTheme="minorHAnsi" w:hAnsiTheme="minorHAnsi" w:cstheme="minorHAnsi"/>
                <w:b/>
                <w:sz w:val="20"/>
                <w:szCs w:val="20"/>
              </w:rPr>
            </w:pPr>
            <w:r w:rsidRPr="007A39EC">
              <w:rPr>
                <w:rFonts w:asciiTheme="minorHAnsi" w:hAnsiTheme="minorHAnsi"/>
                <w:b/>
                <w:sz w:val="20"/>
                <w:szCs w:val="20"/>
              </w:rPr>
              <w:t>Name(s) of the study programme(s), studies</w:t>
            </w:r>
          </w:p>
        </w:tc>
        <w:tc>
          <w:tcPr>
            <w:tcW w:w="5843" w:type="dxa"/>
          </w:tcPr>
          <w:p w:rsidRPr="007A39EC" w:rsidR="00E06C70" w:rsidP="0026218F" w:rsidRDefault="00E06C70" w14:paraId="0DC0694D" w14:textId="77777777">
            <w:pPr>
              <w:rPr>
                <w:rFonts w:asciiTheme="minorHAnsi" w:hAnsiTheme="minorHAnsi" w:cstheme="minorHAnsi"/>
                <w:sz w:val="20"/>
                <w:szCs w:val="20"/>
              </w:rPr>
            </w:pPr>
          </w:p>
        </w:tc>
      </w:tr>
      <w:tr w:rsidRPr="007A39EC" w:rsidR="009518D7" w:rsidTr="0026218F" w14:paraId="2FBB19BA" w14:textId="77777777">
        <w:tc>
          <w:tcPr>
            <w:tcW w:w="3369" w:type="dxa"/>
          </w:tcPr>
          <w:p w:rsidRPr="007A39EC" w:rsidR="00E06C70" w:rsidP="0026218F" w:rsidRDefault="002A0CFD" w14:paraId="3A753FC3" w14:textId="77777777">
            <w:pPr>
              <w:rPr>
                <w:rFonts w:asciiTheme="minorHAnsi" w:hAnsiTheme="minorHAnsi" w:cstheme="minorHAnsi"/>
                <w:sz w:val="20"/>
                <w:szCs w:val="20"/>
              </w:rPr>
            </w:pPr>
            <w:r w:rsidRPr="007A39EC">
              <w:rPr>
                <w:rFonts w:asciiTheme="minorHAnsi" w:hAnsiTheme="minorHAnsi"/>
                <w:b/>
                <w:sz w:val="20"/>
                <w:szCs w:val="20"/>
              </w:rPr>
              <w:t>The structural unit responsible for conducting the study programme</w:t>
            </w:r>
          </w:p>
        </w:tc>
        <w:tc>
          <w:tcPr>
            <w:tcW w:w="5843" w:type="dxa"/>
          </w:tcPr>
          <w:p w:rsidRPr="007A39EC" w:rsidR="00E06C70" w:rsidP="0026218F" w:rsidRDefault="002A0CFD" w14:paraId="3F1BFCB9" w14:textId="77777777">
            <w:pPr>
              <w:rPr>
                <w:rFonts w:asciiTheme="minorHAnsi" w:hAnsiTheme="minorHAnsi" w:cstheme="minorHAnsi"/>
                <w:i/>
                <w:color w:val="A6A6A6" w:themeColor="background1" w:themeShade="A6"/>
                <w:sz w:val="20"/>
                <w:szCs w:val="20"/>
              </w:rPr>
            </w:pPr>
            <w:r w:rsidRPr="007A39EC">
              <w:rPr>
                <w:rFonts w:asciiTheme="minorHAnsi" w:hAnsiTheme="minorHAnsi"/>
                <w:i/>
                <w:sz w:val="20"/>
                <w:szCs w:val="20"/>
              </w:rPr>
              <w:t xml:space="preserve"> </w:t>
            </w:r>
            <w:r w:rsidRPr="007A39EC">
              <w:rPr>
                <w:rFonts w:asciiTheme="minorHAnsi" w:hAnsiTheme="minorHAnsi"/>
                <w:i/>
                <w:color w:val="A6A6A6" w:themeColor="background1" w:themeShade="A6"/>
                <w:sz w:val="20"/>
                <w:szCs w:val="20"/>
              </w:rPr>
              <w:t>faculty, institute, department, chair; for departments/chairs always specify the faculty/institute at which they operate, if appropriate</w:t>
            </w:r>
          </w:p>
        </w:tc>
      </w:tr>
      <w:tr w:rsidRPr="007A39EC" w:rsidR="009518D7" w:rsidTr="0026218F" w14:paraId="31CFF870" w14:textId="77777777">
        <w:trPr>
          <w:trHeight w:val="633"/>
        </w:trPr>
        <w:tc>
          <w:tcPr>
            <w:tcW w:w="3369" w:type="dxa"/>
          </w:tcPr>
          <w:p w:rsidRPr="007A39EC" w:rsidR="00E06C70" w:rsidP="0026218F" w:rsidRDefault="002A0CFD" w14:paraId="37D6CA37" w14:textId="77777777">
            <w:pPr>
              <w:rPr>
                <w:rFonts w:asciiTheme="minorHAnsi" w:hAnsiTheme="minorHAnsi" w:cstheme="minorHAnsi"/>
                <w:b/>
                <w:sz w:val="20"/>
                <w:szCs w:val="20"/>
              </w:rPr>
            </w:pPr>
            <w:r w:rsidRPr="007A39EC">
              <w:rPr>
                <w:rFonts w:asciiTheme="minorHAnsi" w:hAnsiTheme="minorHAnsi"/>
                <w:b/>
                <w:sz w:val="20"/>
                <w:szCs w:val="20"/>
              </w:rPr>
              <w:t xml:space="preserve">The principal compiler of the self-evaluation of the study programme, study programme manager/programme manager </w:t>
            </w:r>
          </w:p>
        </w:tc>
        <w:tc>
          <w:tcPr>
            <w:tcW w:w="5843" w:type="dxa"/>
          </w:tcPr>
          <w:p w:rsidRPr="007A39EC" w:rsidR="00E06C70" w:rsidP="0026218F" w:rsidRDefault="002A0CFD" w14:paraId="46186B0F" w14:textId="77777777">
            <w:pPr>
              <w:rPr>
                <w:rFonts w:asciiTheme="minorHAnsi" w:hAnsiTheme="minorHAnsi" w:cstheme="minorHAnsi"/>
                <w:i/>
                <w:color w:val="A6A6A6" w:themeColor="background1" w:themeShade="A6"/>
                <w:sz w:val="20"/>
                <w:szCs w:val="20"/>
              </w:rPr>
            </w:pPr>
            <w:r w:rsidRPr="007A39EC">
              <w:rPr>
                <w:rFonts w:asciiTheme="minorHAnsi" w:hAnsiTheme="minorHAnsi"/>
                <w:i/>
                <w:color w:val="A6A6A6" w:themeColor="background1" w:themeShade="A6"/>
                <w:sz w:val="20"/>
                <w:szCs w:val="20"/>
              </w:rPr>
              <w:t>name, position, contact information</w:t>
            </w:r>
          </w:p>
        </w:tc>
      </w:tr>
      <w:tr w:rsidRPr="007A39EC" w:rsidR="009518D7" w:rsidTr="0026218F" w14:paraId="6CCD8573" w14:textId="77777777">
        <w:trPr>
          <w:trHeight w:val="633"/>
        </w:trPr>
        <w:tc>
          <w:tcPr>
            <w:tcW w:w="3369" w:type="dxa"/>
          </w:tcPr>
          <w:p w:rsidRPr="007A39EC" w:rsidR="00E06C70" w:rsidP="0026218F" w:rsidRDefault="002A0CFD" w14:paraId="127AC04D" w14:textId="77777777">
            <w:pPr>
              <w:rPr>
                <w:rFonts w:asciiTheme="minorHAnsi" w:hAnsiTheme="minorHAnsi" w:cstheme="minorHAnsi"/>
                <w:b/>
                <w:sz w:val="20"/>
                <w:szCs w:val="20"/>
              </w:rPr>
            </w:pPr>
            <w:r w:rsidRPr="007A39EC">
              <w:rPr>
                <w:rFonts w:asciiTheme="minorHAnsi" w:hAnsiTheme="minorHAnsi"/>
                <w:b/>
                <w:sz w:val="20"/>
                <w:szCs w:val="20"/>
              </w:rPr>
              <w:t>A brief description of the process of self-evaluation of the study programme and producing the report (time frame, who was involved, distribution of work, approval)</w:t>
            </w:r>
          </w:p>
        </w:tc>
        <w:tc>
          <w:tcPr>
            <w:tcW w:w="5843" w:type="dxa"/>
          </w:tcPr>
          <w:p w:rsidRPr="007A39EC" w:rsidR="00E06C70" w:rsidP="0026218F" w:rsidRDefault="00E06C70" w14:paraId="0A2FF4C3" w14:textId="77777777">
            <w:pPr>
              <w:rPr>
                <w:rFonts w:asciiTheme="minorHAnsi" w:hAnsiTheme="minorHAnsi" w:cstheme="minorHAnsi"/>
                <w:i/>
                <w:color w:val="A6A6A6" w:themeColor="background1" w:themeShade="A6"/>
                <w:sz w:val="20"/>
                <w:szCs w:val="20"/>
              </w:rPr>
            </w:pPr>
          </w:p>
        </w:tc>
      </w:tr>
    </w:tbl>
    <w:p w:rsidRPr="007A39EC" w:rsidR="00E06C70" w:rsidP="002A0CFD" w:rsidRDefault="00E06C70" w14:paraId="5253AF66" w14:textId="77777777">
      <w:pPr>
        <w:spacing w:after="300"/>
        <w:rPr>
          <w:rFonts w:asciiTheme="minorHAnsi" w:hAnsiTheme="minorHAnsi"/>
        </w:rPr>
      </w:pPr>
    </w:p>
    <w:p w:rsidRPr="007A39EC" w:rsidR="00E06C70" w:rsidP="002A0CFD" w:rsidRDefault="002A0CFD" w14:paraId="21042537" w14:textId="590FF380">
      <w:pPr>
        <w:pStyle w:val="Pealkiri3"/>
        <w:rPr>
          <w:rFonts w:asciiTheme="minorHAnsi" w:hAnsiTheme="minorHAnsi"/>
        </w:rPr>
      </w:pPr>
      <w:bookmarkStart w:name="_Toc37605249" w:id="82"/>
      <w:bookmarkStart w:name="_Toc46215982" w:id="83"/>
      <w:bookmarkStart w:name="_Toc93580780" w:id="84"/>
      <w:r w:rsidRPr="007A39EC">
        <w:rPr>
          <w:rFonts w:asciiTheme="minorHAnsi" w:hAnsiTheme="minorHAnsi"/>
        </w:rPr>
        <w:t>PLANNING AND MANAGEMENT OF STUDIES</w:t>
      </w:r>
      <w:bookmarkEnd w:id="82"/>
      <w:bookmarkEnd w:id="83"/>
      <w:bookmarkEnd w:id="84"/>
    </w:p>
    <w:p w:rsidRPr="007A39EC" w:rsidR="002A0CFD" w:rsidP="002A0CFD" w:rsidRDefault="002A0CFD" w14:paraId="53FD4BAB" w14:textId="77777777">
      <w:pPr>
        <w:rPr>
          <w:rFonts w:asciiTheme="minorHAnsi" w:hAnsiTheme="minorHAnsi"/>
        </w:rPr>
      </w:pPr>
    </w:p>
    <w:p w:rsidRPr="007A39EC" w:rsidR="00E06C70" w:rsidP="00BE3AC2" w:rsidRDefault="002A0CFD" w14:paraId="371476D6" w14:textId="77777777">
      <w:pPr>
        <w:pStyle w:val="Pealkiri4"/>
        <w:numPr>
          <w:ilvl w:val="1"/>
          <w:numId w:val="47"/>
        </w:numPr>
        <w:rPr>
          <w:color w:val="0C1B36" w:themeColor="accent5" w:themeShade="BF"/>
        </w:rPr>
      </w:pPr>
      <w:bookmarkStart w:name="_Toc37605250" w:id="85"/>
      <w:bookmarkStart w:name="_Toc46215983" w:id="86"/>
      <w:bookmarkStart w:name="_Toc93580781" w:id="87"/>
      <w:r w:rsidRPr="007A39EC">
        <w:t xml:space="preserve">In designing and developing the study programme, expectations of students and other stakeholders, development trends in the field, labour market </w:t>
      </w:r>
      <w:proofErr w:type="gramStart"/>
      <w:r w:rsidRPr="007A39EC">
        <w:t>needs</w:t>
      </w:r>
      <w:proofErr w:type="gramEnd"/>
      <w:r w:rsidRPr="007A39EC">
        <w:t xml:space="preserve"> and good international practice have been taken into account. The study programme is based on current know-how and research in its field.</w:t>
      </w:r>
      <w:bookmarkEnd w:id="85"/>
      <w:bookmarkEnd w:id="86"/>
      <w:bookmarkEnd w:id="87"/>
      <w:r w:rsidRPr="007A39EC">
        <w:t xml:space="preserve"> </w:t>
      </w:r>
    </w:p>
    <w:p w:rsidRPr="007A39EC" w:rsidR="00E06C70" w:rsidP="00DE6470" w:rsidRDefault="002A0CFD" w14:paraId="271FD100" w14:textId="77777777">
      <w:pPr>
        <w:spacing w:before="240"/>
        <w:ind w:left="349"/>
        <w:rPr>
          <w:rFonts w:asciiTheme="minorHAnsi" w:hAnsiTheme="minorHAnsi"/>
          <w:sz w:val="22"/>
          <w:szCs w:val="22"/>
        </w:rPr>
      </w:pPr>
      <w:r w:rsidRPr="007A39EC">
        <w:rPr>
          <w:rFonts w:asciiTheme="minorHAnsi" w:hAnsiTheme="minorHAnsi"/>
          <w:sz w:val="22"/>
          <w:szCs w:val="22"/>
        </w:rPr>
        <w:t>What objectives has the HEI or the structural unit set concerning the quality of study programmes? How have you pursued these objectives within the study programme?</w:t>
      </w:r>
    </w:p>
    <w:p w:rsidRPr="007A39EC" w:rsidR="00E06C70" w:rsidP="00DE6470" w:rsidRDefault="002A0CFD" w14:paraId="0AA1BE00" w14:textId="77777777">
      <w:pPr>
        <w:spacing w:before="240"/>
        <w:ind w:left="349"/>
        <w:rPr>
          <w:rFonts w:asciiTheme="minorHAnsi" w:hAnsiTheme="minorHAnsi"/>
          <w:sz w:val="22"/>
          <w:szCs w:val="22"/>
        </w:rPr>
      </w:pPr>
      <w:r w:rsidRPr="007A39EC">
        <w:rPr>
          <w:rFonts w:asciiTheme="minorHAnsi" w:hAnsiTheme="minorHAnsi"/>
          <w:sz w:val="22"/>
          <w:szCs w:val="22"/>
        </w:rPr>
        <w:t>How would you evaluate the process of study programme development? How is the study programme reviewed? Who is involved, what is taken into consideration? What significant amendments have been made in the study programme over the past three years, and on what grounds?</w:t>
      </w:r>
    </w:p>
    <w:p w:rsidRPr="007A39EC" w:rsidR="00E06C70" w:rsidP="00DE6470" w:rsidRDefault="002A0CFD" w14:paraId="7A02C709" w14:textId="77777777">
      <w:pPr>
        <w:spacing w:before="240"/>
        <w:ind w:left="349"/>
        <w:rPr>
          <w:rFonts w:asciiTheme="minorHAnsi" w:hAnsiTheme="minorHAnsi"/>
          <w:sz w:val="22"/>
          <w:szCs w:val="22"/>
        </w:rPr>
      </w:pPr>
      <w:r w:rsidRPr="007A39EC">
        <w:rPr>
          <w:rFonts w:asciiTheme="minorHAnsi" w:hAnsiTheme="minorHAnsi"/>
          <w:sz w:val="22"/>
          <w:szCs w:val="22"/>
        </w:rPr>
        <w:t>Based on what can you argue that the study programme is still relevant and in line with the developments in the society (labour market, and other)? To what extent and how does the study programme take into consideration the future needs of the labour market and society?</w:t>
      </w:r>
    </w:p>
    <w:p w:rsidRPr="007A39EC" w:rsidR="00E06C70" w:rsidP="00DE6470" w:rsidRDefault="002A0CFD" w14:paraId="579A9795" w14:textId="77777777">
      <w:pPr>
        <w:spacing w:before="240"/>
        <w:ind w:left="349"/>
        <w:rPr>
          <w:rFonts w:asciiTheme="minorHAnsi" w:hAnsiTheme="minorHAnsi"/>
          <w:sz w:val="22"/>
          <w:szCs w:val="22"/>
        </w:rPr>
      </w:pPr>
      <w:r w:rsidRPr="007A39EC">
        <w:rPr>
          <w:rFonts w:asciiTheme="minorHAnsi" w:hAnsiTheme="minorHAnsi"/>
          <w:sz w:val="22"/>
          <w:szCs w:val="22"/>
        </w:rPr>
        <w:t>To what end has the study programme been compared to other similar study programmes, including internationally? What were the conclusions of the comparison and how have the results been used?</w:t>
      </w:r>
    </w:p>
    <w:p w:rsidRPr="007A39EC" w:rsidR="00E06C70" w:rsidP="00DE6470" w:rsidRDefault="002A0CFD" w14:paraId="60B61DF2" w14:textId="2B75B4B6">
      <w:pPr>
        <w:spacing w:before="240"/>
        <w:ind w:left="349"/>
        <w:rPr>
          <w:rFonts w:asciiTheme="minorHAnsi" w:hAnsiTheme="minorHAnsi"/>
          <w:sz w:val="22"/>
          <w:szCs w:val="22"/>
        </w:rPr>
      </w:pPr>
      <w:r w:rsidRPr="007A39EC">
        <w:rPr>
          <w:rFonts w:asciiTheme="minorHAnsi" w:hAnsiTheme="minorHAnsi"/>
          <w:sz w:val="22"/>
          <w:szCs w:val="22"/>
        </w:rPr>
        <w:t>How do the teaching staff</w:t>
      </w:r>
      <w:r w:rsidRPr="007A39EC" w:rsidR="00F27E72">
        <w:rPr>
          <w:rFonts w:asciiTheme="minorHAnsi" w:hAnsiTheme="minorHAnsi"/>
          <w:sz w:val="22"/>
          <w:szCs w:val="22"/>
        </w:rPr>
        <w:t>’</w:t>
      </w:r>
      <w:r w:rsidRPr="007A39EC">
        <w:rPr>
          <w:rFonts w:asciiTheme="minorHAnsi" w:hAnsiTheme="minorHAnsi"/>
          <w:sz w:val="22"/>
          <w:szCs w:val="22"/>
        </w:rPr>
        <w:t>s R&amp;D activities support the launching, developing and implementation of the study programme? Give examples of results of concrete research projects, applied research, scientific work that prove that RDC activities related to the study programme are undertaken at the HEI.</w:t>
      </w:r>
    </w:p>
    <w:p w:rsidRPr="007A39EC" w:rsidR="00E06C70" w:rsidP="00DE6470" w:rsidRDefault="002A0CFD" w14:paraId="45A7BF8E" w14:textId="77777777">
      <w:pPr>
        <w:spacing w:before="240"/>
        <w:ind w:left="349"/>
        <w:rPr>
          <w:rFonts w:asciiTheme="minorHAnsi" w:hAnsiTheme="minorHAnsi"/>
          <w:sz w:val="22"/>
          <w:szCs w:val="22"/>
        </w:rPr>
      </w:pPr>
      <w:r w:rsidRPr="007A39EC">
        <w:rPr>
          <w:rFonts w:asciiTheme="minorHAnsi" w:hAnsiTheme="minorHAnsi"/>
          <w:sz w:val="22"/>
          <w:szCs w:val="22"/>
        </w:rPr>
        <w:t xml:space="preserve">What is the basis for choosing external partners for collaboration in study programme development? What does the cooperation entail and what is its objective or expected result (e.g. joint module(s) with (foreign) HEIs, summer and winter schools, supervision, practical training facilities)? What is the basis for involving international teaching staff? </w:t>
      </w:r>
    </w:p>
    <w:p w:rsidRPr="007A39EC" w:rsidR="00E06C70" w:rsidP="00E06C70" w:rsidRDefault="00E06C70" w14:paraId="4F6C80FA" w14:textId="77777777">
      <w:pPr>
        <w:pStyle w:val="Loendilik"/>
        <w:ind w:left="1724"/>
        <w:rPr>
          <w:rFonts w:asciiTheme="minorHAnsi" w:hAnsiTheme="minorHAnsi"/>
          <w:b/>
          <w:sz w:val="22"/>
          <w:szCs w:val="22"/>
        </w:rPr>
      </w:pPr>
    </w:p>
    <w:p w:rsidRPr="007A39EC" w:rsidR="00E06C70" w:rsidP="00413118" w:rsidRDefault="002A0CFD" w14:paraId="109CE139" w14:textId="42EA304A">
      <w:pPr>
        <w:pStyle w:val="Pealkiri4"/>
        <w:numPr>
          <w:ilvl w:val="1"/>
          <w:numId w:val="47"/>
        </w:numPr>
      </w:pPr>
      <w:bookmarkStart w:name="_Toc37605251" w:id="88"/>
      <w:bookmarkStart w:name="_Toc46215984" w:id="89"/>
      <w:bookmarkStart w:name="_Toc93580782" w:id="90"/>
      <w:proofErr w:type="gramStart"/>
      <w:r w:rsidRPr="007A39EC">
        <w:t>Objectives of the study programme and its modules,</w:t>
      </w:r>
      <w:proofErr w:type="gramEnd"/>
      <w:r w:rsidRPr="007A39EC">
        <w:t xml:space="preserve"> planned learning outcomes, theoretical and practical learning, the share of independent work and practical training and assessment of attained learning outcomes form a cohesive whole. The organisation of practical work and practical training supports students in achieving the learning outcomes. Development of general competencies, including creativity and entrepreneurship and </w:t>
      </w:r>
      <w:r w:rsidRPr="007A39EC" w:rsidR="00413118">
        <w:t>speciality-related digital competences as well as support for the development of a self-directed learner</w:t>
      </w:r>
      <w:r w:rsidRPr="007A39EC">
        <w:t>, are a natural part of the study programme and integrated with speciality studies. Opportunities have been created and used for mobility within Estonia and internationally.</w:t>
      </w:r>
      <w:bookmarkEnd w:id="88"/>
      <w:bookmarkEnd w:id="89"/>
      <w:bookmarkEnd w:id="90"/>
    </w:p>
    <w:p w:rsidRPr="007A39EC" w:rsidR="00E06C70" w:rsidP="00DE6470" w:rsidRDefault="002A0CFD" w14:paraId="6D78F87C" w14:textId="77777777">
      <w:pPr>
        <w:spacing w:before="240"/>
        <w:ind w:left="349"/>
        <w:rPr>
          <w:rFonts w:asciiTheme="minorHAnsi" w:hAnsiTheme="minorHAnsi"/>
          <w:sz w:val="22"/>
          <w:szCs w:val="22"/>
        </w:rPr>
      </w:pPr>
      <w:r w:rsidRPr="007A39EC">
        <w:rPr>
          <w:rFonts w:asciiTheme="minorHAnsi" w:hAnsiTheme="minorHAnsi"/>
          <w:sz w:val="22"/>
          <w:szCs w:val="22"/>
        </w:rPr>
        <w:t>How do you ensure that a study programme is coherent – that the study programme objectives, learning outcomes, teaching content and methods and assessment criteria and methods are consistent? Do learning outcomes describe specific knowledge and skills in a way that enables to assess whether they have been achieved? Do assessment criteria and methods allow to assess whether the learning outcomes have been achieved?</w:t>
      </w:r>
    </w:p>
    <w:p w:rsidRPr="007A39EC" w:rsidR="00E06C70" w:rsidP="00DE6470" w:rsidRDefault="002A0CFD" w14:paraId="54E19067" w14:textId="77777777">
      <w:pPr>
        <w:spacing w:before="240"/>
        <w:ind w:left="349"/>
        <w:rPr>
          <w:rFonts w:asciiTheme="minorHAnsi" w:hAnsiTheme="minorHAnsi"/>
          <w:sz w:val="22"/>
          <w:szCs w:val="22"/>
        </w:rPr>
      </w:pPr>
      <w:r w:rsidRPr="007A39EC">
        <w:rPr>
          <w:rFonts w:asciiTheme="minorHAnsi" w:hAnsiTheme="minorHAnsi"/>
          <w:sz w:val="22"/>
          <w:szCs w:val="22"/>
        </w:rPr>
        <w:t>What objectives have been set within the study programme concerning developing general competencies? How does the study programme support the development of creativity and entrepreneurship and other general competencies? If and how is the development of general competencies integrated with speciality studies?</w:t>
      </w:r>
    </w:p>
    <w:p w:rsidRPr="007A39EC" w:rsidR="00E06C70" w:rsidP="00DE6470" w:rsidRDefault="002A0CFD" w14:paraId="6C6D93DC" w14:textId="77777777">
      <w:pPr>
        <w:spacing w:before="240"/>
        <w:ind w:left="349"/>
        <w:rPr>
          <w:rFonts w:asciiTheme="minorHAnsi" w:hAnsiTheme="minorHAnsi"/>
          <w:sz w:val="22"/>
          <w:szCs w:val="22"/>
        </w:rPr>
      </w:pPr>
      <w:r w:rsidRPr="007A39EC">
        <w:rPr>
          <w:rFonts w:asciiTheme="minorHAnsi" w:hAnsiTheme="minorHAnsi"/>
          <w:sz w:val="22"/>
          <w:szCs w:val="22"/>
        </w:rPr>
        <w:t xml:space="preserve"> What is the role of practical training in achieving the objectives of the study programme? </w:t>
      </w:r>
    </w:p>
    <w:p w:rsidRPr="007A39EC" w:rsidR="00E06C70" w:rsidP="00DE6470" w:rsidRDefault="002A0CFD" w14:paraId="42CE53F6" w14:textId="77777777">
      <w:pPr>
        <w:spacing w:before="240"/>
        <w:ind w:left="349"/>
        <w:rPr>
          <w:rFonts w:asciiTheme="minorHAnsi" w:hAnsiTheme="minorHAnsi"/>
          <w:sz w:val="22"/>
          <w:szCs w:val="22"/>
        </w:rPr>
      </w:pPr>
      <w:r w:rsidRPr="007A39EC">
        <w:rPr>
          <w:rFonts w:asciiTheme="minorHAnsi" w:hAnsiTheme="minorHAnsi"/>
          <w:sz w:val="22"/>
          <w:szCs w:val="22"/>
        </w:rPr>
        <w:t>How is the finding of practical training places organised? How is the training and counselling of practical training supervisors provided by the employers organised? What feedback do students give to the content and organisation of practical training?</w:t>
      </w:r>
    </w:p>
    <w:p w:rsidRPr="007A39EC" w:rsidR="00E06C70" w:rsidP="00DE6470" w:rsidRDefault="002A0CFD" w14:paraId="0077D3B8" w14:textId="1F5C8951">
      <w:pPr>
        <w:spacing w:before="240"/>
        <w:ind w:left="349"/>
        <w:rPr>
          <w:rFonts w:asciiTheme="minorHAnsi" w:hAnsiTheme="minorHAnsi"/>
          <w:sz w:val="22"/>
          <w:szCs w:val="22"/>
        </w:rPr>
      </w:pPr>
      <w:r w:rsidRPr="007A39EC">
        <w:rPr>
          <w:rFonts w:asciiTheme="minorHAnsi" w:hAnsiTheme="minorHAnsi"/>
          <w:sz w:val="22"/>
          <w:szCs w:val="22"/>
        </w:rPr>
        <w:t xml:space="preserve">How do you ensure that the study programme is sufficiently challenging for students with various levels of knowledge and skills? Has it been considered throughout the study programme that the presumed study load of students shall be such that 1 ECTS equals 26 hours? </w:t>
      </w:r>
    </w:p>
    <w:p w:rsidRPr="007A39EC" w:rsidR="00E06C70" w:rsidP="00DE6470" w:rsidRDefault="002A0CFD" w14:paraId="1001FB09" w14:textId="3C17FD6C">
      <w:pPr>
        <w:spacing w:before="240"/>
        <w:ind w:left="349"/>
        <w:rPr>
          <w:rFonts w:asciiTheme="minorHAnsi" w:hAnsiTheme="minorHAnsi"/>
          <w:sz w:val="22"/>
          <w:szCs w:val="22"/>
        </w:rPr>
      </w:pPr>
      <w:r w:rsidRPr="007A39EC">
        <w:rPr>
          <w:rFonts w:asciiTheme="minorHAnsi" w:hAnsiTheme="minorHAnsi"/>
          <w:sz w:val="22"/>
          <w:szCs w:val="22"/>
        </w:rPr>
        <w:t>How is the students</w:t>
      </w:r>
      <w:r w:rsidRPr="007A39EC" w:rsidR="00F27E72">
        <w:rPr>
          <w:rFonts w:asciiTheme="minorHAnsi" w:hAnsiTheme="minorHAnsi"/>
          <w:sz w:val="22"/>
          <w:szCs w:val="22"/>
        </w:rPr>
        <w:t>’</w:t>
      </w:r>
      <w:r w:rsidRPr="007A39EC">
        <w:rPr>
          <w:rFonts w:asciiTheme="minorHAnsi" w:hAnsiTheme="minorHAnsi"/>
          <w:sz w:val="22"/>
          <w:szCs w:val="22"/>
        </w:rPr>
        <w:t xml:space="preserve"> national and international mobility supported? Analyse the results of international mobility.</w:t>
      </w:r>
    </w:p>
    <w:p w:rsidRPr="007A39EC" w:rsidR="00E06C70" w:rsidP="00DE6470" w:rsidRDefault="002A0CFD" w14:paraId="37083CCC" w14:textId="77777777">
      <w:pPr>
        <w:spacing w:before="240"/>
        <w:ind w:left="349"/>
        <w:rPr>
          <w:rFonts w:asciiTheme="minorHAnsi" w:hAnsiTheme="minorHAnsi"/>
          <w:sz w:val="22"/>
          <w:szCs w:val="22"/>
        </w:rPr>
      </w:pPr>
      <w:r w:rsidRPr="007A39EC">
        <w:rPr>
          <w:rFonts w:asciiTheme="minorHAnsi" w:hAnsiTheme="minorHAnsi"/>
          <w:sz w:val="22"/>
          <w:szCs w:val="22"/>
        </w:rPr>
        <w:t>Which opportunities have been created for international (visiting) students to participate in the study programme?</w:t>
      </w:r>
    </w:p>
    <w:p w:rsidRPr="007A39EC" w:rsidR="002665C2" w:rsidP="00DE6470" w:rsidRDefault="002A0CFD" w14:paraId="38AED069" w14:textId="754B7265">
      <w:pPr>
        <w:spacing w:before="240"/>
        <w:ind w:left="349"/>
        <w:rPr>
          <w:rFonts w:asciiTheme="minorHAnsi" w:hAnsiTheme="minorHAnsi"/>
          <w:sz w:val="22"/>
          <w:szCs w:val="22"/>
        </w:rPr>
      </w:pPr>
      <w:r w:rsidRPr="007A39EC">
        <w:rPr>
          <w:rFonts w:asciiTheme="minorHAnsi" w:hAnsiTheme="minorHAnsi"/>
          <w:sz w:val="22"/>
          <w:szCs w:val="22"/>
        </w:rPr>
        <w:t>Which stakeholders do you ask feedback from about the content of the study programme and its modules, including the coherence of courses, and why? How has the feedback been taken into consideration? Identify specific activities in the development of the study programme that you have initiated, implemented or completed based on the feedback from students, alumni and/or employers.</w:t>
      </w:r>
    </w:p>
    <w:p w:rsidRPr="007A39EC" w:rsidR="00E06C70" w:rsidP="00E06C70" w:rsidRDefault="00E06C70" w14:paraId="777B7F6A" w14:textId="77777777">
      <w:pPr>
        <w:suppressAutoHyphens/>
        <w:ind w:left="720"/>
        <w:jc w:val="both"/>
        <w:rPr>
          <w:rFonts w:asciiTheme="minorHAnsi" w:hAnsiTheme="minorHAnsi"/>
          <w:sz w:val="22"/>
          <w:szCs w:val="22"/>
        </w:rPr>
      </w:pPr>
    </w:p>
    <w:p w:rsidRPr="007A39EC" w:rsidR="00E06C70" w:rsidP="00BE3AC2" w:rsidRDefault="002A0CFD" w14:paraId="57D40F73" w14:textId="0E574C5D">
      <w:pPr>
        <w:pStyle w:val="Pealkiri4"/>
        <w:numPr>
          <w:ilvl w:val="1"/>
          <w:numId w:val="47"/>
        </w:numPr>
      </w:pPr>
      <w:bookmarkStart w:name="_Toc37605252" w:id="91"/>
      <w:bookmarkStart w:name="_Toc46215985" w:id="92"/>
      <w:bookmarkStart w:name="_Toc93580783" w:id="93"/>
      <w:r w:rsidRPr="007A39EC">
        <w:t xml:space="preserve">Sufficient physical and financial resources exist for implementing the study programme. Availability of up-to-date learning and research literature and access to research databases is ensured. The learning environment, including materials, tools and </w:t>
      </w:r>
      <w:r w:rsidRPr="007A39EC" w:rsidR="00413118">
        <w:t xml:space="preserve">digital </w:t>
      </w:r>
      <w:r w:rsidRPr="007A39EC">
        <w:t>technology support the students in achieving their learning outcomes.</w:t>
      </w:r>
      <w:bookmarkEnd w:id="91"/>
      <w:bookmarkEnd w:id="92"/>
      <w:bookmarkEnd w:id="93"/>
    </w:p>
    <w:p w:rsidRPr="007A39EC" w:rsidR="00E06C70" w:rsidP="00DE6470" w:rsidRDefault="002A0CFD" w14:paraId="7D61980C" w14:textId="77777777">
      <w:pPr>
        <w:suppressAutoHyphens/>
        <w:spacing w:before="240"/>
        <w:ind w:left="349"/>
        <w:jc w:val="both"/>
        <w:rPr>
          <w:rFonts w:asciiTheme="minorHAnsi" w:hAnsiTheme="minorHAnsi"/>
          <w:sz w:val="22"/>
          <w:szCs w:val="22"/>
        </w:rPr>
      </w:pPr>
      <w:r w:rsidRPr="007A39EC">
        <w:rPr>
          <w:rFonts w:asciiTheme="minorHAnsi" w:hAnsiTheme="minorHAnsi"/>
          <w:sz w:val="22"/>
          <w:szCs w:val="22"/>
        </w:rPr>
        <w:t xml:space="preserve">How would you evaluate the sufficiency of physical and financial resources? Which shortcomings in implementing the study programme are attributable to insufficient funding? How would you evaluate the sustainability of the study programme in the long term? How do you hedge potential risks (changes in the number of students, reduced financing, salary expectations of the teaching staff, and other)? </w:t>
      </w:r>
    </w:p>
    <w:p w:rsidRPr="007A39EC" w:rsidR="00E06C70" w:rsidP="00DE6470" w:rsidRDefault="002A0CFD" w14:paraId="24130C6E" w14:textId="77777777">
      <w:pPr>
        <w:suppressAutoHyphens/>
        <w:spacing w:before="240"/>
        <w:ind w:left="349"/>
        <w:jc w:val="both"/>
        <w:rPr>
          <w:rFonts w:asciiTheme="minorHAnsi" w:hAnsiTheme="minorHAnsi"/>
          <w:sz w:val="22"/>
          <w:szCs w:val="22"/>
        </w:rPr>
      </w:pPr>
      <w:r w:rsidRPr="007A39EC">
        <w:rPr>
          <w:rFonts w:asciiTheme="minorHAnsi" w:hAnsiTheme="minorHAnsi"/>
          <w:sz w:val="22"/>
          <w:szCs w:val="22"/>
        </w:rPr>
        <w:t>Please evaluate how effective is the use of physical and financial resources. What development opportunities do you see, what changes do you plan to make?</w:t>
      </w:r>
    </w:p>
    <w:p w:rsidRPr="007A39EC" w:rsidR="00E06C70" w:rsidP="00DE6470" w:rsidRDefault="002A0CFD" w14:paraId="09D0AC69" w14:textId="6319541D">
      <w:pPr>
        <w:suppressAutoHyphens/>
        <w:spacing w:before="240"/>
        <w:ind w:left="349"/>
        <w:jc w:val="both"/>
        <w:rPr>
          <w:rFonts w:asciiTheme="minorHAnsi" w:hAnsiTheme="minorHAnsi"/>
          <w:sz w:val="22"/>
          <w:szCs w:val="22"/>
        </w:rPr>
      </w:pPr>
      <w:r w:rsidRPr="007A39EC">
        <w:rPr>
          <w:rFonts w:asciiTheme="minorHAnsi" w:hAnsiTheme="minorHAnsi"/>
          <w:sz w:val="22"/>
          <w:szCs w:val="22"/>
        </w:rPr>
        <w:t>What kind of shortcomings exist in terms of study and research literature relating to the study programme? To which research databases relating to the study programme do the students and teaching staff have unlimited access? Are you satisfied with how frequently students use research databases? How?</w:t>
      </w:r>
    </w:p>
    <w:p w:rsidRPr="007A39EC" w:rsidR="00E06C70" w:rsidP="00DE6470" w:rsidRDefault="002A0CFD" w14:paraId="2572E075" w14:textId="77777777">
      <w:pPr>
        <w:suppressAutoHyphens/>
        <w:spacing w:before="240"/>
        <w:ind w:left="349"/>
        <w:jc w:val="both"/>
        <w:rPr>
          <w:rFonts w:asciiTheme="minorHAnsi" w:hAnsiTheme="minorHAnsi"/>
          <w:sz w:val="22"/>
          <w:szCs w:val="22"/>
        </w:rPr>
      </w:pPr>
      <w:r w:rsidRPr="007A39EC">
        <w:rPr>
          <w:rFonts w:asciiTheme="minorHAnsi" w:hAnsiTheme="minorHAnsi"/>
          <w:sz w:val="22"/>
          <w:szCs w:val="22"/>
        </w:rPr>
        <w:t xml:space="preserve">How are the principles of environmental protection and sustainable development observed in implementing the study programme? </w:t>
      </w:r>
    </w:p>
    <w:p w:rsidRPr="007A39EC" w:rsidR="00E06C70" w:rsidP="00DE6470" w:rsidRDefault="002A0CFD" w14:paraId="4319B7B4" w14:textId="69D028BF">
      <w:pPr>
        <w:suppressAutoHyphens/>
        <w:spacing w:before="240"/>
        <w:ind w:left="349"/>
        <w:jc w:val="both"/>
        <w:rPr>
          <w:rFonts w:asciiTheme="minorHAnsi" w:hAnsiTheme="minorHAnsi"/>
          <w:sz w:val="22"/>
          <w:szCs w:val="22"/>
        </w:rPr>
      </w:pPr>
      <w:r w:rsidRPr="007A39EC">
        <w:rPr>
          <w:rFonts w:asciiTheme="minorHAnsi" w:hAnsiTheme="minorHAnsi"/>
          <w:sz w:val="22"/>
          <w:szCs w:val="22"/>
        </w:rPr>
        <w:t>Please describe the students</w:t>
      </w:r>
      <w:r w:rsidRPr="007A39EC" w:rsidR="00F27E72">
        <w:rPr>
          <w:rFonts w:asciiTheme="minorHAnsi" w:hAnsiTheme="minorHAnsi"/>
          <w:sz w:val="22"/>
          <w:szCs w:val="22"/>
        </w:rPr>
        <w:t>’</w:t>
      </w:r>
      <w:r w:rsidRPr="007A39EC">
        <w:rPr>
          <w:rFonts w:asciiTheme="minorHAnsi" w:hAnsiTheme="minorHAnsi"/>
          <w:sz w:val="22"/>
          <w:szCs w:val="22"/>
        </w:rPr>
        <w:t xml:space="preserve"> independent learning opportunities and conditions. </w:t>
      </w:r>
    </w:p>
    <w:p w:rsidRPr="007A39EC" w:rsidR="00E06C70" w:rsidP="00DE6470" w:rsidRDefault="002A0CFD" w14:paraId="4CA94E01" w14:textId="77777777">
      <w:pPr>
        <w:suppressAutoHyphens/>
        <w:spacing w:before="240"/>
        <w:ind w:left="349"/>
        <w:jc w:val="both"/>
        <w:rPr>
          <w:rFonts w:asciiTheme="minorHAnsi" w:hAnsiTheme="minorHAnsi"/>
          <w:sz w:val="22"/>
          <w:szCs w:val="22"/>
        </w:rPr>
      </w:pPr>
      <w:r w:rsidRPr="007A39EC">
        <w:rPr>
          <w:rFonts w:asciiTheme="minorHAnsi" w:hAnsiTheme="minorHAnsi"/>
          <w:sz w:val="22"/>
          <w:szCs w:val="22"/>
        </w:rPr>
        <w:t>How is the social learning environment valued? How is the learning environment, including the social learning environment reviewed? Who can give feedback about the learning environment? Give examples of improvement activities in developing the learning environment.</w:t>
      </w:r>
    </w:p>
    <w:p w:rsidRPr="007A39EC" w:rsidR="00E06C70" w:rsidP="00E06C70" w:rsidRDefault="00E06C70" w14:paraId="16225F7F" w14:textId="77777777">
      <w:pPr>
        <w:pStyle w:val="Loendilik"/>
        <w:rPr>
          <w:rFonts w:asciiTheme="minorHAnsi" w:hAnsiTheme="minorHAnsi"/>
          <w:b/>
          <w:sz w:val="22"/>
          <w:szCs w:val="22"/>
        </w:rPr>
      </w:pPr>
    </w:p>
    <w:p w:rsidRPr="007A39EC" w:rsidR="00E06C70" w:rsidP="00DE6470" w:rsidRDefault="002A0CFD" w14:paraId="3FB64A87" w14:textId="77777777">
      <w:pPr>
        <w:ind w:left="349"/>
        <w:rPr>
          <w:rFonts w:asciiTheme="minorHAnsi" w:hAnsiTheme="minorHAnsi"/>
          <w:b/>
          <w:sz w:val="22"/>
          <w:szCs w:val="22"/>
        </w:rPr>
      </w:pPr>
      <w:r w:rsidRPr="007A39EC">
        <w:rPr>
          <w:rFonts w:asciiTheme="minorHAnsi" w:hAnsiTheme="minorHAnsi"/>
          <w:b/>
          <w:sz w:val="22"/>
          <w:szCs w:val="22"/>
        </w:rPr>
        <w:t>Indicate the strengths of the planning and management of studies and areas for improvement as well as planned improvement activities.</w:t>
      </w:r>
    </w:p>
    <w:p w:rsidRPr="007A39EC" w:rsidR="00E06C70" w:rsidP="00E06C70" w:rsidRDefault="00E06C70" w14:paraId="4F55EA25" w14:textId="77777777">
      <w:pPr>
        <w:pStyle w:val="Loendilik"/>
        <w:rPr>
          <w:rFonts w:asciiTheme="minorHAnsi" w:hAnsiTheme="minorHAnsi"/>
          <w:b/>
          <w:sz w:val="22"/>
          <w:szCs w:val="22"/>
        </w:rPr>
      </w:pPr>
    </w:p>
    <w:p w:rsidRPr="007A39EC" w:rsidR="00E06C70" w:rsidP="002A0CFD" w:rsidRDefault="002A0CFD" w14:paraId="70D91DDD" w14:textId="6BFA8474">
      <w:pPr>
        <w:pStyle w:val="Pealkiri3"/>
        <w:rPr>
          <w:rFonts w:asciiTheme="minorHAnsi" w:hAnsiTheme="minorHAnsi"/>
        </w:rPr>
      </w:pPr>
      <w:bookmarkStart w:name="_Toc37605253" w:id="94"/>
      <w:bookmarkStart w:name="_Toc46215986" w:id="95"/>
      <w:bookmarkStart w:name="_Toc93580784" w:id="96"/>
      <w:r w:rsidRPr="007A39EC">
        <w:rPr>
          <w:rFonts w:asciiTheme="minorHAnsi" w:hAnsiTheme="minorHAnsi"/>
        </w:rPr>
        <w:t>LEARNING, TEACHING AND ASSESSMENT</w:t>
      </w:r>
      <w:bookmarkEnd w:id="94"/>
      <w:bookmarkEnd w:id="95"/>
      <w:bookmarkEnd w:id="96"/>
      <w:r w:rsidRPr="007A39EC">
        <w:rPr>
          <w:rFonts w:asciiTheme="minorHAnsi" w:hAnsiTheme="minorHAnsi"/>
        </w:rPr>
        <w:t xml:space="preserve"> </w:t>
      </w:r>
    </w:p>
    <w:p w:rsidRPr="007A39EC" w:rsidR="002A0CFD" w:rsidP="002A0CFD" w:rsidRDefault="002A0CFD" w14:paraId="04B84FC1" w14:textId="77777777">
      <w:pPr>
        <w:rPr>
          <w:rFonts w:asciiTheme="minorHAnsi" w:hAnsiTheme="minorHAnsi"/>
        </w:rPr>
      </w:pPr>
    </w:p>
    <w:p w:rsidRPr="007A39EC" w:rsidR="00E06C70" w:rsidP="00DE6470" w:rsidRDefault="002A0CFD" w14:paraId="545BA563" w14:textId="77777777">
      <w:pPr>
        <w:pStyle w:val="Pealkiri4"/>
        <w:ind w:left="360"/>
      </w:pPr>
      <w:bookmarkStart w:name="_Toc37605254" w:id="97"/>
      <w:bookmarkStart w:name="_Toc46215987" w:id="98"/>
      <w:bookmarkStart w:name="_Toc93580785" w:id="99"/>
      <w:r w:rsidRPr="007A39EC">
        <w:t>2.1. Terms and conditions for admission and its organisation is transparent and objective. During admission, it is assessed whether the student can successfully complete the chosen study programme.</w:t>
      </w:r>
      <w:bookmarkEnd w:id="97"/>
      <w:bookmarkEnd w:id="98"/>
      <w:bookmarkEnd w:id="99"/>
    </w:p>
    <w:p w:rsidRPr="007A39EC" w:rsidR="00916B59" w:rsidP="00916B59" w:rsidRDefault="00916B59" w14:paraId="5AE4BBC7" w14:textId="77777777">
      <w:pPr>
        <w:rPr>
          <w:rFonts w:asciiTheme="minorHAnsi" w:hAnsiTheme="minorHAnsi"/>
        </w:rPr>
      </w:pPr>
    </w:p>
    <w:p w:rsidRPr="007A39EC" w:rsidR="00E06C70" w:rsidP="00DE6470" w:rsidRDefault="002A0CFD" w14:paraId="1404A1F4" w14:textId="77777777">
      <w:pPr>
        <w:spacing w:before="240"/>
        <w:ind w:left="349"/>
        <w:rPr>
          <w:rFonts w:asciiTheme="minorHAnsi" w:hAnsiTheme="minorHAnsi"/>
          <w:sz w:val="22"/>
          <w:szCs w:val="22"/>
        </w:rPr>
      </w:pPr>
      <w:r w:rsidRPr="007A39EC">
        <w:rPr>
          <w:rFonts w:asciiTheme="minorHAnsi" w:hAnsiTheme="minorHAnsi"/>
          <w:sz w:val="22"/>
          <w:szCs w:val="22"/>
        </w:rPr>
        <w:t xml:space="preserve">How are the potential students, including international students, and other stakeholders informed about the opportunities to enrol in the study programme? </w:t>
      </w:r>
    </w:p>
    <w:p w:rsidRPr="007A39EC" w:rsidR="00E06C70" w:rsidP="00DE6470" w:rsidRDefault="002A0CFD" w14:paraId="10C5CD42" w14:textId="77777777">
      <w:pPr>
        <w:spacing w:before="240"/>
        <w:ind w:left="349"/>
        <w:rPr>
          <w:rFonts w:asciiTheme="minorHAnsi" w:hAnsiTheme="minorHAnsi"/>
          <w:sz w:val="22"/>
          <w:szCs w:val="22"/>
        </w:rPr>
      </w:pPr>
      <w:r w:rsidRPr="007A39EC">
        <w:rPr>
          <w:rFonts w:asciiTheme="minorHAnsi" w:hAnsiTheme="minorHAnsi"/>
          <w:sz w:val="22"/>
          <w:szCs w:val="22"/>
        </w:rPr>
        <w:t>How is the enrolment process organised and who is involved? How would you evaluate the preparation / previous education of the students (including international students)? How do you ensure a student body that is motivated and has a sufficient level of preparation? During the admission process, how do you assess whether a candidate can complete the studies successfully, and how do you identify their need for support during studies?</w:t>
      </w:r>
    </w:p>
    <w:p w:rsidRPr="007A39EC" w:rsidR="00E06C70" w:rsidP="00DE6470" w:rsidRDefault="002A0CFD" w14:paraId="0F60189F" w14:textId="77777777">
      <w:pPr>
        <w:spacing w:before="240"/>
        <w:ind w:left="349"/>
        <w:rPr>
          <w:rFonts w:asciiTheme="minorHAnsi" w:hAnsiTheme="minorHAnsi"/>
          <w:sz w:val="22"/>
          <w:szCs w:val="22"/>
        </w:rPr>
      </w:pPr>
      <w:r w:rsidRPr="007A39EC">
        <w:rPr>
          <w:rFonts w:asciiTheme="minorHAnsi" w:hAnsiTheme="minorHAnsi"/>
          <w:sz w:val="22"/>
          <w:szCs w:val="22"/>
        </w:rPr>
        <w:t xml:space="preserve">If you enrol international students on the study programme, then how is the academic recognition of qualifications acquired abroad organised? </w:t>
      </w:r>
    </w:p>
    <w:p w:rsidRPr="007A39EC" w:rsidR="00E06C70" w:rsidP="00DE6470" w:rsidRDefault="002A0CFD" w14:paraId="749D55B7" w14:textId="77777777">
      <w:pPr>
        <w:spacing w:before="240"/>
        <w:ind w:left="349"/>
        <w:rPr>
          <w:rFonts w:asciiTheme="minorHAnsi" w:hAnsiTheme="minorHAnsi"/>
          <w:sz w:val="22"/>
          <w:szCs w:val="22"/>
        </w:rPr>
      </w:pPr>
      <w:r w:rsidRPr="007A39EC">
        <w:rPr>
          <w:rFonts w:asciiTheme="minorHAnsi" w:hAnsiTheme="minorHAnsi"/>
          <w:sz w:val="22"/>
          <w:szCs w:val="22"/>
        </w:rPr>
        <w:t xml:space="preserve">What activities further facilitate the choice of specialisation before and after starting the studies? </w:t>
      </w:r>
    </w:p>
    <w:p w:rsidRPr="007A39EC" w:rsidR="00E06C70" w:rsidP="00E06C70" w:rsidRDefault="00E06C70" w14:paraId="52EE3209" w14:textId="77777777">
      <w:pPr>
        <w:pStyle w:val="Loendilik"/>
        <w:ind w:left="1224"/>
        <w:rPr>
          <w:rFonts w:asciiTheme="minorHAnsi" w:hAnsiTheme="minorHAnsi"/>
          <w:sz w:val="22"/>
          <w:szCs w:val="22"/>
        </w:rPr>
      </w:pPr>
    </w:p>
    <w:p w:rsidRPr="007A39EC" w:rsidR="00E06C70" w:rsidP="00916B59" w:rsidRDefault="002A0CFD" w14:paraId="1702541F" w14:textId="77777777">
      <w:pPr>
        <w:pStyle w:val="Pealkiri4"/>
        <w:numPr>
          <w:ilvl w:val="1"/>
          <w:numId w:val="49"/>
        </w:numPr>
      </w:pPr>
      <w:bookmarkStart w:name="_Toc37605255" w:id="100"/>
      <w:bookmarkStart w:name="_Toc46215988" w:id="101"/>
      <w:bookmarkStart w:name="_Toc93580786" w:id="102"/>
      <w:r w:rsidRPr="007A39EC">
        <w:t>A student-centred approach is used in the studies, aiming at the students to assume responsibility for planning their studies and career and supporting the development of key competencies and achieving the learning outcomes of the study programme.</w:t>
      </w:r>
      <w:bookmarkEnd w:id="100"/>
      <w:bookmarkEnd w:id="101"/>
      <w:bookmarkEnd w:id="102"/>
      <w:r w:rsidRPr="007A39EC">
        <w:t xml:space="preserve"> </w:t>
      </w:r>
    </w:p>
    <w:p w:rsidRPr="007A39EC" w:rsidR="00E06C70" w:rsidP="00DE6470" w:rsidRDefault="002A0CFD" w14:paraId="4F61DC5D" w14:textId="77777777">
      <w:pPr>
        <w:spacing w:before="240"/>
        <w:ind w:left="349"/>
        <w:rPr>
          <w:rFonts w:asciiTheme="minorHAnsi" w:hAnsiTheme="minorHAnsi"/>
          <w:sz w:val="22"/>
          <w:szCs w:val="22"/>
        </w:rPr>
      </w:pPr>
      <w:r w:rsidRPr="007A39EC">
        <w:rPr>
          <w:rFonts w:asciiTheme="minorHAnsi" w:hAnsiTheme="minorHAnsi"/>
          <w:sz w:val="22"/>
          <w:szCs w:val="22"/>
        </w:rPr>
        <w:t>How are the individual capabilities and needs of students considered in the study process, and how is their development supported?</w:t>
      </w:r>
    </w:p>
    <w:p w:rsidRPr="007A39EC" w:rsidR="00E06C70" w:rsidP="00DE6470" w:rsidRDefault="002A0CFD" w14:paraId="784FB0FA" w14:textId="77777777">
      <w:pPr>
        <w:spacing w:before="240"/>
        <w:ind w:left="349"/>
        <w:rPr>
          <w:rFonts w:asciiTheme="minorHAnsi" w:hAnsiTheme="minorHAnsi"/>
          <w:sz w:val="22"/>
          <w:szCs w:val="22"/>
        </w:rPr>
      </w:pPr>
      <w:r w:rsidRPr="007A39EC">
        <w:rPr>
          <w:rFonts w:asciiTheme="minorHAnsi" w:hAnsiTheme="minorHAnsi"/>
          <w:sz w:val="22"/>
          <w:szCs w:val="22"/>
        </w:rPr>
        <w:t xml:space="preserve">How do you take special needs of students into account (varying capability, level of preparation, special physical needs, and other) and ensure that learning offers enough challenges for students of various level? </w:t>
      </w:r>
    </w:p>
    <w:p w:rsidRPr="007A39EC" w:rsidR="00E06C70" w:rsidP="00DE6470" w:rsidRDefault="002A0CFD" w14:paraId="244554D1" w14:textId="77777777">
      <w:pPr>
        <w:spacing w:before="240"/>
        <w:ind w:left="349"/>
        <w:rPr>
          <w:rFonts w:asciiTheme="minorHAnsi" w:hAnsiTheme="minorHAnsi"/>
          <w:sz w:val="22"/>
          <w:szCs w:val="22"/>
        </w:rPr>
      </w:pPr>
      <w:r w:rsidRPr="007A39EC">
        <w:rPr>
          <w:rFonts w:asciiTheme="minorHAnsi" w:hAnsiTheme="minorHAnsi"/>
          <w:sz w:val="22"/>
          <w:szCs w:val="22"/>
        </w:rPr>
        <w:t>How can students influence the content and organisation of their studies and assume responsibility for their studies? How do you involve students in the planning of the study process? What choices are available for the students within and outside the study programme?</w:t>
      </w:r>
    </w:p>
    <w:p w:rsidRPr="007A39EC" w:rsidR="00E06C70" w:rsidP="00DE6470" w:rsidRDefault="002A0CFD" w14:paraId="12D3A248" w14:textId="452CA42E">
      <w:pPr>
        <w:spacing w:before="240"/>
        <w:ind w:left="349"/>
        <w:rPr>
          <w:rFonts w:asciiTheme="minorHAnsi" w:hAnsiTheme="minorHAnsi"/>
          <w:sz w:val="22"/>
          <w:szCs w:val="22"/>
        </w:rPr>
      </w:pPr>
      <w:r w:rsidRPr="007A39EC">
        <w:rPr>
          <w:rFonts w:asciiTheme="minorHAnsi" w:hAnsiTheme="minorHAnsi"/>
          <w:sz w:val="22"/>
          <w:szCs w:val="22"/>
        </w:rPr>
        <w:t xml:space="preserve">What kind of teaching methods do </w:t>
      </w:r>
      <w:r w:rsidRPr="007A39EC" w:rsidR="001D7523">
        <w:rPr>
          <w:rFonts w:asciiTheme="minorHAnsi" w:hAnsiTheme="minorHAnsi"/>
          <w:sz w:val="22"/>
          <w:szCs w:val="22"/>
        </w:rPr>
        <w:t xml:space="preserve">the </w:t>
      </w:r>
      <w:r w:rsidRPr="007A39EC">
        <w:rPr>
          <w:rFonts w:asciiTheme="minorHAnsi" w:hAnsiTheme="minorHAnsi"/>
          <w:sz w:val="22"/>
          <w:szCs w:val="22"/>
        </w:rPr>
        <w:t xml:space="preserve">teaching staff use for the studies? How is it ensured that the teaching methods used are targeted and effective? </w:t>
      </w:r>
    </w:p>
    <w:p w:rsidRPr="007A39EC" w:rsidR="00E06C70" w:rsidP="00DE6470" w:rsidRDefault="002A0CFD" w14:paraId="5C055B27" w14:textId="3F63AE15">
      <w:pPr>
        <w:spacing w:before="240"/>
        <w:ind w:left="349"/>
        <w:rPr>
          <w:rFonts w:asciiTheme="minorHAnsi" w:hAnsiTheme="minorHAnsi"/>
          <w:sz w:val="22"/>
          <w:szCs w:val="22"/>
        </w:rPr>
      </w:pPr>
      <w:r w:rsidRPr="007A39EC">
        <w:rPr>
          <w:rFonts w:asciiTheme="minorHAnsi" w:hAnsiTheme="minorHAnsi"/>
          <w:sz w:val="22"/>
          <w:szCs w:val="22"/>
        </w:rPr>
        <w:t>How are digital means integrated into the study process, and how do they support the implementation of a modern concept of learning? How would you evaluate the teaching staff</w:t>
      </w:r>
      <w:r w:rsidRPr="007A39EC" w:rsidR="00F27E72">
        <w:rPr>
          <w:rFonts w:asciiTheme="minorHAnsi" w:hAnsiTheme="minorHAnsi"/>
          <w:sz w:val="22"/>
          <w:szCs w:val="22"/>
        </w:rPr>
        <w:t>’</w:t>
      </w:r>
      <w:r w:rsidRPr="007A39EC">
        <w:rPr>
          <w:rFonts w:asciiTheme="minorHAnsi" w:hAnsiTheme="minorHAnsi"/>
          <w:sz w:val="22"/>
          <w:szCs w:val="22"/>
        </w:rPr>
        <w:t xml:space="preserve">s skills to use digital tools effectively? What have you planned to do </w:t>
      </w:r>
      <w:proofErr w:type="gramStart"/>
      <w:r w:rsidRPr="007A39EC">
        <w:rPr>
          <w:rFonts w:asciiTheme="minorHAnsi" w:hAnsiTheme="minorHAnsi"/>
          <w:sz w:val="22"/>
          <w:szCs w:val="22"/>
        </w:rPr>
        <w:t>in order to</w:t>
      </w:r>
      <w:proofErr w:type="gramEnd"/>
      <w:r w:rsidRPr="007A39EC">
        <w:rPr>
          <w:rFonts w:asciiTheme="minorHAnsi" w:hAnsiTheme="minorHAnsi"/>
          <w:sz w:val="22"/>
          <w:szCs w:val="22"/>
        </w:rPr>
        <w:t xml:space="preserve"> develop said skills?</w:t>
      </w:r>
    </w:p>
    <w:p w:rsidRPr="007A39EC" w:rsidR="00E06C70" w:rsidP="00DE6470" w:rsidRDefault="002A0CFD" w14:paraId="5486CD72" w14:textId="7D069F55">
      <w:pPr>
        <w:spacing w:before="240"/>
        <w:ind w:left="349"/>
        <w:rPr>
          <w:rFonts w:asciiTheme="minorHAnsi" w:hAnsiTheme="minorHAnsi"/>
          <w:sz w:val="22"/>
          <w:szCs w:val="22"/>
        </w:rPr>
      </w:pPr>
      <w:r w:rsidRPr="007A39EC">
        <w:rPr>
          <w:rFonts w:asciiTheme="minorHAnsi" w:hAnsiTheme="minorHAnsi"/>
          <w:sz w:val="22"/>
          <w:szCs w:val="22"/>
        </w:rPr>
        <w:t>How do the teaching staff supervise students</w:t>
      </w:r>
      <w:r w:rsidRPr="007A39EC" w:rsidR="00F27E72">
        <w:rPr>
          <w:rFonts w:asciiTheme="minorHAnsi" w:hAnsiTheme="minorHAnsi"/>
          <w:sz w:val="22"/>
          <w:szCs w:val="22"/>
        </w:rPr>
        <w:t>’</w:t>
      </w:r>
      <w:r w:rsidRPr="007A39EC">
        <w:rPr>
          <w:rFonts w:asciiTheme="minorHAnsi" w:hAnsiTheme="minorHAnsi"/>
          <w:sz w:val="22"/>
          <w:szCs w:val="22"/>
        </w:rPr>
        <w:t xml:space="preserve"> independent learning and give feedback? How is the supervision of written work (seminar papers, application projects, final thesis, </w:t>
      </w:r>
      <w:r w:rsidRPr="007A39EC" w:rsidR="0046290A">
        <w:rPr>
          <w:rFonts w:asciiTheme="minorHAnsi" w:hAnsiTheme="minorHAnsi"/>
          <w:sz w:val="22"/>
          <w:szCs w:val="22"/>
        </w:rPr>
        <w:t>and other</w:t>
      </w:r>
      <w:r w:rsidRPr="007A39EC">
        <w:rPr>
          <w:rFonts w:asciiTheme="minorHAnsi" w:hAnsiTheme="minorHAnsi"/>
          <w:sz w:val="22"/>
          <w:szCs w:val="22"/>
        </w:rPr>
        <w:t>) and independent learning organised? What kind of feedback do students give about supervision? What are the main problems related to supervision, and how are they solved?</w:t>
      </w:r>
    </w:p>
    <w:p w:rsidRPr="007A39EC" w:rsidR="00E06C70" w:rsidP="00DE6470" w:rsidRDefault="002A0CFD" w14:paraId="528465EE" w14:textId="750A6BFE">
      <w:pPr>
        <w:spacing w:before="240"/>
        <w:ind w:left="349"/>
        <w:rPr>
          <w:rFonts w:asciiTheme="minorHAnsi" w:hAnsiTheme="minorHAnsi"/>
          <w:sz w:val="22"/>
          <w:szCs w:val="22"/>
        </w:rPr>
      </w:pPr>
      <w:r w:rsidRPr="007A39EC">
        <w:rPr>
          <w:rFonts w:asciiTheme="minorHAnsi" w:hAnsiTheme="minorHAnsi"/>
          <w:sz w:val="22"/>
          <w:szCs w:val="22"/>
        </w:rPr>
        <w:t>To what extent do the teaching staff involve students in RDC activities? How would you rate students</w:t>
      </w:r>
      <w:r w:rsidRPr="007A39EC" w:rsidR="00F27E72">
        <w:rPr>
          <w:rFonts w:asciiTheme="minorHAnsi" w:hAnsiTheme="minorHAnsi"/>
          <w:sz w:val="22"/>
          <w:szCs w:val="22"/>
        </w:rPr>
        <w:t>’</w:t>
      </w:r>
      <w:r w:rsidRPr="007A39EC">
        <w:rPr>
          <w:rFonts w:asciiTheme="minorHAnsi" w:hAnsiTheme="minorHAnsi"/>
          <w:sz w:val="22"/>
          <w:szCs w:val="22"/>
        </w:rPr>
        <w:t xml:space="preserve"> readiness to participate in RDC activities? Give examples of initiatives where students were involved in RDC activities?</w:t>
      </w:r>
    </w:p>
    <w:p w:rsidRPr="007A39EC" w:rsidR="00E06C70" w:rsidP="00DE6470" w:rsidRDefault="002A0CFD" w14:paraId="3C473B4B" w14:textId="77777777">
      <w:pPr>
        <w:spacing w:before="240"/>
        <w:ind w:left="349"/>
        <w:rPr>
          <w:rFonts w:asciiTheme="minorHAnsi" w:hAnsiTheme="minorHAnsi"/>
          <w:sz w:val="22"/>
          <w:szCs w:val="22"/>
        </w:rPr>
      </w:pPr>
      <w:r w:rsidRPr="007A39EC">
        <w:rPr>
          <w:rFonts w:asciiTheme="minorHAnsi" w:hAnsiTheme="minorHAnsi"/>
          <w:sz w:val="22"/>
          <w:szCs w:val="22"/>
        </w:rPr>
        <w:t xml:space="preserve">How do you ensure the balance between credit points and the actual workload for students (1 ECTS equals 26 </w:t>
      </w:r>
      <w:proofErr w:type="gramStart"/>
      <w:r w:rsidRPr="007A39EC">
        <w:rPr>
          <w:rFonts w:asciiTheme="minorHAnsi" w:hAnsiTheme="minorHAnsi"/>
          <w:sz w:val="22"/>
          <w:szCs w:val="22"/>
        </w:rPr>
        <w:t>student</w:t>
      </w:r>
      <w:proofErr w:type="gramEnd"/>
      <w:r w:rsidRPr="007A39EC">
        <w:rPr>
          <w:rFonts w:asciiTheme="minorHAnsi" w:hAnsiTheme="minorHAnsi"/>
          <w:sz w:val="22"/>
          <w:szCs w:val="22"/>
        </w:rPr>
        <w:t xml:space="preserve"> working hours)? How do you analyse compliance, what are the results of the analysis, and what have you changed based on said results?</w:t>
      </w:r>
    </w:p>
    <w:p w:rsidRPr="007A39EC" w:rsidR="00E06C70" w:rsidP="00DE6470" w:rsidRDefault="002A0CFD" w14:paraId="13BA924D" w14:textId="7A9836D2">
      <w:pPr>
        <w:spacing w:before="240"/>
        <w:ind w:left="349"/>
        <w:rPr>
          <w:rFonts w:asciiTheme="minorHAnsi" w:hAnsiTheme="minorHAnsi"/>
          <w:sz w:val="22"/>
          <w:szCs w:val="22"/>
        </w:rPr>
      </w:pPr>
      <w:r w:rsidRPr="007A39EC">
        <w:rPr>
          <w:rFonts w:asciiTheme="minorHAnsi" w:hAnsiTheme="minorHAnsi"/>
          <w:sz w:val="22"/>
          <w:szCs w:val="22"/>
        </w:rPr>
        <w:t>How do the students contribute to improving the quality of their studies? How do you rate the students</w:t>
      </w:r>
      <w:r w:rsidRPr="007A39EC" w:rsidR="00F27E72">
        <w:rPr>
          <w:rFonts w:asciiTheme="minorHAnsi" w:hAnsiTheme="minorHAnsi"/>
          <w:sz w:val="22"/>
          <w:szCs w:val="22"/>
        </w:rPr>
        <w:t>’</w:t>
      </w:r>
      <w:r w:rsidRPr="007A39EC">
        <w:rPr>
          <w:rFonts w:asciiTheme="minorHAnsi" w:hAnsiTheme="minorHAnsi"/>
          <w:sz w:val="22"/>
          <w:szCs w:val="22"/>
        </w:rPr>
        <w:t xml:space="preserve"> skill to analyse and give meaningful feedback about their studies themselves? How do you support developing said skills?</w:t>
      </w:r>
    </w:p>
    <w:p w:rsidRPr="007A39EC" w:rsidR="00916B59" w:rsidP="00916B59" w:rsidRDefault="00916B59" w14:paraId="778B5695" w14:textId="77777777">
      <w:pPr>
        <w:pStyle w:val="Loendilik"/>
        <w:ind w:left="709"/>
        <w:rPr>
          <w:rFonts w:asciiTheme="minorHAnsi" w:hAnsiTheme="minorHAnsi"/>
          <w:sz w:val="22"/>
          <w:szCs w:val="22"/>
        </w:rPr>
      </w:pPr>
    </w:p>
    <w:p w:rsidRPr="007A39EC" w:rsidR="00E06C70" w:rsidP="00916B59" w:rsidRDefault="002A0CFD" w14:paraId="37857E54" w14:textId="77777777">
      <w:pPr>
        <w:pStyle w:val="Pealkiri4"/>
        <w:numPr>
          <w:ilvl w:val="1"/>
          <w:numId w:val="49"/>
        </w:numPr>
      </w:pPr>
      <w:bookmarkStart w:name="_Toc37605256" w:id="103"/>
      <w:bookmarkStart w:name="_Toc46215989" w:id="104"/>
      <w:bookmarkStart w:name="_Toc93580787" w:id="105"/>
      <w:r w:rsidRPr="007A39EC">
        <w:t>Assessments of students, including recognition of their prior learning and work experiences, support the process of learning and are consistent with learning outcomes. Objective and reliable assessment is ensured.</w:t>
      </w:r>
      <w:bookmarkEnd w:id="103"/>
      <w:bookmarkEnd w:id="104"/>
      <w:bookmarkEnd w:id="105"/>
    </w:p>
    <w:p w:rsidRPr="007A39EC" w:rsidR="00E06C70" w:rsidP="00DE6470" w:rsidRDefault="002A0CFD" w14:paraId="174C1B15" w14:textId="77777777">
      <w:pPr>
        <w:spacing w:before="240"/>
        <w:ind w:left="349"/>
        <w:rPr>
          <w:rFonts w:asciiTheme="minorHAnsi" w:hAnsiTheme="minorHAnsi"/>
          <w:sz w:val="22"/>
          <w:szCs w:val="22"/>
        </w:rPr>
      </w:pPr>
      <w:r w:rsidRPr="007A39EC">
        <w:rPr>
          <w:rFonts w:asciiTheme="minorHAnsi" w:hAnsiTheme="minorHAnsi"/>
          <w:sz w:val="22"/>
          <w:szCs w:val="22"/>
        </w:rPr>
        <w:t xml:space="preserve">How do you ensure that the used assessment methods are relevant (the method is used to evaluate achieving the learning outcomes, including acquiring general competencies)? </w:t>
      </w:r>
    </w:p>
    <w:p w:rsidRPr="007A39EC" w:rsidR="00E06C70" w:rsidP="00DE6470" w:rsidRDefault="002A0CFD" w14:paraId="5DB7C1CE" w14:textId="77777777">
      <w:pPr>
        <w:spacing w:before="240"/>
        <w:ind w:left="349"/>
        <w:rPr>
          <w:rFonts w:asciiTheme="minorHAnsi" w:hAnsiTheme="minorHAnsi"/>
          <w:sz w:val="22"/>
          <w:szCs w:val="22"/>
        </w:rPr>
      </w:pPr>
      <w:r w:rsidRPr="007A39EC">
        <w:rPr>
          <w:rFonts w:asciiTheme="minorHAnsi" w:hAnsiTheme="minorHAnsi"/>
          <w:sz w:val="22"/>
          <w:szCs w:val="22"/>
        </w:rPr>
        <w:t>What are the main assessment methods used by the teaching staff of the study programme? To what extent is the teaching staff familiar with various assessment methods and whether/how do they collaborate to define the assessment methods? If and how do you monitor whether the teaching staff is guided by the objectives/requirements of the study programme and courses when selecting the teaching and assessment methods? Give examples of good practice.</w:t>
      </w:r>
    </w:p>
    <w:p w:rsidRPr="007A39EC" w:rsidR="00E06C70" w:rsidP="00DE6470" w:rsidRDefault="002A0CFD" w14:paraId="6D92D91F" w14:textId="77777777">
      <w:pPr>
        <w:spacing w:before="240"/>
        <w:ind w:left="349"/>
        <w:rPr>
          <w:rFonts w:asciiTheme="minorHAnsi" w:hAnsiTheme="minorHAnsi"/>
          <w:sz w:val="22"/>
          <w:szCs w:val="22"/>
        </w:rPr>
      </w:pPr>
      <w:r w:rsidRPr="007A39EC">
        <w:rPr>
          <w:rFonts w:asciiTheme="minorHAnsi" w:hAnsiTheme="minorHAnsi"/>
          <w:sz w:val="22"/>
          <w:szCs w:val="22"/>
        </w:rPr>
        <w:t>How have you interpreted the role of formative assessment in the study process? How much do the teaching staff use it? What are the limitations and bottlenecks in implementing formative assessment?</w:t>
      </w:r>
    </w:p>
    <w:p w:rsidRPr="007A39EC" w:rsidR="00E06C70" w:rsidP="00DE6470" w:rsidRDefault="002A0CFD" w14:paraId="35A05992" w14:textId="77777777">
      <w:pPr>
        <w:spacing w:before="240"/>
        <w:ind w:left="349"/>
        <w:rPr>
          <w:rFonts w:asciiTheme="minorHAnsi" w:hAnsiTheme="minorHAnsi"/>
          <w:sz w:val="22"/>
          <w:szCs w:val="22"/>
        </w:rPr>
      </w:pPr>
      <w:r w:rsidRPr="007A39EC">
        <w:rPr>
          <w:rFonts w:asciiTheme="minorHAnsi" w:hAnsiTheme="minorHAnsi"/>
          <w:sz w:val="22"/>
          <w:szCs w:val="22"/>
        </w:rPr>
        <w:t xml:space="preserve">How do you inform students about assessment criteria? To what extent have the students an opportunity to contribute to objective-setting for the study process, selecting the teaching methods and assessment criteria? </w:t>
      </w:r>
    </w:p>
    <w:p w:rsidRPr="007A39EC" w:rsidR="00E06C70" w:rsidP="00DE6470" w:rsidRDefault="002A0CFD" w14:paraId="639911AD" w14:textId="1F018924">
      <w:pPr>
        <w:spacing w:before="240"/>
        <w:ind w:left="349"/>
        <w:rPr>
          <w:rFonts w:asciiTheme="minorHAnsi" w:hAnsiTheme="minorHAnsi"/>
          <w:sz w:val="22"/>
          <w:szCs w:val="22"/>
        </w:rPr>
      </w:pPr>
      <w:r w:rsidRPr="007A39EC">
        <w:rPr>
          <w:rFonts w:asciiTheme="minorHAnsi" w:hAnsiTheme="minorHAnsi"/>
          <w:sz w:val="22"/>
          <w:szCs w:val="22"/>
        </w:rPr>
        <w:t xml:space="preserve">How is the objectivity and transparency of assessment ensured (one or more members of the staff involved in assessing, who prepares the assessment tasks, </w:t>
      </w:r>
      <w:r w:rsidRPr="007A39EC" w:rsidR="0046290A">
        <w:rPr>
          <w:rFonts w:asciiTheme="minorHAnsi" w:hAnsiTheme="minorHAnsi"/>
          <w:sz w:val="22"/>
          <w:szCs w:val="22"/>
        </w:rPr>
        <w:t>and other</w:t>
      </w:r>
      <w:r w:rsidRPr="007A39EC">
        <w:rPr>
          <w:rFonts w:asciiTheme="minorHAnsi" w:hAnsiTheme="minorHAnsi"/>
          <w:sz w:val="22"/>
          <w:szCs w:val="22"/>
        </w:rPr>
        <w:t>)? Is anyone from outside the HEI involved in the assessment of learning outcomes (including defending the thesis)?</w:t>
      </w:r>
    </w:p>
    <w:p w:rsidRPr="007A39EC" w:rsidR="00E06C70" w:rsidP="00DE6470" w:rsidRDefault="002A0CFD" w14:paraId="0247F94F" w14:textId="77777777">
      <w:pPr>
        <w:spacing w:before="240"/>
        <w:ind w:left="349"/>
        <w:rPr>
          <w:rFonts w:asciiTheme="minorHAnsi" w:hAnsiTheme="minorHAnsi"/>
          <w:sz w:val="22"/>
          <w:szCs w:val="22"/>
        </w:rPr>
      </w:pPr>
      <w:r w:rsidRPr="007A39EC">
        <w:rPr>
          <w:rFonts w:asciiTheme="minorHAnsi" w:hAnsiTheme="minorHAnsi"/>
          <w:sz w:val="22"/>
          <w:szCs w:val="22"/>
        </w:rPr>
        <w:t xml:space="preserve">How does evaluation support completing doctoral studies within the standard period of study and successfully defending the doctoral thesis? </w:t>
      </w:r>
    </w:p>
    <w:p w:rsidRPr="007A39EC" w:rsidR="00E06C70" w:rsidP="00DE6470" w:rsidRDefault="002A0CFD" w14:paraId="1E340EEA" w14:textId="77777777">
      <w:pPr>
        <w:spacing w:before="240"/>
        <w:ind w:left="349"/>
        <w:rPr>
          <w:rFonts w:asciiTheme="minorHAnsi" w:hAnsiTheme="minorHAnsi"/>
          <w:sz w:val="22"/>
          <w:szCs w:val="22"/>
        </w:rPr>
      </w:pPr>
      <w:r w:rsidRPr="007A39EC">
        <w:rPr>
          <w:rFonts w:asciiTheme="minorHAnsi" w:hAnsiTheme="minorHAnsi"/>
          <w:sz w:val="22"/>
          <w:szCs w:val="22"/>
        </w:rPr>
        <w:t xml:space="preserve">How are prior and experiential learning and work experience of students </w:t>
      </w:r>
      <w:proofErr w:type="gramStart"/>
      <w:r w:rsidRPr="007A39EC">
        <w:rPr>
          <w:rFonts w:asciiTheme="minorHAnsi" w:hAnsiTheme="minorHAnsi"/>
          <w:sz w:val="22"/>
          <w:szCs w:val="22"/>
        </w:rPr>
        <w:t>taken into account</w:t>
      </w:r>
      <w:proofErr w:type="gramEnd"/>
      <w:r w:rsidRPr="007A39EC">
        <w:rPr>
          <w:rFonts w:asciiTheme="minorHAnsi" w:hAnsiTheme="minorHAnsi"/>
          <w:sz w:val="22"/>
          <w:szCs w:val="22"/>
        </w:rPr>
        <w:t xml:space="preserve"> in completing the study programme? Give examples of failures to take it into account and the reasons for it.</w:t>
      </w:r>
    </w:p>
    <w:p w:rsidRPr="007A39EC" w:rsidR="00E06C70" w:rsidP="00E06C70" w:rsidRDefault="00E06C70" w14:paraId="4E2CD7DD" w14:textId="77777777">
      <w:pPr>
        <w:pStyle w:val="Loendilik"/>
        <w:ind w:left="709"/>
        <w:rPr>
          <w:rFonts w:asciiTheme="minorHAnsi" w:hAnsiTheme="minorHAnsi"/>
          <w:sz w:val="22"/>
          <w:szCs w:val="22"/>
        </w:rPr>
      </w:pPr>
    </w:p>
    <w:p w:rsidRPr="007A39EC" w:rsidR="00E06C70" w:rsidP="00916B59" w:rsidRDefault="002A0CFD" w14:paraId="29621440" w14:textId="3C0CA87D">
      <w:pPr>
        <w:pStyle w:val="Pealkiri4"/>
        <w:numPr>
          <w:ilvl w:val="1"/>
          <w:numId w:val="49"/>
        </w:numPr>
      </w:pPr>
      <w:bookmarkStart w:name="_Toc37605257" w:id="106"/>
      <w:bookmarkStart w:name="_Toc46215990" w:id="107"/>
      <w:bookmarkStart w:name="_Toc93580788" w:id="108"/>
      <w:r w:rsidRPr="007A39EC">
        <w:t>Student support services are in place and available for students. Individual development and progress of students are monitored and supported. Graduates of the study programme are competitive in terms of their knowledge and social skills both nationally and internationally</w:t>
      </w:r>
      <w:bookmarkEnd w:id="106"/>
      <w:bookmarkEnd w:id="107"/>
      <w:bookmarkEnd w:id="108"/>
    </w:p>
    <w:p w:rsidRPr="007A39EC" w:rsidR="00E06C70" w:rsidP="00DE6470" w:rsidRDefault="002A0CFD" w14:paraId="32AFA25C" w14:textId="77777777">
      <w:pPr>
        <w:spacing w:before="240"/>
        <w:ind w:left="349"/>
        <w:rPr>
          <w:rFonts w:asciiTheme="minorHAnsi" w:hAnsiTheme="minorHAnsi"/>
          <w:sz w:val="22"/>
          <w:szCs w:val="22"/>
        </w:rPr>
      </w:pPr>
      <w:r w:rsidRPr="007A39EC">
        <w:rPr>
          <w:rFonts w:asciiTheme="minorHAnsi" w:hAnsiTheme="minorHAnsi"/>
          <w:sz w:val="22"/>
          <w:szCs w:val="22"/>
        </w:rPr>
        <w:t>How does the organisation of studies support students in achieving their learning outcomes?</w:t>
      </w:r>
    </w:p>
    <w:p w:rsidRPr="007A39EC" w:rsidR="00E06C70" w:rsidP="00DE6470" w:rsidRDefault="002A0CFD" w14:paraId="16F4655D" w14:textId="77777777">
      <w:pPr>
        <w:spacing w:before="240"/>
        <w:ind w:left="349"/>
        <w:rPr>
          <w:rFonts w:asciiTheme="minorHAnsi" w:hAnsiTheme="minorHAnsi"/>
          <w:sz w:val="22"/>
          <w:szCs w:val="22"/>
        </w:rPr>
      </w:pPr>
      <w:r w:rsidRPr="007A39EC">
        <w:rPr>
          <w:rFonts w:asciiTheme="minorHAnsi" w:hAnsiTheme="minorHAnsi"/>
          <w:sz w:val="22"/>
          <w:szCs w:val="22"/>
        </w:rPr>
        <w:t>How are students supported to complete their studies and graduate within the standard period of study? (counselling, the flexibility of the study programme, and other?)</w:t>
      </w:r>
    </w:p>
    <w:p w:rsidRPr="007A39EC" w:rsidR="00E06C70" w:rsidP="00DE6470" w:rsidRDefault="002A0CFD" w14:paraId="38E14E44" w14:textId="7CA631E7">
      <w:pPr>
        <w:spacing w:before="240"/>
        <w:ind w:left="349"/>
        <w:rPr>
          <w:rFonts w:asciiTheme="minorHAnsi" w:hAnsiTheme="minorHAnsi"/>
          <w:sz w:val="22"/>
          <w:szCs w:val="22"/>
        </w:rPr>
      </w:pPr>
      <w:r w:rsidRPr="007A39EC">
        <w:rPr>
          <w:rFonts w:asciiTheme="minorHAnsi" w:hAnsiTheme="minorHAnsi"/>
          <w:sz w:val="22"/>
          <w:szCs w:val="22"/>
        </w:rPr>
        <w:t>How is the students</w:t>
      </w:r>
      <w:r w:rsidRPr="007A39EC" w:rsidR="00F27E72">
        <w:rPr>
          <w:rFonts w:asciiTheme="minorHAnsi" w:hAnsiTheme="minorHAnsi"/>
          <w:sz w:val="22"/>
          <w:szCs w:val="22"/>
        </w:rPr>
        <w:t>’</w:t>
      </w:r>
      <w:r w:rsidRPr="007A39EC">
        <w:rPr>
          <w:rFonts w:asciiTheme="minorHAnsi" w:hAnsiTheme="minorHAnsi"/>
          <w:sz w:val="22"/>
          <w:szCs w:val="22"/>
        </w:rPr>
        <w:t xml:space="preserve"> need for support services determined (including career service, remedial teaching, special educational, social and psychological support) and how are the support services delivered?</w:t>
      </w:r>
    </w:p>
    <w:p w:rsidRPr="007A39EC" w:rsidR="00E06C70" w:rsidP="00DE6470" w:rsidRDefault="002A0CFD" w14:paraId="36846A5C" w14:textId="77777777">
      <w:pPr>
        <w:spacing w:before="240"/>
        <w:ind w:left="349"/>
        <w:rPr>
          <w:rFonts w:asciiTheme="minorHAnsi" w:hAnsiTheme="minorHAnsi"/>
          <w:sz w:val="22"/>
          <w:szCs w:val="22"/>
        </w:rPr>
      </w:pPr>
      <w:r w:rsidRPr="007A39EC">
        <w:rPr>
          <w:rFonts w:asciiTheme="minorHAnsi" w:hAnsiTheme="minorHAnsi"/>
          <w:sz w:val="22"/>
          <w:szCs w:val="22"/>
        </w:rPr>
        <w:t>How and whom can a student inform in case of problems (unfair treatment, harassment, bullying or other)?</w:t>
      </w:r>
    </w:p>
    <w:p w:rsidRPr="007A39EC" w:rsidR="00E06C70" w:rsidP="00DE6470" w:rsidRDefault="002A0CFD" w14:paraId="10F1153B" w14:textId="77777777">
      <w:pPr>
        <w:spacing w:before="240"/>
        <w:ind w:left="349"/>
        <w:rPr>
          <w:rFonts w:asciiTheme="minorHAnsi" w:hAnsiTheme="minorHAnsi"/>
          <w:sz w:val="22"/>
          <w:szCs w:val="22"/>
        </w:rPr>
      </w:pPr>
      <w:r w:rsidRPr="007A39EC">
        <w:rPr>
          <w:rFonts w:asciiTheme="minorHAnsi" w:hAnsiTheme="minorHAnsi"/>
          <w:sz w:val="22"/>
          <w:szCs w:val="22"/>
        </w:rPr>
        <w:t>Give examples of the trends in the dropout rate. What are the reasons for dropping out, and what has been done to eliminate these reasons?</w:t>
      </w:r>
    </w:p>
    <w:p w:rsidRPr="007A39EC" w:rsidR="00E06C70" w:rsidP="00DE6470" w:rsidRDefault="002A0CFD" w14:paraId="0BC828B1" w14:textId="77777777">
      <w:pPr>
        <w:spacing w:before="240"/>
        <w:ind w:left="349"/>
        <w:rPr>
          <w:rFonts w:asciiTheme="minorHAnsi" w:hAnsiTheme="minorHAnsi"/>
          <w:sz w:val="22"/>
          <w:szCs w:val="22"/>
        </w:rPr>
      </w:pPr>
      <w:r w:rsidRPr="007A39EC">
        <w:rPr>
          <w:rFonts w:asciiTheme="minorHAnsi" w:hAnsiTheme="minorHAnsi"/>
          <w:sz w:val="22"/>
          <w:szCs w:val="22"/>
        </w:rPr>
        <w:t>What are the reasons for discontinuing studies at the HEI (incl. voluntary withdrawal)? What has been done to reduce the share of early leavers and dropouts (dismissal initiated by the HEI)?</w:t>
      </w:r>
    </w:p>
    <w:p w:rsidRPr="007A39EC" w:rsidR="00E06C70" w:rsidP="00DE6470" w:rsidRDefault="002A0CFD" w14:paraId="18CDC0E1" w14:textId="77777777">
      <w:pPr>
        <w:spacing w:before="240"/>
        <w:ind w:left="349"/>
        <w:rPr>
          <w:rFonts w:asciiTheme="minorHAnsi" w:hAnsiTheme="minorHAnsi"/>
          <w:sz w:val="22"/>
          <w:szCs w:val="22"/>
        </w:rPr>
      </w:pPr>
      <w:r w:rsidRPr="007A39EC">
        <w:rPr>
          <w:rFonts w:asciiTheme="minorHAnsi" w:hAnsiTheme="minorHAnsi"/>
          <w:sz w:val="22"/>
          <w:szCs w:val="22"/>
        </w:rPr>
        <w:t xml:space="preserve">How would you evaluate the success of your alumni in the labour market? </w:t>
      </w:r>
    </w:p>
    <w:p w:rsidRPr="007A39EC" w:rsidR="00E06C70" w:rsidP="00DE6470" w:rsidRDefault="002A0CFD" w14:paraId="286D4285" w14:textId="77777777">
      <w:pPr>
        <w:spacing w:before="240"/>
        <w:ind w:left="349"/>
        <w:rPr>
          <w:rFonts w:asciiTheme="minorHAnsi" w:hAnsiTheme="minorHAnsi"/>
          <w:sz w:val="22"/>
          <w:szCs w:val="22"/>
        </w:rPr>
      </w:pPr>
      <w:r w:rsidRPr="007A39EC">
        <w:rPr>
          <w:rFonts w:asciiTheme="minorHAnsi" w:hAnsiTheme="minorHAnsi"/>
          <w:sz w:val="22"/>
          <w:szCs w:val="22"/>
        </w:rPr>
        <w:t>To what end do you collect and how do you use feedback about the employment rate and further education of the graduates of the study programme? Give examples of taking feedback into consideration.</w:t>
      </w:r>
    </w:p>
    <w:p w:rsidRPr="007A39EC" w:rsidR="00E06C70" w:rsidP="00DE6470" w:rsidRDefault="002A0CFD" w14:paraId="029DA670" w14:textId="77777777">
      <w:pPr>
        <w:spacing w:before="240"/>
        <w:ind w:left="349"/>
        <w:rPr>
          <w:rFonts w:asciiTheme="minorHAnsi" w:hAnsiTheme="minorHAnsi"/>
          <w:sz w:val="22"/>
          <w:szCs w:val="22"/>
        </w:rPr>
      </w:pPr>
      <w:r w:rsidRPr="007A39EC">
        <w:rPr>
          <w:rFonts w:asciiTheme="minorHAnsi" w:hAnsiTheme="minorHAnsi"/>
          <w:sz w:val="22"/>
          <w:szCs w:val="22"/>
        </w:rPr>
        <w:t>What changes have been made in the studies based on the feedback received from the alumni?</w:t>
      </w:r>
    </w:p>
    <w:p w:rsidRPr="007A39EC" w:rsidR="00E06C70" w:rsidP="00E06C70" w:rsidRDefault="00E06C70" w14:paraId="7506BA0D" w14:textId="77777777">
      <w:pPr>
        <w:pStyle w:val="Loendilik"/>
        <w:spacing w:after="300"/>
        <w:ind w:left="284"/>
        <w:rPr>
          <w:rFonts w:asciiTheme="minorHAnsi" w:hAnsiTheme="minorHAnsi"/>
          <w:sz w:val="22"/>
          <w:szCs w:val="22"/>
        </w:rPr>
      </w:pPr>
    </w:p>
    <w:p w:rsidRPr="007A39EC" w:rsidR="00E06C70" w:rsidP="00DE6470" w:rsidRDefault="002A0CFD" w14:paraId="1E1C7ABD" w14:textId="77777777">
      <w:pPr>
        <w:pStyle w:val="Loendilik"/>
        <w:ind w:left="284"/>
        <w:rPr>
          <w:rFonts w:asciiTheme="minorHAnsi" w:hAnsiTheme="minorHAnsi"/>
          <w:b/>
          <w:sz w:val="22"/>
          <w:szCs w:val="22"/>
        </w:rPr>
      </w:pPr>
      <w:r w:rsidRPr="007A39EC">
        <w:rPr>
          <w:rFonts w:asciiTheme="minorHAnsi" w:hAnsiTheme="minorHAnsi"/>
          <w:b/>
          <w:sz w:val="22"/>
          <w:szCs w:val="22"/>
        </w:rPr>
        <w:t>Indicate the strengths of the areas of learning, teaching and assessment and areas for improvement as well as planned improvement activities.</w:t>
      </w:r>
    </w:p>
    <w:p w:rsidRPr="007A39EC" w:rsidR="00E06C70" w:rsidP="00DE6470" w:rsidRDefault="00E06C70" w14:paraId="459D725C" w14:textId="2DD84B19">
      <w:pPr>
        <w:pStyle w:val="Loendilik"/>
        <w:ind w:left="284"/>
        <w:rPr>
          <w:rFonts w:asciiTheme="minorHAnsi" w:hAnsiTheme="minorHAnsi"/>
          <w:b/>
          <w:sz w:val="22"/>
          <w:szCs w:val="22"/>
        </w:rPr>
      </w:pPr>
    </w:p>
    <w:p w:rsidRPr="007A39EC" w:rsidR="00E06C70" w:rsidP="00916B59" w:rsidRDefault="002A0CFD" w14:paraId="5DD25D16" w14:textId="77777777">
      <w:pPr>
        <w:pStyle w:val="Pealkiri3"/>
        <w:spacing w:after="300"/>
        <w:ind w:left="284"/>
        <w:rPr>
          <w:rFonts w:asciiTheme="minorHAnsi" w:hAnsiTheme="minorHAnsi"/>
          <w:sz w:val="22"/>
          <w:szCs w:val="22"/>
        </w:rPr>
      </w:pPr>
      <w:bookmarkStart w:name="_Toc37605258" w:id="109"/>
      <w:bookmarkStart w:name="_Toc46215991" w:id="110"/>
      <w:bookmarkStart w:name="_Toc93580789" w:id="111"/>
      <w:r w:rsidRPr="007A39EC">
        <w:rPr>
          <w:rFonts w:asciiTheme="minorHAnsi" w:hAnsiTheme="minorHAnsi"/>
        </w:rPr>
        <w:t>DEVELOPMENT, COOPERATION AND INTERNATIONALISATION OF TEACHING STAFF</w:t>
      </w:r>
      <w:bookmarkEnd w:id="109"/>
      <w:bookmarkEnd w:id="110"/>
      <w:bookmarkEnd w:id="111"/>
    </w:p>
    <w:p w:rsidRPr="007A39EC" w:rsidR="00E06C70" w:rsidP="00916B59" w:rsidRDefault="002A0CFD" w14:paraId="6A49F340" w14:textId="77777777">
      <w:pPr>
        <w:pStyle w:val="Pealkiri4"/>
        <w:numPr>
          <w:ilvl w:val="1"/>
          <w:numId w:val="47"/>
        </w:numPr>
      </w:pPr>
      <w:bookmarkStart w:name="_Toc37605259" w:id="112"/>
      <w:bookmarkStart w:name="_Toc46215992" w:id="113"/>
      <w:bookmarkStart w:name="_Toc93580790" w:id="114"/>
      <w:r w:rsidRPr="007A39EC">
        <w:t xml:space="preserve">The study programme is delivered by </w:t>
      </w:r>
      <w:proofErr w:type="gramStart"/>
      <w:r w:rsidRPr="007A39EC">
        <w:t>a sufficient number of</w:t>
      </w:r>
      <w:proofErr w:type="gramEnd"/>
      <w:r w:rsidRPr="007A39EC">
        <w:t xml:space="preserve"> competent members of teaching staff who are focused on supporting the development of the student, peer learning and systematically involved in developing their professional and teaching skills.</w:t>
      </w:r>
      <w:bookmarkEnd w:id="112"/>
      <w:bookmarkEnd w:id="113"/>
      <w:bookmarkEnd w:id="114"/>
      <w:r w:rsidRPr="007A39EC">
        <w:t xml:space="preserve"> </w:t>
      </w:r>
    </w:p>
    <w:p w:rsidRPr="007A39EC" w:rsidR="00E06C70" w:rsidP="00DE6470" w:rsidRDefault="002A0CFD" w14:paraId="3205CB6C" w14:textId="77777777">
      <w:pPr>
        <w:spacing w:before="240"/>
        <w:ind w:left="349"/>
        <w:rPr>
          <w:rFonts w:asciiTheme="minorHAnsi" w:hAnsiTheme="minorHAnsi"/>
          <w:sz w:val="22"/>
          <w:szCs w:val="22"/>
        </w:rPr>
      </w:pPr>
      <w:r w:rsidRPr="007A39EC">
        <w:rPr>
          <w:rFonts w:asciiTheme="minorHAnsi" w:hAnsiTheme="minorHAnsi"/>
          <w:sz w:val="22"/>
          <w:szCs w:val="22"/>
        </w:rPr>
        <w:t>What objectives have you set regarding the qualifications, teaching, supervisory and other skills of the teaching staff? How successful have you been in achieving those objectives? What are the main bottlenecks, and what do you plan to do about them?</w:t>
      </w:r>
    </w:p>
    <w:p w:rsidRPr="007A39EC" w:rsidR="00E06C70" w:rsidP="00DE6470" w:rsidRDefault="002A0CFD" w14:paraId="2359BAAA" w14:textId="77777777">
      <w:pPr>
        <w:spacing w:before="240"/>
        <w:ind w:left="349"/>
        <w:rPr>
          <w:rFonts w:asciiTheme="minorHAnsi" w:hAnsiTheme="minorHAnsi"/>
          <w:sz w:val="22"/>
          <w:szCs w:val="22"/>
        </w:rPr>
      </w:pPr>
      <w:r w:rsidRPr="007A39EC">
        <w:rPr>
          <w:rFonts w:asciiTheme="minorHAnsi" w:hAnsiTheme="minorHAnsi"/>
          <w:sz w:val="22"/>
          <w:szCs w:val="22"/>
        </w:rPr>
        <w:t xml:space="preserve">Please evaluate (preferably with international benchmarking) whether the number and qualification of the teaching staff, their workload and age structure satisfy the needs of the study programme. </w:t>
      </w:r>
    </w:p>
    <w:p w:rsidRPr="007A39EC" w:rsidR="00E06C70" w:rsidP="00DE6470" w:rsidRDefault="002A0CFD" w14:paraId="445AC9B9" w14:textId="77777777">
      <w:pPr>
        <w:spacing w:before="240"/>
        <w:ind w:left="349"/>
        <w:rPr>
          <w:rFonts w:asciiTheme="minorHAnsi" w:hAnsiTheme="minorHAnsi"/>
          <w:sz w:val="22"/>
          <w:szCs w:val="22"/>
        </w:rPr>
      </w:pPr>
      <w:r w:rsidRPr="007A39EC">
        <w:rPr>
          <w:rFonts w:asciiTheme="minorHAnsi" w:hAnsiTheme="minorHAnsi"/>
          <w:sz w:val="22"/>
          <w:szCs w:val="22"/>
        </w:rPr>
        <w:t>How do you interpret a student-centred and a learning-oriented approach? What changes have been made in relation to that? How do you assess the impact of changes on the study process?</w:t>
      </w:r>
    </w:p>
    <w:p w:rsidRPr="007A39EC" w:rsidR="00E06C70" w:rsidP="00DE6470" w:rsidRDefault="002A0CFD" w14:paraId="69F9A05C" w14:textId="77777777">
      <w:pPr>
        <w:spacing w:before="240"/>
        <w:ind w:left="349"/>
        <w:rPr>
          <w:rFonts w:asciiTheme="minorHAnsi" w:hAnsiTheme="minorHAnsi"/>
          <w:sz w:val="22"/>
          <w:szCs w:val="22"/>
        </w:rPr>
      </w:pPr>
      <w:r w:rsidRPr="007A39EC">
        <w:rPr>
          <w:rFonts w:asciiTheme="minorHAnsi" w:hAnsiTheme="minorHAnsi"/>
          <w:sz w:val="22"/>
          <w:szCs w:val="22"/>
        </w:rPr>
        <w:t>How have you defined and meet the obligation of the teaching staff to develop their professional and pedagogic skills continuously? How is it ensured that newly learned skills are applied?</w:t>
      </w:r>
    </w:p>
    <w:p w:rsidRPr="007A39EC" w:rsidR="00E06C70" w:rsidP="00DE6470" w:rsidRDefault="002A0CFD" w14:paraId="2889E7AE" w14:textId="4CA8A8DD">
      <w:pPr>
        <w:spacing w:before="240"/>
        <w:ind w:left="349"/>
        <w:rPr>
          <w:rFonts w:asciiTheme="minorHAnsi" w:hAnsiTheme="minorHAnsi"/>
          <w:sz w:val="22"/>
          <w:szCs w:val="22"/>
        </w:rPr>
      </w:pPr>
      <w:r w:rsidRPr="007A39EC">
        <w:rPr>
          <w:rFonts w:asciiTheme="minorHAnsi" w:hAnsiTheme="minorHAnsi"/>
          <w:sz w:val="22"/>
          <w:szCs w:val="22"/>
        </w:rPr>
        <w:t>How is a cooperation between teaching staff (including those on hourly wage) encouraged, for example, in sharing best practices and peer learning? Give examples of skills and knowledge acquired during training and shared with colleagues.</w:t>
      </w:r>
    </w:p>
    <w:p w:rsidRPr="007A39EC" w:rsidR="00E06C70" w:rsidP="00DE6470" w:rsidRDefault="002A0CFD" w14:paraId="4D89B429" w14:textId="77777777">
      <w:pPr>
        <w:spacing w:before="240"/>
        <w:ind w:left="349"/>
        <w:rPr>
          <w:rFonts w:asciiTheme="minorHAnsi" w:hAnsiTheme="minorHAnsi"/>
          <w:sz w:val="22"/>
          <w:szCs w:val="22"/>
        </w:rPr>
      </w:pPr>
      <w:r w:rsidRPr="007A39EC">
        <w:rPr>
          <w:rFonts w:asciiTheme="minorHAnsi" w:hAnsiTheme="minorHAnsi"/>
          <w:sz w:val="22"/>
          <w:szCs w:val="22"/>
        </w:rPr>
        <w:t xml:space="preserve">How are beginner members of staff and teacher-practitioners supported in terms of developing teaching and assessment skills? </w:t>
      </w:r>
    </w:p>
    <w:p w:rsidRPr="007A39EC" w:rsidR="00E06C70" w:rsidP="00DE6470" w:rsidRDefault="002A0CFD" w14:paraId="36D15A58" w14:textId="77777777">
      <w:pPr>
        <w:spacing w:before="240"/>
        <w:ind w:left="349"/>
        <w:rPr>
          <w:rFonts w:asciiTheme="minorHAnsi" w:hAnsiTheme="minorHAnsi"/>
          <w:sz w:val="22"/>
          <w:szCs w:val="22"/>
        </w:rPr>
      </w:pPr>
      <w:r w:rsidRPr="007A39EC">
        <w:rPr>
          <w:rFonts w:asciiTheme="minorHAnsi" w:hAnsiTheme="minorHAnsi"/>
          <w:sz w:val="22"/>
          <w:szCs w:val="22"/>
        </w:rPr>
        <w:t xml:space="preserve">How is the in-service training of teaching staff planned and supported? How is its effectiveness analysed? </w:t>
      </w:r>
    </w:p>
    <w:p w:rsidRPr="007A39EC" w:rsidR="00E06C70" w:rsidP="00DE6470" w:rsidRDefault="002A0CFD" w14:paraId="0D958ABB" w14:textId="2C337951">
      <w:pPr>
        <w:spacing w:before="240"/>
        <w:ind w:left="349"/>
        <w:rPr>
          <w:rFonts w:asciiTheme="minorHAnsi" w:hAnsiTheme="minorHAnsi"/>
          <w:sz w:val="22"/>
          <w:szCs w:val="22"/>
        </w:rPr>
      </w:pPr>
      <w:r w:rsidRPr="007A39EC">
        <w:rPr>
          <w:rFonts w:asciiTheme="minorHAnsi" w:hAnsiTheme="minorHAnsi"/>
          <w:sz w:val="22"/>
          <w:szCs w:val="22"/>
        </w:rPr>
        <w:t>Please evaluate the students</w:t>
      </w:r>
      <w:r w:rsidRPr="007A39EC" w:rsidR="00F27E72">
        <w:rPr>
          <w:rFonts w:asciiTheme="minorHAnsi" w:hAnsiTheme="minorHAnsi"/>
          <w:sz w:val="22"/>
          <w:szCs w:val="22"/>
        </w:rPr>
        <w:t>’</w:t>
      </w:r>
      <w:r w:rsidRPr="007A39EC">
        <w:rPr>
          <w:rFonts w:asciiTheme="minorHAnsi" w:hAnsiTheme="minorHAnsi"/>
          <w:sz w:val="22"/>
          <w:szCs w:val="22"/>
        </w:rPr>
        <w:t xml:space="preserve"> feedback from the past three academic years to the staff of the study programme. How have the feedback results been analysed and taken into consideration (while planning refresher courses for training staff, and other)? Give examples of improvement activities.</w:t>
      </w:r>
    </w:p>
    <w:p w:rsidRPr="007A39EC" w:rsidR="002A0CFD" w:rsidP="002A0CFD" w:rsidRDefault="002A0CFD" w14:paraId="61197B89" w14:textId="77777777">
      <w:pPr>
        <w:pStyle w:val="Loendilik"/>
        <w:ind w:left="709"/>
        <w:rPr>
          <w:rFonts w:asciiTheme="minorHAnsi" w:hAnsiTheme="minorHAnsi"/>
          <w:sz w:val="22"/>
          <w:szCs w:val="22"/>
        </w:rPr>
      </w:pPr>
    </w:p>
    <w:p w:rsidRPr="007A39EC" w:rsidR="00E06C70" w:rsidP="00916B59" w:rsidRDefault="002A0CFD" w14:paraId="3CF7F290" w14:textId="77777777">
      <w:pPr>
        <w:pStyle w:val="Pealkiri4"/>
        <w:numPr>
          <w:ilvl w:val="1"/>
          <w:numId w:val="47"/>
        </w:numPr>
      </w:pPr>
      <w:bookmarkStart w:name="_Toc37605260" w:id="115"/>
      <w:bookmarkStart w:name="_Toc46215993" w:id="116"/>
      <w:bookmarkStart w:name="_Toc93580791" w:id="117"/>
      <w:r w:rsidRPr="007A39EC">
        <w:t>Teaching staff follows the principles of academic ethics and the codes of conduct in case of non-compliance.</w:t>
      </w:r>
      <w:bookmarkEnd w:id="115"/>
      <w:bookmarkEnd w:id="116"/>
      <w:bookmarkEnd w:id="117"/>
    </w:p>
    <w:p w:rsidRPr="007A39EC" w:rsidR="00E06C70" w:rsidP="00DE6470" w:rsidRDefault="002A0CFD" w14:paraId="0F2154DC" w14:textId="77777777">
      <w:pPr>
        <w:spacing w:before="240"/>
        <w:ind w:left="349"/>
        <w:rPr>
          <w:rFonts w:asciiTheme="minorHAnsi" w:hAnsiTheme="minorHAnsi"/>
          <w:sz w:val="22"/>
          <w:szCs w:val="22"/>
        </w:rPr>
      </w:pPr>
      <w:r w:rsidRPr="007A39EC">
        <w:rPr>
          <w:rFonts w:asciiTheme="minorHAnsi" w:hAnsiTheme="minorHAnsi"/>
          <w:sz w:val="22"/>
          <w:szCs w:val="22"/>
        </w:rPr>
        <w:t>Which principles of academic ethics need the most attention in your opinion? How do you ensure that the teaching staff follows the agreed principles of academic ethics?</w:t>
      </w:r>
    </w:p>
    <w:p w:rsidRPr="007A39EC" w:rsidR="00E06C70" w:rsidP="00DE6470" w:rsidRDefault="002A0CFD" w14:paraId="0CC12789" w14:textId="77777777">
      <w:pPr>
        <w:spacing w:before="240"/>
        <w:ind w:left="349"/>
        <w:rPr>
          <w:rFonts w:asciiTheme="minorHAnsi" w:hAnsiTheme="minorHAnsi"/>
          <w:sz w:val="22"/>
          <w:szCs w:val="22"/>
        </w:rPr>
      </w:pPr>
      <w:r w:rsidRPr="007A39EC">
        <w:rPr>
          <w:rFonts w:asciiTheme="minorHAnsi" w:hAnsiTheme="minorHAnsi"/>
          <w:sz w:val="22"/>
          <w:szCs w:val="22"/>
        </w:rPr>
        <w:t>How does the HEI support students and teaching staff in understanding matters of ethics and responding to them? How do you ensure that the teaching staff uses a uniform intervention for comparable cases of academic fraud?</w:t>
      </w:r>
    </w:p>
    <w:p w:rsidRPr="007A39EC" w:rsidR="00E06C70" w:rsidP="00DE6470" w:rsidRDefault="002A0CFD" w14:paraId="69165B4E" w14:textId="77777777">
      <w:pPr>
        <w:spacing w:before="240"/>
        <w:ind w:left="349"/>
        <w:rPr>
          <w:rFonts w:asciiTheme="minorHAnsi" w:hAnsiTheme="minorHAnsi"/>
          <w:sz w:val="22"/>
          <w:szCs w:val="22"/>
        </w:rPr>
      </w:pPr>
      <w:r w:rsidRPr="007A39EC">
        <w:rPr>
          <w:rFonts w:asciiTheme="minorHAnsi" w:hAnsiTheme="minorHAnsi"/>
          <w:sz w:val="22"/>
          <w:szCs w:val="22"/>
        </w:rPr>
        <w:t>How is academic fraud, including cheating and plagiarism, prevented?</w:t>
      </w:r>
    </w:p>
    <w:p w:rsidRPr="007A39EC" w:rsidR="00E06C70" w:rsidP="00DE6470" w:rsidRDefault="002A0CFD" w14:paraId="19B9A371" w14:textId="77777777">
      <w:pPr>
        <w:spacing w:before="240"/>
        <w:ind w:left="349"/>
        <w:rPr>
          <w:rFonts w:asciiTheme="minorHAnsi" w:hAnsiTheme="minorHAnsi"/>
          <w:sz w:val="22"/>
          <w:szCs w:val="22"/>
        </w:rPr>
      </w:pPr>
      <w:r w:rsidRPr="007A39EC">
        <w:rPr>
          <w:rFonts w:asciiTheme="minorHAnsi" w:hAnsiTheme="minorHAnsi"/>
          <w:sz w:val="22"/>
          <w:szCs w:val="22"/>
        </w:rPr>
        <w:t>On what grounds can the HEI claim that neither teaching staff nor students tolerate fraud?</w:t>
      </w:r>
    </w:p>
    <w:p w:rsidRPr="007A39EC" w:rsidR="00E06C70" w:rsidP="00DE6470" w:rsidRDefault="002A0CFD" w14:paraId="3BE5B53A" w14:textId="24AE89EB">
      <w:pPr>
        <w:spacing w:before="240"/>
        <w:ind w:left="349"/>
        <w:rPr>
          <w:rFonts w:asciiTheme="minorHAnsi" w:hAnsiTheme="minorHAnsi"/>
          <w:sz w:val="22"/>
          <w:szCs w:val="22"/>
        </w:rPr>
      </w:pPr>
      <w:r w:rsidRPr="007A39EC">
        <w:rPr>
          <w:rFonts w:asciiTheme="minorHAnsi" w:hAnsiTheme="minorHAnsi"/>
          <w:sz w:val="22"/>
          <w:szCs w:val="22"/>
        </w:rPr>
        <w:t>What is the HEI</w:t>
      </w:r>
      <w:r w:rsidRPr="007A39EC" w:rsidR="00F27E72">
        <w:rPr>
          <w:rFonts w:asciiTheme="minorHAnsi" w:hAnsiTheme="minorHAnsi"/>
          <w:sz w:val="22"/>
          <w:szCs w:val="22"/>
        </w:rPr>
        <w:t>’</w:t>
      </w:r>
      <w:r w:rsidRPr="007A39EC">
        <w:rPr>
          <w:rFonts w:asciiTheme="minorHAnsi" w:hAnsiTheme="minorHAnsi"/>
          <w:sz w:val="22"/>
          <w:szCs w:val="22"/>
        </w:rPr>
        <w:t>s approach to challenges and appeals, and how do you ensure fair treatment of all parties?</w:t>
      </w:r>
    </w:p>
    <w:p w:rsidRPr="007A39EC" w:rsidR="002A0CFD" w:rsidP="002A0CFD" w:rsidRDefault="002A0CFD" w14:paraId="3D420C6C" w14:textId="77777777">
      <w:pPr>
        <w:pStyle w:val="Loendilik"/>
        <w:ind w:left="709"/>
        <w:rPr>
          <w:rFonts w:asciiTheme="minorHAnsi" w:hAnsiTheme="minorHAnsi"/>
          <w:sz w:val="22"/>
          <w:szCs w:val="22"/>
        </w:rPr>
      </w:pPr>
    </w:p>
    <w:p w:rsidRPr="007A39EC" w:rsidR="00E06C70" w:rsidP="00916B59" w:rsidRDefault="002A0CFD" w14:paraId="76664D42" w14:textId="77777777">
      <w:pPr>
        <w:pStyle w:val="Pealkiri4"/>
        <w:numPr>
          <w:ilvl w:val="1"/>
          <w:numId w:val="47"/>
        </w:numPr>
      </w:pPr>
      <w:bookmarkStart w:name="_Toc37605261" w:id="118"/>
      <w:bookmarkStart w:name="_Toc46215994" w:id="119"/>
      <w:bookmarkStart w:name="_Toc93580792" w:id="120"/>
      <w:r w:rsidRPr="007A39EC">
        <w:t>Teaching staff participates in international mobility and it supports their teaching and RDC activities. Visiting and international teaching staff, as well as practitioners of the field, participate in conducting the studies.</w:t>
      </w:r>
      <w:bookmarkEnd w:id="118"/>
      <w:bookmarkEnd w:id="119"/>
      <w:bookmarkEnd w:id="120"/>
    </w:p>
    <w:p w:rsidRPr="007A39EC" w:rsidR="00E06C70" w:rsidP="00DE6470" w:rsidRDefault="002A0CFD" w14:paraId="4DAECFFE" w14:textId="77777777">
      <w:pPr>
        <w:suppressAutoHyphens/>
        <w:spacing w:before="240"/>
        <w:ind w:left="349"/>
        <w:jc w:val="both"/>
        <w:rPr>
          <w:rFonts w:asciiTheme="minorHAnsi" w:hAnsiTheme="minorHAnsi"/>
          <w:i/>
          <w:sz w:val="22"/>
          <w:szCs w:val="22"/>
        </w:rPr>
      </w:pPr>
      <w:r w:rsidRPr="007A39EC">
        <w:rPr>
          <w:rFonts w:asciiTheme="minorHAnsi" w:hAnsiTheme="minorHAnsi"/>
          <w:sz w:val="22"/>
          <w:szCs w:val="22"/>
        </w:rPr>
        <w:t>What targets has the HEI set for international mobility of the teaching staff? How would you evaluate achieving those objectives?</w:t>
      </w:r>
    </w:p>
    <w:p w:rsidRPr="007A39EC" w:rsidR="00E06C70" w:rsidP="00DE6470" w:rsidRDefault="002A0CFD" w14:paraId="466E1638" w14:textId="77777777">
      <w:pPr>
        <w:suppressAutoHyphens/>
        <w:spacing w:before="240"/>
        <w:ind w:left="349"/>
        <w:jc w:val="both"/>
        <w:rPr>
          <w:rFonts w:asciiTheme="minorHAnsi" w:hAnsiTheme="minorHAnsi"/>
          <w:i/>
          <w:sz w:val="22"/>
          <w:szCs w:val="22"/>
        </w:rPr>
      </w:pPr>
      <w:r w:rsidRPr="007A39EC">
        <w:rPr>
          <w:rFonts w:asciiTheme="minorHAnsi" w:hAnsiTheme="minorHAnsi"/>
          <w:sz w:val="22"/>
          <w:szCs w:val="22"/>
        </w:rPr>
        <w:t xml:space="preserve">To what degree and how did international members of teaching staff participate in delivering the study programme over the past three years (such as delivering the courses, supervising practical training, being a member of the final exam and defence committee or a reviewer)? </w:t>
      </w:r>
    </w:p>
    <w:p w:rsidRPr="007A39EC" w:rsidR="00E06C70" w:rsidP="00DE6470" w:rsidRDefault="002A0CFD" w14:paraId="08573F1C" w14:textId="77777777">
      <w:pPr>
        <w:suppressAutoHyphens/>
        <w:spacing w:before="240"/>
        <w:ind w:left="349"/>
        <w:jc w:val="both"/>
        <w:rPr>
          <w:rFonts w:asciiTheme="minorHAnsi" w:hAnsiTheme="minorHAnsi"/>
          <w:i/>
          <w:sz w:val="22"/>
          <w:szCs w:val="22"/>
        </w:rPr>
      </w:pPr>
      <w:r w:rsidRPr="007A39EC">
        <w:rPr>
          <w:rFonts w:asciiTheme="minorHAnsi" w:hAnsiTheme="minorHAnsi"/>
          <w:sz w:val="22"/>
          <w:szCs w:val="22"/>
        </w:rPr>
        <w:t>How would you evaluate cooperation with the practitioners of the field (including your alumni)? To what extent and why are they involved in conducting the studies (such as delivering courses, supervising practical training, being a member of the final exam and defence committee or a reviewer)? How do you support practitioners in conducting their teaching?</w:t>
      </w:r>
    </w:p>
    <w:p w:rsidRPr="007A39EC" w:rsidR="00E06C70" w:rsidP="00E06C70" w:rsidRDefault="00E06C70" w14:paraId="161CC3B5" w14:textId="77777777">
      <w:pPr>
        <w:pStyle w:val="Loendilik"/>
        <w:suppressAutoHyphens/>
        <w:ind w:left="709"/>
        <w:jc w:val="both"/>
        <w:rPr>
          <w:rFonts w:asciiTheme="minorHAnsi" w:hAnsiTheme="minorHAnsi"/>
          <w:i/>
          <w:sz w:val="22"/>
          <w:szCs w:val="22"/>
        </w:rPr>
      </w:pPr>
    </w:p>
    <w:p w:rsidRPr="007A39EC" w:rsidR="00E06C70" w:rsidP="00916B59" w:rsidRDefault="002A0CFD" w14:paraId="688CA283" w14:textId="286AC11F">
      <w:pPr>
        <w:pStyle w:val="Pealkiri4"/>
        <w:numPr>
          <w:ilvl w:val="1"/>
          <w:numId w:val="47"/>
        </w:numPr>
      </w:pPr>
      <w:bookmarkStart w:name="_Toc37605262" w:id="121"/>
      <w:bookmarkStart w:name="_Toc46215995" w:id="122"/>
      <w:bookmarkStart w:name="_Toc93580793" w:id="123"/>
      <w:r w:rsidRPr="007A39EC">
        <w:t>The effectiveness of both studies and RDC activities, students</w:t>
      </w:r>
      <w:r w:rsidRPr="007A39EC" w:rsidR="00F27E72">
        <w:t>’</w:t>
      </w:r>
      <w:r w:rsidRPr="007A39EC">
        <w:t xml:space="preserve"> feedback, the effectiveness of supervision, development of </w:t>
      </w:r>
      <w:r w:rsidRPr="007A39EC" w:rsidR="00413118">
        <w:t xml:space="preserve">their </w:t>
      </w:r>
      <w:r w:rsidRPr="007A39EC">
        <w:t>teaching</w:t>
      </w:r>
      <w:r w:rsidRPr="007A39EC" w:rsidR="00413118">
        <w:t xml:space="preserve">, </w:t>
      </w:r>
      <w:r w:rsidRPr="007A39EC">
        <w:t xml:space="preserve">supervisory </w:t>
      </w:r>
      <w:r w:rsidRPr="007A39EC" w:rsidR="00413118">
        <w:t>and digital competences</w:t>
      </w:r>
      <w:r w:rsidRPr="007A39EC">
        <w:t>,</w:t>
      </w:r>
      <w:r w:rsidRPr="007A39EC" w:rsidR="00413118">
        <w:rPr>
          <w:szCs w:val="22"/>
        </w:rPr>
        <w:t xml:space="preserve"> </w:t>
      </w:r>
      <w:r w:rsidRPr="007A39EC">
        <w:t>international mobility and entrepreneurial or work experience in the specific field outside the HEI is taken into consideration in evaluating the work of the member of the staff.</w:t>
      </w:r>
      <w:bookmarkEnd w:id="121"/>
      <w:bookmarkEnd w:id="122"/>
      <w:bookmarkEnd w:id="123"/>
    </w:p>
    <w:p w:rsidRPr="007A39EC" w:rsidR="00E06C70" w:rsidP="00DE6470" w:rsidRDefault="002A0CFD" w14:paraId="7643586C" w14:textId="77777777">
      <w:pPr>
        <w:spacing w:before="240"/>
        <w:ind w:left="349"/>
        <w:rPr>
          <w:rFonts w:asciiTheme="minorHAnsi" w:hAnsiTheme="minorHAnsi"/>
          <w:sz w:val="22"/>
          <w:szCs w:val="22"/>
        </w:rPr>
      </w:pPr>
      <w:r w:rsidRPr="007A39EC">
        <w:rPr>
          <w:rFonts w:asciiTheme="minorHAnsi" w:hAnsiTheme="minorHAnsi"/>
          <w:sz w:val="22"/>
          <w:szCs w:val="22"/>
        </w:rPr>
        <w:t>How does a member of the teaching staff receive feedback to their work and its effectiveness?</w:t>
      </w:r>
    </w:p>
    <w:p w:rsidRPr="007A39EC" w:rsidR="00E06C70" w:rsidP="00DE6470" w:rsidRDefault="002A0CFD" w14:paraId="10A42977" w14:textId="77777777">
      <w:pPr>
        <w:spacing w:before="240"/>
        <w:ind w:left="349"/>
        <w:rPr>
          <w:rFonts w:asciiTheme="minorHAnsi" w:hAnsiTheme="minorHAnsi"/>
          <w:sz w:val="22"/>
          <w:szCs w:val="22"/>
        </w:rPr>
      </w:pPr>
      <w:r w:rsidRPr="007A39EC">
        <w:rPr>
          <w:rFonts w:asciiTheme="minorHAnsi" w:hAnsiTheme="minorHAnsi"/>
          <w:sz w:val="22"/>
          <w:szCs w:val="22"/>
        </w:rPr>
        <w:t xml:space="preserve">What role do evaluations and development interviews play in the career model of teaching staff? </w:t>
      </w:r>
    </w:p>
    <w:p w:rsidRPr="007A39EC" w:rsidR="00E06C70" w:rsidP="00DE6470" w:rsidRDefault="002A0CFD" w14:paraId="04D76205" w14:textId="77777777">
      <w:pPr>
        <w:spacing w:before="240"/>
        <w:ind w:left="349"/>
        <w:rPr>
          <w:rFonts w:asciiTheme="minorHAnsi" w:hAnsiTheme="minorHAnsi"/>
          <w:sz w:val="22"/>
          <w:szCs w:val="22"/>
        </w:rPr>
      </w:pPr>
      <w:r w:rsidRPr="007A39EC">
        <w:rPr>
          <w:rFonts w:asciiTheme="minorHAnsi" w:hAnsiTheme="minorHAnsi"/>
          <w:sz w:val="22"/>
          <w:szCs w:val="22"/>
        </w:rPr>
        <w:t xml:space="preserve">Which elements of the work of a member of teaching staff are considered in evaluating their work; what weight is attributed to those elements? How is the professional development of members of the teaching staff and their skills to lead the study process evaluated and taken into consideration? How do they receive feedback? </w:t>
      </w:r>
    </w:p>
    <w:p w:rsidRPr="007A39EC" w:rsidR="00E06C70" w:rsidP="00DE6470" w:rsidRDefault="002A0CFD" w14:paraId="55D81E99" w14:textId="77777777">
      <w:pPr>
        <w:spacing w:before="240"/>
        <w:ind w:left="349"/>
        <w:rPr>
          <w:rFonts w:asciiTheme="minorHAnsi" w:hAnsiTheme="minorHAnsi"/>
          <w:sz w:val="22"/>
          <w:szCs w:val="22"/>
        </w:rPr>
      </w:pPr>
      <w:r w:rsidRPr="007A39EC">
        <w:rPr>
          <w:rFonts w:asciiTheme="minorHAnsi" w:hAnsiTheme="minorHAnsi"/>
          <w:sz w:val="22"/>
          <w:szCs w:val="22"/>
        </w:rPr>
        <w:t>How do you ensure that evaluation is carried out in an objective, fair and uniform way, and would establish prerequisites for making qualitative changes?</w:t>
      </w:r>
    </w:p>
    <w:p w:rsidRPr="007A39EC" w:rsidR="00E06C70" w:rsidP="00DE6470" w:rsidRDefault="002A0CFD" w14:paraId="5F1ACA0B" w14:textId="77777777">
      <w:pPr>
        <w:spacing w:before="240"/>
        <w:ind w:left="349"/>
        <w:rPr>
          <w:rFonts w:asciiTheme="minorHAnsi" w:hAnsiTheme="minorHAnsi"/>
          <w:sz w:val="22"/>
          <w:szCs w:val="22"/>
        </w:rPr>
      </w:pPr>
      <w:r w:rsidRPr="007A39EC">
        <w:rPr>
          <w:rFonts w:asciiTheme="minorHAnsi" w:hAnsiTheme="minorHAnsi"/>
          <w:sz w:val="22"/>
          <w:szCs w:val="22"/>
        </w:rPr>
        <w:t xml:space="preserve">Which principles are followed in determining the workload of teaching staff and how do you ensure that a member of the teaching staff has sufficient time for research, </w:t>
      </w:r>
      <w:proofErr w:type="gramStart"/>
      <w:r w:rsidRPr="007A39EC">
        <w:rPr>
          <w:rFonts w:asciiTheme="minorHAnsi" w:hAnsiTheme="minorHAnsi"/>
          <w:sz w:val="22"/>
          <w:szCs w:val="22"/>
        </w:rPr>
        <w:t>teaching</w:t>
      </w:r>
      <w:proofErr w:type="gramEnd"/>
      <w:r w:rsidRPr="007A39EC">
        <w:rPr>
          <w:rFonts w:asciiTheme="minorHAnsi" w:hAnsiTheme="minorHAnsi"/>
          <w:sz w:val="22"/>
          <w:szCs w:val="22"/>
        </w:rPr>
        <w:t xml:space="preserve"> and supervising tasks? What opportunities exist for flexibility in the roles of academic staff (research, studies, development)? How do you give feedback for the work of academic staff? </w:t>
      </w:r>
    </w:p>
    <w:p w:rsidRPr="007A39EC" w:rsidR="00E06C70" w:rsidP="00DE6470" w:rsidRDefault="002A0CFD" w14:paraId="21C5E882" w14:textId="77777777">
      <w:pPr>
        <w:spacing w:before="240"/>
        <w:ind w:left="349"/>
        <w:rPr>
          <w:rFonts w:asciiTheme="minorHAnsi" w:hAnsiTheme="minorHAnsi"/>
          <w:sz w:val="22"/>
          <w:szCs w:val="22"/>
        </w:rPr>
      </w:pPr>
      <w:r w:rsidRPr="007A39EC">
        <w:rPr>
          <w:rFonts w:asciiTheme="minorHAnsi" w:hAnsiTheme="minorHAnsi"/>
          <w:sz w:val="22"/>
          <w:szCs w:val="22"/>
        </w:rPr>
        <w:t>How do the teaching staff disseminate know-how in society in general? To what end do teaching staff participate in professional networks and work with various organisations outside the HEI; what results does it give?</w:t>
      </w:r>
    </w:p>
    <w:p w:rsidRPr="007A39EC" w:rsidR="00E06C70" w:rsidP="00E06C70" w:rsidRDefault="00E06C70" w14:paraId="407574E8" w14:textId="77777777">
      <w:pPr>
        <w:pStyle w:val="Loendilik"/>
        <w:rPr>
          <w:rFonts w:asciiTheme="minorHAnsi" w:hAnsiTheme="minorHAnsi"/>
          <w:b/>
          <w:sz w:val="22"/>
          <w:szCs w:val="22"/>
        </w:rPr>
      </w:pPr>
    </w:p>
    <w:p w:rsidRPr="007A39EC" w:rsidR="00E06C70" w:rsidP="00DE6470" w:rsidRDefault="002A0CFD" w14:paraId="7512AC2A" w14:textId="46B65C13">
      <w:pPr>
        <w:pStyle w:val="Loendilik"/>
        <w:ind w:left="349"/>
        <w:rPr>
          <w:rFonts w:asciiTheme="minorHAnsi" w:hAnsiTheme="minorHAnsi"/>
          <w:b/>
          <w:sz w:val="22"/>
          <w:szCs w:val="22"/>
        </w:rPr>
      </w:pPr>
      <w:r w:rsidRPr="007A39EC">
        <w:rPr>
          <w:rFonts w:asciiTheme="minorHAnsi" w:hAnsiTheme="minorHAnsi"/>
          <w:b/>
          <w:sz w:val="22"/>
          <w:szCs w:val="22"/>
        </w:rPr>
        <w:t>Indicate the strengths of the activities of the teaching staff in terms of development, cooperation and internationalisation and areas for improvement as well as planned improvement activities.</w:t>
      </w:r>
    </w:p>
    <w:p w:rsidRPr="007A39EC" w:rsidR="002A0CFD" w:rsidP="00E06C70" w:rsidRDefault="002A0CFD" w14:paraId="5CF72C27" w14:textId="77777777">
      <w:pPr>
        <w:pStyle w:val="Loendilik"/>
        <w:rPr>
          <w:rFonts w:asciiTheme="minorHAnsi" w:hAnsiTheme="minorHAnsi"/>
          <w:b/>
          <w:sz w:val="22"/>
          <w:szCs w:val="22"/>
        </w:rPr>
      </w:pPr>
    </w:p>
    <w:p w:rsidRPr="007A39EC" w:rsidR="00E06C70" w:rsidP="0026218F" w:rsidRDefault="002A0CFD" w14:paraId="5469A853" w14:textId="4855F8A7">
      <w:pPr>
        <w:pStyle w:val="Pealkiri2"/>
        <w:rPr>
          <w:rFonts w:asciiTheme="minorHAnsi" w:hAnsiTheme="minorHAnsi"/>
        </w:rPr>
      </w:pPr>
      <w:bookmarkStart w:name="_Toc37605263" w:id="124"/>
      <w:bookmarkStart w:name="_Toc46215996" w:id="125"/>
      <w:bookmarkStart w:name="_Toc93580794" w:id="126"/>
      <w:r w:rsidRPr="007A39EC">
        <w:rPr>
          <w:rFonts w:asciiTheme="minorHAnsi" w:hAnsiTheme="minorHAnsi"/>
        </w:rPr>
        <w:t>V</w:t>
      </w:r>
      <w:r w:rsidRPr="007A39EC" w:rsidR="00466512">
        <w:rPr>
          <w:rFonts w:asciiTheme="minorHAnsi" w:hAnsiTheme="minorHAnsi"/>
        </w:rPr>
        <w:t>.</w:t>
      </w:r>
      <w:r w:rsidRPr="007A39EC">
        <w:rPr>
          <w:rFonts w:asciiTheme="minorHAnsi" w:hAnsiTheme="minorHAnsi"/>
        </w:rPr>
        <w:t xml:space="preserve"> ANNEXES TO SELF-EVALUATIONS OF STUDY PROGRAMMES</w:t>
      </w:r>
      <w:r w:rsidRPr="007A39EC">
        <w:rPr>
          <w:rStyle w:val="Allmrkuseviide"/>
          <w:rFonts w:asciiTheme="minorHAnsi" w:hAnsiTheme="minorHAnsi"/>
        </w:rPr>
        <w:footnoteReference w:id="5"/>
      </w:r>
      <w:bookmarkEnd w:id="124"/>
      <w:bookmarkEnd w:id="125"/>
      <w:bookmarkEnd w:id="126"/>
    </w:p>
    <w:p w:rsidRPr="007A39EC" w:rsidR="00E06C70" w:rsidP="00DE6470" w:rsidRDefault="002A0CFD" w14:paraId="746B52AA" w14:textId="0461BBF0">
      <w:pPr>
        <w:pStyle w:val="Loendilik"/>
        <w:numPr>
          <w:ilvl w:val="0"/>
          <w:numId w:val="27"/>
        </w:numPr>
        <w:spacing w:after="300"/>
        <w:rPr>
          <w:rFonts w:asciiTheme="minorHAnsi" w:hAnsiTheme="minorHAnsi"/>
          <w:sz w:val="22"/>
          <w:szCs w:val="22"/>
        </w:rPr>
      </w:pPr>
      <w:r w:rsidRPr="007A39EC">
        <w:rPr>
          <w:rFonts w:asciiTheme="minorHAnsi" w:hAnsiTheme="minorHAnsi"/>
          <w:sz w:val="22"/>
          <w:szCs w:val="22"/>
        </w:rPr>
        <w:t>The evaluated study programmes with their objectives and learning outcomes on both the programme and module level. If the study programme does not include content modules, it is advisable to submit the descriptions of the objectives and learning outcomes for each course of the study programme</w:t>
      </w:r>
      <w:r w:rsidRPr="007A39EC" w:rsidR="001D7523">
        <w:rPr>
          <w:rFonts w:asciiTheme="minorHAnsi" w:hAnsiTheme="minorHAnsi"/>
          <w:sz w:val="22"/>
          <w:szCs w:val="22"/>
        </w:rPr>
        <w:t>.</w:t>
      </w:r>
    </w:p>
    <w:p w:rsidRPr="007A39EC" w:rsidR="00E06C70" w:rsidP="00DE6470" w:rsidRDefault="002A0CFD" w14:paraId="544F2DC8" w14:textId="77777777">
      <w:pPr>
        <w:pStyle w:val="Loendilik"/>
        <w:numPr>
          <w:ilvl w:val="0"/>
          <w:numId w:val="27"/>
        </w:numPr>
        <w:spacing w:after="300"/>
        <w:rPr>
          <w:rFonts w:asciiTheme="minorHAnsi" w:hAnsiTheme="minorHAnsi"/>
          <w:sz w:val="22"/>
          <w:szCs w:val="22"/>
        </w:rPr>
      </w:pPr>
      <w:r w:rsidRPr="007A39EC">
        <w:rPr>
          <w:rFonts w:asciiTheme="minorHAnsi" w:hAnsiTheme="minorHAnsi"/>
          <w:sz w:val="22"/>
          <w:szCs w:val="22"/>
        </w:rPr>
        <w:t xml:space="preserve">For each study programme that is being evaluated, detailed descriptions of at least five key courses (as the HEI decides; syllabi/programmes) including the objectives and learning outcomes of the courses, the description of independent learning and its assessment, teaching methods, assessment methods and criteria, the list of required reading. </w:t>
      </w:r>
    </w:p>
    <w:p w:rsidRPr="007A39EC" w:rsidR="00E06C70" w:rsidP="00DE6470" w:rsidRDefault="002A0CFD" w14:paraId="7C9C2C64" w14:textId="77777777">
      <w:pPr>
        <w:pStyle w:val="Loendilik"/>
        <w:numPr>
          <w:ilvl w:val="0"/>
          <w:numId w:val="27"/>
        </w:numPr>
        <w:spacing w:after="300"/>
        <w:rPr>
          <w:rFonts w:asciiTheme="minorHAnsi" w:hAnsiTheme="minorHAnsi"/>
          <w:sz w:val="22"/>
          <w:szCs w:val="22"/>
        </w:rPr>
      </w:pPr>
      <w:r w:rsidRPr="007A39EC">
        <w:rPr>
          <w:rFonts w:asciiTheme="minorHAnsi" w:hAnsiTheme="minorHAnsi"/>
          <w:sz w:val="22"/>
          <w:szCs w:val="22"/>
        </w:rPr>
        <w:t>A chart illustrating the interconnections between study programme modules/courses.</w:t>
      </w:r>
    </w:p>
    <w:p w:rsidRPr="007A39EC" w:rsidR="0026218F" w:rsidP="00DE6470" w:rsidRDefault="002A0CFD" w14:paraId="0E5FF743" w14:textId="59C8CE60">
      <w:pPr>
        <w:pStyle w:val="Loendilik"/>
        <w:numPr>
          <w:ilvl w:val="0"/>
          <w:numId w:val="27"/>
        </w:numPr>
        <w:spacing w:after="300"/>
        <w:rPr>
          <w:rFonts w:asciiTheme="minorHAnsi" w:hAnsiTheme="minorHAnsi"/>
          <w:sz w:val="22"/>
          <w:szCs w:val="22"/>
        </w:rPr>
      </w:pPr>
      <w:r w:rsidRPr="007A39EC">
        <w:rPr>
          <w:rFonts w:asciiTheme="minorHAnsi" w:hAnsiTheme="minorHAnsi"/>
          <w:sz w:val="22"/>
          <w:szCs w:val="22"/>
        </w:rPr>
        <w:t xml:space="preserve">A table with information about </w:t>
      </w:r>
      <w:r w:rsidRPr="007A39EC" w:rsidR="001C32DC">
        <w:rPr>
          <w:rFonts w:asciiTheme="minorHAnsi" w:hAnsiTheme="minorHAnsi"/>
          <w:sz w:val="22"/>
          <w:szCs w:val="22"/>
        </w:rPr>
        <w:t xml:space="preserve">the </w:t>
      </w:r>
      <w:r w:rsidRPr="007A39EC">
        <w:rPr>
          <w:rFonts w:asciiTheme="minorHAnsi" w:hAnsiTheme="minorHAnsi"/>
          <w:sz w:val="22"/>
          <w:szCs w:val="22"/>
        </w:rPr>
        <w:t>teaching staff of all courses of each study programme (name, year of birth, position, the workload at HEI, qualification, the course taught and its volume, link to the CV of the member of staff in English that also includes information about the results of their R&amp;D activities).</w:t>
      </w:r>
    </w:p>
    <w:sectPr w:rsidRPr="007A39EC" w:rsidR="0026218F" w:rsidSect="005D6522">
      <w:headerReference w:type="default" r:id="rId13"/>
      <w:footerReference w:type="default" r:id="rId14"/>
      <w:headerReference w:type="first" r:id="rId15"/>
      <w:pgSz w:w="11906" w:h="16838" w:orient="portrait"/>
      <w:pgMar w:top="1440" w:right="1440" w:bottom="1440" w:left="1440"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1E6B" w:rsidRDefault="00111E6B" w14:paraId="3235C7AE" w14:textId="77777777">
      <w:r>
        <w:separator/>
      </w:r>
    </w:p>
  </w:endnote>
  <w:endnote w:type="continuationSeparator" w:id="0">
    <w:p w:rsidR="00111E6B" w:rsidRDefault="00111E6B" w14:paraId="554661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ulish">
    <w:altName w:val="Calibri"/>
    <w:panose1 w:val="00000000000000000000"/>
    <w:charset w:val="BA"/>
    <w:family w:val="auto"/>
    <w:pitch w:val="variable"/>
    <w:sig w:usb0="A00002FF" w:usb1="5000204B" w:usb2="00000000" w:usb3="00000000" w:csb0="00000197"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198406"/>
      <w:docPartObj>
        <w:docPartGallery w:val="Page Numbers (Bottom of Page)"/>
        <w:docPartUnique/>
      </w:docPartObj>
    </w:sdtPr>
    <w:sdtEndPr>
      <w:rPr>
        <w:noProof/>
      </w:rPr>
    </w:sdtEndPr>
    <w:sdtContent>
      <w:p w:rsidR="00111E6B" w:rsidRDefault="00111E6B" w14:paraId="2F32B548" w14:textId="42A2333B">
        <w:pPr>
          <w:pStyle w:val="Jalus"/>
          <w:jc w:val="center"/>
        </w:pPr>
        <w:r w:rsidRPr="000402AF">
          <w:rPr>
            <w:rFonts w:asciiTheme="minorHAnsi" w:hAnsiTheme="minorHAnsi" w:cstheme="minorHAnsi"/>
            <w:sz w:val="20"/>
            <w:szCs w:val="20"/>
          </w:rPr>
          <w:fldChar w:fldCharType="begin"/>
        </w:r>
        <w:r w:rsidRPr="000402AF">
          <w:rPr>
            <w:rFonts w:asciiTheme="minorHAnsi" w:hAnsiTheme="minorHAnsi" w:cstheme="minorHAnsi"/>
            <w:sz w:val="20"/>
            <w:szCs w:val="20"/>
          </w:rPr>
          <w:instrText xml:space="preserve"> PAGE   \* MERGEFORMAT </w:instrText>
        </w:r>
        <w:r w:rsidRPr="000402AF">
          <w:rPr>
            <w:rFonts w:asciiTheme="minorHAnsi" w:hAnsiTheme="minorHAnsi" w:cstheme="minorHAnsi"/>
            <w:sz w:val="20"/>
            <w:szCs w:val="20"/>
          </w:rPr>
          <w:fldChar w:fldCharType="separate"/>
        </w:r>
        <w:r w:rsidR="00324C12">
          <w:rPr>
            <w:rFonts w:asciiTheme="minorHAnsi" w:hAnsiTheme="minorHAnsi" w:cstheme="minorHAnsi"/>
            <w:noProof/>
            <w:sz w:val="20"/>
            <w:szCs w:val="20"/>
          </w:rPr>
          <w:t>20</w:t>
        </w:r>
        <w:r w:rsidRPr="000402AF">
          <w:rPr>
            <w:rFonts w:asciiTheme="minorHAnsi" w:hAnsiTheme="minorHAnsi" w:cstheme="minorHAnsi"/>
            <w:sz w:val="20"/>
            <w:szCs w:val="20"/>
          </w:rPr>
          <w:fldChar w:fldCharType="end"/>
        </w:r>
      </w:p>
    </w:sdtContent>
  </w:sdt>
  <w:p w:rsidR="00111E6B" w:rsidRDefault="00111E6B" w14:paraId="47615077" w14:textId="7777777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1E6B" w:rsidP="00E06C70" w:rsidRDefault="00111E6B" w14:paraId="7201F59D" w14:textId="77777777">
      <w:r>
        <w:separator/>
      </w:r>
    </w:p>
  </w:footnote>
  <w:footnote w:type="continuationSeparator" w:id="0">
    <w:p w:rsidR="00111E6B" w:rsidP="00E06C70" w:rsidRDefault="00111E6B" w14:paraId="22FAA77B" w14:textId="77777777">
      <w:r>
        <w:continuationSeparator/>
      </w:r>
    </w:p>
  </w:footnote>
  <w:footnote w:id="1">
    <w:p w:rsidRPr="00FF00F1" w:rsidR="00111E6B" w:rsidP="00E06C70" w:rsidRDefault="00111E6B" w14:paraId="7C7A9518" w14:textId="77777777">
      <w:pPr>
        <w:pStyle w:val="Allmrkusetekst"/>
        <w:rPr>
          <w:rFonts w:asciiTheme="minorHAnsi" w:hAnsiTheme="minorHAnsi" w:cstheme="minorHAnsi"/>
          <w:sz w:val="18"/>
          <w:szCs w:val="18"/>
        </w:rPr>
      </w:pPr>
      <w:r>
        <w:rPr>
          <w:rStyle w:val="Allmrkuseviide"/>
          <w:sz w:val="18"/>
          <w:szCs w:val="18"/>
        </w:rPr>
        <w:footnoteRef/>
      </w:r>
      <w:r>
        <w:rPr>
          <w:sz w:val="18"/>
          <w:szCs w:val="18"/>
        </w:rPr>
        <w:t xml:space="preserve"> </w:t>
      </w:r>
      <w:r>
        <w:rPr>
          <w:rFonts w:asciiTheme="minorHAnsi" w:hAnsiTheme="minorHAnsi"/>
          <w:sz w:val="18"/>
          <w:szCs w:val="18"/>
        </w:rPr>
        <w:t xml:space="preserve">Depending on the structure of the HEI and the size of main units either by the level of faculty, institute, </w:t>
      </w:r>
      <w:proofErr w:type="gramStart"/>
      <w:r>
        <w:rPr>
          <w:rFonts w:asciiTheme="minorHAnsi" w:hAnsiTheme="minorHAnsi"/>
          <w:sz w:val="18"/>
          <w:szCs w:val="18"/>
        </w:rPr>
        <w:t>department</w:t>
      </w:r>
      <w:proofErr w:type="gramEnd"/>
      <w:r>
        <w:rPr>
          <w:rFonts w:asciiTheme="minorHAnsi" w:hAnsiTheme="minorHAnsi"/>
          <w:sz w:val="18"/>
          <w:szCs w:val="18"/>
        </w:rPr>
        <w:t xml:space="preserve"> or another academic structural unit</w:t>
      </w:r>
    </w:p>
  </w:footnote>
  <w:footnote w:id="2">
    <w:p w:rsidR="00111E6B" w:rsidP="00E06C70" w:rsidRDefault="00111E6B" w14:paraId="05B6B8A7" w14:textId="77777777">
      <w:pPr>
        <w:pStyle w:val="Allmrkusetekst"/>
      </w:pPr>
      <w:r>
        <w:rPr>
          <w:rStyle w:val="Allmrkuseviide"/>
          <w:rFonts w:asciiTheme="minorHAnsi" w:hAnsiTheme="minorHAnsi" w:cstheme="minorHAnsi"/>
          <w:sz w:val="18"/>
          <w:szCs w:val="18"/>
        </w:rPr>
        <w:footnoteRef/>
      </w:r>
      <w:r>
        <w:rPr>
          <w:rFonts w:asciiTheme="minorHAnsi" w:hAnsiTheme="minorHAnsi"/>
          <w:sz w:val="18"/>
          <w:szCs w:val="18"/>
        </w:rPr>
        <w:t xml:space="preserve"> International students are students enrolled in a study programme, who are not Estonian citizens and whose permanent place of residence is outside Estonia</w:t>
      </w:r>
    </w:p>
  </w:footnote>
  <w:footnote w:id="3">
    <w:p w:rsidRPr="00247926" w:rsidR="00111E6B" w:rsidP="00E06C70" w:rsidRDefault="00111E6B" w14:paraId="4DD686C1" w14:textId="77777777">
      <w:pPr>
        <w:pStyle w:val="Allmrkusetekst"/>
        <w:rPr>
          <w:rFonts w:asciiTheme="minorHAnsi" w:hAnsiTheme="minorHAnsi" w:cstheme="minorHAnsi"/>
          <w:sz w:val="18"/>
          <w:szCs w:val="18"/>
        </w:rPr>
      </w:pPr>
      <w:r>
        <w:rPr>
          <w:rStyle w:val="Allmrkuseviide"/>
          <w:rFonts w:asciiTheme="minorHAnsi" w:hAnsiTheme="minorHAnsi" w:cstheme="minorHAnsi"/>
          <w:sz w:val="18"/>
          <w:szCs w:val="18"/>
        </w:rPr>
        <w:footnoteRef/>
      </w:r>
      <w:r>
        <w:rPr>
          <w:rFonts w:asciiTheme="minorHAnsi" w:hAnsiTheme="minorHAnsi"/>
          <w:sz w:val="18"/>
          <w:szCs w:val="18"/>
        </w:rPr>
        <w:t xml:space="preserve"> The list of key documents referred to in the self-evaluation shall be added as a separate chapter at the end of the self-evaluation </w:t>
      </w:r>
      <w:proofErr w:type="gramStart"/>
      <w:r>
        <w:rPr>
          <w:rFonts w:asciiTheme="minorHAnsi" w:hAnsiTheme="minorHAnsi"/>
          <w:sz w:val="18"/>
          <w:szCs w:val="18"/>
        </w:rPr>
        <w:t>report</w:t>
      </w:r>
      <w:proofErr w:type="gramEnd"/>
      <w:r>
        <w:rPr>
          <w:rFonts w:asciiTheme="minorHAnsi" w:hAnsiTheme="minorHAnsi"/>
          <w:sz w:val="18"/>
          <w:szCs w:val="18"/>
        </w:rPr>
        <w:t xml:space="preserve"> </w:t>
      </w:r>
    </w:p>
  </w:footnote>
  <w:footnote w:id="4">
    <w:p w:rsidRPr="002945FF" w:rsidR="00111E6B" w:rsidP="00E06C70" w:rsidRDefault="00111E6B" w14:paraId="39FC7AC5" w14:textId="77777777">
      <w:pPr>
        <w:pStyle w:val="Allmrkusetekst"/>
        <w:rPr>
          <w:rFonts w:asciiTheme="minorHAnsi" w:hAnsiTheme="minorHAnsi" w:cstheme="minorHAnsi"/>
          <w:sz w:val="18"/>
          <w:szCs w:val="18"/>
        </w:rPr>
      </w:pPr>
      <w:r>
        <w:rPr>
          <w:rStyle w:val="Allmrkuseviide"/>
          <w:rFonts w:asciiTheme="minorHAnsi" w:hAnsiTheme="minorHAnsi" w:cstheme="minorHAnsi"/>
          <w:sz w:val="18"/>
          <w:szCs w:val="18"/>
        </w:rPr>
        <w:footnoteRef/>
      </w:r>
      <w:r>
        <w:rPr>
          <w:rFonts w:asciiTheme="minorHAnsi" w:hAnsiTheme="minorHAnsi"/>
          <w:sz w:val="18"/>
          <w:szCs w:val="18"/>
        </w:rPr>
        <w:t xml:space="preserve"> Research, development and/or other creative activity (hereinafter RDC) means research and development activities (including basic and applied research) within the meaning of the Organisation of Research and Development Act and creative and development activities in the field of </w:t>
      </w:r>
      <w:proofErr w:type="gramStart"/>
      <w:r>
        <w:rPr>
          <w:rFonts w:asciiTheme="minorHAnsi" w:hAnsiTheme="minorHAnsi"/>
          <w:sz w:val="18"/>
          <w:szCs w:val="18"/>
        </w:rPr>
        <w:t>arts</w:t>
      </w:r>
      <w:proofErr w:type="gramEnd"/>
    </w:p>
  </w:footnote>
  <w:footnote w:id="5">
    <w:p w:rsidRPr="003F5660" w:rsidR="00111E6B" w:rsidRDefault="00111E6B" w14:paraId="25FEBD8C" w14:textId="77777777">
      <w:pPr>
        <w:pStyle w:val="Allmrkusetekst"/>
        <w:rPr>
          <w:rFonts w:asciiTheme="minorHAnsi" w:hAnsiTheme="minorHAnsi" w:cstheme="minorHAnsi"/>
          <w:sz w:val="18"/>
          <w:szCs w:val="18"/>
        </w:rPr>
      </w:pPr>
      <w:r>
        <w:rPr>
          <w:rStyle w:val="Allmrkuseviide"/>
          <w:rFonts w:asciiTheme="minorHAnsi" w:hAnsiTheme="minorHAnsi" w:cstheme="minorHAnsi"/>
          <w:sz w:val="18"/>
          <w:szCs w:val="18"/>
        </w:rPr>
        <w:footnoteRef/>
      </w:r>
      <w:r>
        <w:rPr>
          <w:rFonts w:asciiTheme="minorHAnsi" w:hAnsiTheme="minorHAnsi"/>
          <w:sz w:val="18"/>
          <w:szCs w:val="18"/>
        </w:rPr>
        <w:t xml:space="preserve"> The annexes are not made public along with the self-evaluation </w:t>
      </w:r>
      <w:proofErr w:type="gramStart"/>
      <w:r>
        <w:rPr>
          <w:rFonts w:asciiTheme="minorHAnsi" w:hAnsiTheme="minorHAnsi"/>
          <w:sz w:val="18"/>
          <w:szCs w:val="18"/>
        </w:rPr>
        <w:t>report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C1EE5" w:rsidR="00111E6B" w:rsidRDefault="00111E6B" w14:paraId="270A3732" w14:textId="17A8AC29">
    <w:pPr>
      <w:pStyle w:val="Pis"/>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D6522" w:rsidR="005D6522" w:rsidP="005D6522" w:rsidRDefault="005D6522" w14:paraId="44B77FC5" w14:textId="7FD9BA77">
    <w:pPr>
      <w:pStyle w:val="Pi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C"/>
    <w:multiLevelType w:val="singleLevel"/>
    <w:tmpl w:val="0000001C"/>
    <w:lvl w:ilvl="0">
      <w:start w:val="1"/>
      <w:numFmt w:val="bullet"/>
      <w:lvlText w:val="·"/>
      <w:lvlJc w:val="left"/>
      <w:pPr>
        <w:tabs>
          <w:tab w:val="num" w:pos="720"/>
        </w:tabs>
        <w:ind w:left="720" w:hanging="360"/>
      </w:pPr>
      <w:rPr>
        <w:rFonts w:ascii="Symbol" w:hAnsi="Symbol"/>
      </w:rPr>
    </w:lvl>
  </w:abstractNum>
  <w:abstractNum w:abstractNumId="6" w15:restartNumberingAfterBreak="0">
    <w:nsid w:val="00E04DA3"/>
    <w:multiLevelType w:val="hybridMultilevel"/>
    <w:tmpl w:val="3B383D42"/>
    <w:lvl w:ilvl="0" w:tplc="C2DE7234">
      <w:numFmt w:val="bullet"/>
      <w:lvlText w:val="-"/>
      <w:lvlJc w:val="left"/>
      <w:pPr>
        <w:ind w:left="1068" w:hanging="360"/>
      </w:pPr>
      <w:rPr>
        <w:rFonts w:hint="default" w:ascii="Calibri" w:hAnsi="Calibri" w:eastAsiaTheme="minorHAnsi" w:cstheme="minorBidi"/>
      </w:rPr>
    </w:lvl>
    <w:lvl w:ilvl="1" w:tplc="95CC188E" w:tentative="1">
      <w:start w:val="1"/>
      <w:numFmt w:val="bullet"/>
      <w:lvlText w:val="o"/>
      <w:lvlJc w:val="left"/>
      <w:pPr>
        <w:ind w:left="1788" w:hanging="360"/>
      </w:pPr>
      <w:rPr>
        <w:rFonts w:hint="default" w:ascii="Courier New" w:hAnsi="Courier New" w:cs="Courier New"/>
      </w:rPr>
    </w:lvl>
    <w:lvl w:ilvl="2" w:tplc="57C81B66" w:tentative="1">
      <w:start w:val="1"/>
      <w:numFmt w:val="bullet"/>
      <w:lvlText w:val=""/>
      <w:lvlJc w:val="left"/>
      <w:pPr>
        <w:ind w:left="2508" w:hanging="360"/>
      </w:pPr>
      <w:rPr>
        <w:rFonts w:hint="default" w:ascii="Wingdings" w:hAnsi="Wingdings"/>
      </w:rPr>
    </w:lvl>
    <w:lvl w:ilvl="3" w:tplc="93CA272C" w:tentative="1">
      <w:start w:val="1"/>
      <w:numFmt w:val="bullet"/>
      <w:lvlText w:val=""/>
      <w:lvlJc w:val="left"/>
      <w:pPr>
        <w:ind w:left="3228" w:hanging="360"/>
      </w:pPr>
      <w:rPr>
        <w:rFonts w:hint="default" w:ascii="Symbol" w:hAnsi="Symbol"/>
      </w:rPr>
    </w:lvl>
    <w:lvl w:ilvl="4" w:tplc="1780D112" w:tentative="1">
      <w:start w:val="1"/>
      <w:numFmt w:val="bullet"/>
      <w:lvlText w:val="o"/>
      <w:lvlJc w:val="left"/>
      <w:pPr>
        <w:ind w:left="3948" w:hanging="360"/>
      </w:pPr>
      <w:rPr>
        <w:rFonts w:hint="default" w:ascii="Courier New" w:hAnsi="Courier New" w:cs="Courier New"/>
      </w:rPr>
    </w:lvl>
    <w:lvl w:ilvl="5" w:tplc="5F584454" w:tentative="1">
      <w:start w:val="1"/>
      <w:numFmt w:val="bullet"/>
      <w:lvlText w:val=""/>
      <w:lvlJc w:val="left"/>
      <w:pPr>
        <w:ind w:left="4668" w:hanging="360"/>
      </w:pPr>
      <w:rPr>
        <w:rFonts w:hint="default" w:ascii="Wingdings" w:hAnsi="Wingdings"/>
      </w:rPr>
    </w:lvl>
    <w:lvl w:ilvl="6" w:tplc="BD54F3DE" w:tentative="1">
      <w:start w:val="1"/>
      <w:numFmt w:val="bullet"/>
      <w:lvlText w:val=""/>
      <w:lvlJc w:val="left"/>
      <w:pPr>
        <w:ind w:left="5388" w:hanging="360"/>
      </w:pPr>
      <w:rPr>
        <w:rFonts w:hint="default" w:ascii="Symbol" w:hAnsi="Symbol"/>
      </w:rPr>
    </w:lvl>
    <w:lvl w:ilvl="7" w:tplc="3014CF4C" w:tentative="1">
      <w:start w:val="1"/>
      <w:numFmt w:val="bullet"/>
      <w:lvlText w:val="o"/>
      <w:lvlJc w:val="left"/>
      <w:pPr>
        <w:ind w:left="6108" w:hanging="360"/>
      </w:pPr>
      <w:rPr>
        <w:rFonts w:hint="default" w:ascii="Courier New" w:hAnsi="Courier New" w:cs="Courier New"/>
      </w:rPr>
    </w:lvl>
    <w:lvl w:ilvl="8" w:tplc="2F9E40FE" w:tentative="1">
      <w:start w:val="1"/>
      <w:numFmt w:val="bullet"/>
      <w:lvlText w:val=""/>
      <w:lvlJc w:val="left"/>
      <w:pPr>
        <w:ind w:left="6828" w:hanging="360"/>
      </w:pPr>
      <w:rPr>
        <w:rFonts w:hint="default" w:ascii="Wingdings" w:hAnsi="Wingdings"/>
      </w:rPr>
    </w:lvl>
  </w:abstractNum>
  <w:abstractNum w:abstractNumId="7" w15:restartNumberingAfterBreak="0">
    <w:nsid w:val="0EF46C7A"/>
    <w:multiLevelType w:val="multilevel"/>
    <w:tmpl w:val="CD82AF82"/>
    <w:lvl w:ilvl="0">
      <w:start w:val="4"/>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FF707D"/>
    <w:multiLevelType w:val="hybridMultilevel"/>
    <w:tmpl w:val="8624804C"/>
    <w:lvl w:ilvl="0" w:tplc="53EAB060">
      <w:start w:val="1"/>
      <w:numFmt w:val="bullet"/>
      <w:lvlText w:val=""/>
      <w:lvlJc w:val="left"/>
      <w:pPr>
        <w:ind w:left="1146" w:hanging="360"/>
      </w:pPr>
      <w:rPr>
        <w:rFonts w:hint="default" w:ascii="Symbol" w:hAnsi="Symbol"/>
      </w:rPr>
    </w:lvl>
    <w:lvl w:ilvl="1" w:tplc="E460ECAA" w:tentative="1">
      <w:start w:val="1"/>
      <w:numFmt w:val="bullet"/>
      <w:lvlText w:val="o"/>
      <w:lvlJc w:val="left"/>
      <w:pPr>
        <w:ind w:left="1866" w:hanging="360"/>
      </w:pPr>
      <w:rPr>
        <w:rFonts w:hint="default" w:ascii="Courier New" w:hAnsi="Courier New" w:cs="Courier New"/>
      </w:rPr>
    </w:lvl>
    <w:lvl w:ilvl="2" w:tplc="B472010C" w:tentative="1">
      <w:start w:val="1"/>
      <w:numFmt w:val="bullet"/>
      <w:lvlText w:val=""/>
      <w:lvlJc w:val="left"/>
      <w:pPr>
        <w:ind w:left="2586" w:hanging="360"/>
      </w:pPr>
      <w:rPr>
        <w:rFonts w:hint="default" w:ascii="Wingdings" w:hAnsi="Wingdings"/>
      </w:rPr>
    </w:lvl>
    <w:lvl w:ilvl="3" w:tplc="9D544774" w:tentative="1">
      <w:start w:val="1"/>
      <w:numFmt w:val="bullet"/>
      <w:lvlText w:val=""/>
      <w:lvlJc w:val="left"/>
      <w:pPr>
        <w:ind w:left="3306" w:hanging="360"/>
      </w:pPr>
      <w:rPr>
        <w:rFonts w:hint="default" w:ascii="Symbol" w:hAnsi="Symbol"/>
      </w:rPr>
    </w:lvl>
    <w:lvl w:ilvl="4" w:tplc="C4ACA2BE" w:tentative="1">
      <w:start w:val="1"/>
      <w:numFmt w:val="bullet"/>
      <w:lvlText w:val="o"/>
      <w:lvlJc w:val="left"/>
      <w:pPr>
        <w:ind w:left="4026" w:hanging="360"/>
      </w:pPr>
      <w:rPr>
        <w:rFonts w:hint="default" w:ascii="Courier New" w:hAnsi="Courier New" w:cs="Courier New"/>
      </w:rPr>
    </w:lvl>
    <w:lvl w:ilvl="5" w:tplc="E1E6B728" w:tentative="1">
      <w:start w:val="1"/>
      <w:numFmt w:val="bullet"/>
      <w:lvlText w:val=""/>
      <w:lvlJc w:val="left"/>
      <w:pPr>
        <w:ind w:left="4746" w:hanging="360"/>
      </w:pPr>
      <w:rPr>
        <w:rFonts w:hint="default" w:ascii="Wingdings" w:hAnsi="Wingdings"/>
      </w:rPr>
    </w:lvl>
    <w:lvl w:ilvl="6" w:tplc="0868B74E" w:tentative="1">
      <w:start w:val="1"/>
      <w:numFmt w:val="bullet"/>
      <w:lvlText w:val=""/>
      <w:lvlJc w:val="left"/>
      <w:pPr>
        <w:ind w:left="5466" w:hanging="360"/>
      </w:pPr>
      <w:rPr>
        <w:rFonts w:hint="default" w:ascii="Symbol" w:hAnsi="Symbol"/>
      </w:rPr>
    </w:lvl>
    <w:lvl w:ilvl="7" w:tplc="D86C2FD2" w:tentative="1">
      <w:start w:val="1"/>
      <w:numFmt w:val="bullet"/>
      <w:lvlText w:val="o"/>
      <w:lvlJc w:val="left"/>
      <w:pPr>
        <w:ind w:left="6186" w:hanging="360"/>
      </w:pPr>
      <w:rPr>
        <w:rFonts w:hint="default" w:ascii="Courier New" w:hAnsi="Courier New" w:cs="Courier New"/>
      </w:rPr>
    </w:lvl>
    <w:lvl w:ilvl="8" w:tplc="15ACC67E" w:tentative="1">
      <w:start w:val="1"/>
      <w:numFmt w:val="bullet"/>
      <w:lvlText w:val=""/>
      <w:lvlJc w:val="left"/>
      <w:pPr>
        <w:ind w:left="6906" w:hanging="360"/>
      </w:pPr>
      <w:rPr>
        <w:rFonts w:hint="default" w:ascii="Wingdings" w:hAnsi="Wingdings"/>
      </w:rPr>
    </w:lvl>
  </w:abstractNum>
  <w:abstractNum w:abstractNumId="9" w15:restartNumberingAfterBreak="0">
    <w:nsid w:val="0F1B22FC"/>
    <w:multiLevelType w:val="multilevel"/>
    <w:tmpl w:val="CD82AF82"/>
    <w:lvl w:ilvl="0">
      <w:start w:val="4"/>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0E2C30"/>
    <w:multiLevelType w:val="hybridMultilevel"/>
    <w:tmpl w:val="B762CBF4"/>
    <w:lvl w:ilvl="0" w:tplc="B6F4631E">
      <w:numFmt w:val="bullet"/>
      <w:lvlText w:val="-"/>
      <w:lvlJc w:val="left"/>
      <w:pPr>
        <w:ind w:left="644" w:hanging="360"/>
      </w:pPr>
      <w:rPr>
        <w:rFonts w:hint="default" w:ascii="Calibri" w:hAnsi="Calibri" w:eastAsiaTheme="minorHAnsi" w:cstheme="minorBidi"/>
      </w:rPr>
    </w:lvl>
    <w:lvl w:ilvl="1" w:tplc="EE0CD2BC" w:tentative="1">
      <w:start w:val="1"/>
      <w:numFmt w:val="bullet"/>
      <w:lvlText w:val="o"/>
      <w:lvlJc w:val="left"/>
      <w:pPr>
        <w:ind w:left="1364" w:hanging="360"/>
      </w:pPr>
      <w:rPr>
        <w:rFonts w:hint="default" w:ascii="Courier New" w:hAnsi="Courier New" w:cs="Courier New"/>
      </w:rPr>
    </w:lvl>
    <w:lvl w:ilvl="2" w:tplc="173CCEDE" w:tentative="1">
      <w:start w:val="1"/>
      <w:numFmt w:val="bullet"/>
      <w:lvlText w:val=""/>
      <w:lvlJc w:val="left"/>
      <w:pPr>
        <w:ind w:left="2084" w:hanging="360"/>
      </w:pPr>
      <w:rPr>
        <w:rFonts w:hint="default" w:ascii="Wingdings" w:hAnsi="Wingdings"/>
      </w:rPr>
    </w:lvl>
    <w:lvl w:ilvl="3" w:tplc="ABE01F1C" w:tentative="1">
      <w:start w:val="1"/>
      <w:numFmt w:val="bullet"/>
      <w:lvlText w:val=""/>
      <w:lvlJc w:val="left"/>
      <w:pPr>
        <w:ind w:left="2804" w:hanging="360"/>
      </w:pPr>
      <w:rPr>
        <w:rFonts w:hint="default" w:ascii="Symbol" w:hAnsi="Symbol"/>
      </w:rPr>
    </w:lvl>
    <w:lvl w:ilvl="4" w:tplc="FE14E59E" w:tentative="1">
      <w:start w:val="1"/>
      <w:numFmt w:val="bullet"/>
      <w:lvlText w:val="o"/>
      <w:lvlJc w:val="left"/>
      <w:pPr>
        <w:ind w:left="3524" w:hanging="360"/>
      </w:pPr>
      <w:rPr>
        <w:rFonts w:hint="default" w:ascii="Courier New" w:hAnsi="Courier New" w:cs="Courier New"/>
      </w:rPr>
    </w:lvl>
    <w:lvl w:ilvl="5" w:tplc="596A9F9C" w:tentative="1">
      <w:start w:val="1"/>
      <w:numFmt w:val="bullet"/>
      <w:lvlText w:val=""/>
      <w:lvlJc w:val="left"/>
      <w:pPr>
        <w:ind w:left="4244" w:hanging="360"/>
      </w:pPr>
      <w:rPr>
        <w:rFonts w:hint="default" w:ascii="Wingdings" w:hAnsi="Wingdings"/>
      </w:rPr>
    </w:lvl>
    <w:lvl w:ilvl="6" w:tplc="CB96CA4E" w:tentative="1">
      <w:start w:val="1"/>
      <w:numFmt w:val="bullet"/>
      <w:lvlText w:val=""/>
      <w:lvlJc w:val="left"/>
      <w:pPr>
        <w:ind w:left="4964" w:hanging="360"/>
      </w:pPr>
      <w:rPr>
        <w:rFonts w:hint="default" w:ascii="Symbol" w:hAnsi="Symbol"/>
      </w:rPr>
    </w:lvl>
    <w:lvl w:ilvl="7" w:tplc="B3A4173A" w:tentative="1">
      <w:start w:val="1"/>
      <w:numFmt w:val="bullet"/>
      <w:lvlText w:val="o"/>
      <w:lvlJc w:val="left"/>
      <w:pPr>
        <w:ind w:left="5684" w:hanging="360"/>
      </w:pPr>
      <w:rPr>
        <w:rFonts w:hint="default" w:ascii="Courier New" w:hAnsi="Courier New" w:cs="Courier New"/>
      </w:rPr>
    </w:lvl>
    <w:lvl w:ilvl="8" w:tplc="7F041968" w:tentative="1">
      <w:start w:val="1"/>
      <w:numFmt w:val="bullet"/>
      <w:lvlText w:val=""/>
      <w:lvlJc w:val="left"/>
      <w:pPr>
        <w:ind w:left="6404" w:hanging="360"/>
      </w:pPr>
      <w:rPr>
        <w:rFonts w:hint="default" w:ascii="Wingdings" w:hAnsi="Wingdings"/>
      </w:rPr>
    </w:lvl>
  </w:abstractNum>
  <w:abstractNum w:abstractNumId="11" w15:restartNumberingAfterBreak="0">
    <w:nsid w:val="1272477F"/>
    <w:multiLevelType w:val="hybridMultilevel"/>
    <w:tmpl w:val="19D08E78"/>
    <w:lvl w:ilvl="0" w:tplc="7C2AFDAC">
      <w:numFmt w:val="bullet"/>
      <w:lvlText w:val="-"/>
      <w:lvlJc w:val="left"/>
      <w:pPr>
        <w:ind w:left="1224" w:hanging="360"/>
      </w:pPr>
      <w:rPr>
        <w:rFonts w:hint="default" w:ascii="Calibri" w:hAnsi="Calibri" w:cs="Calibri" w:eastAsiaTheme="minorHAnsi"/>
        <w:b w:val="0"/>
      </w:rPr>
    </w:lvl>
    <w:lvl w:ilvl="1" w:tplc="44F4D58E" w:tentative="1">
      <w:start w:val="1"/>
      <w:numFmt w:val="bullet"/>
      <w:lvlText w:val="o"/>
      <w:lvlJc w:val="left"/>
      <w:pPr>
        <w:ind w:left="1944" w:hanging="360"/>
      </w:pPr>
      <w:rPr>
        <w:rFonts w:hint="default" w:ascii="Courier New" w:hAnsi="Courier New" w:cs="Courier New"/>
      </w:rPr>
    </w:lvl>
    <w:lvl w:ilvl="2" w:tplc="32B83FE2" w:tentative="1">
      <w:start w:val="1"/>
      <w:numFmt w:val="bullet"/>
      <w:lvlText w:val=""/>
      <w:lvlJc w:val="left"/>
      <w:pPr>
        <w:ind w:left="2664" w:hanging="360"/>
      </w:pPr>
      <w:rPr>
        <w:rFonts w:hint="default" w:ascii="Wingdings" w:hAnsi="Wingdings"/>
      </w:rPr>
    </w:lvl>
    <w:lvl w:ilvl="3" w:tplc="40321092" w:tentative="1">
      <w:start w:val="1"/>
      <w:numFmt w:val="bullet"/>
      <w:lvlText w:val=""/>
      <w:lvlJc w:val="left"/>
      <w:pPr>
        <w:ind w:left="3384" w:hanging="360"/>
      </w:pPr>
      <w:rPr>
        <w:rFonts w:hint="default" w:ascii="Symbol" w:hAnsi="Symbol"/>
      </w:rPr>
    </w:lvl>
    <w:lvl w:ilvl="4" w:tplc="173A8EE4" w:tentative="1">
      <w:start w:val="1"/>
      <w:numFmt w:val="bullet"/>
      <w:lvlText w:val="o"/>
      <w:lvlJc w:val="left"/>
      <w:pPr>
        <w:ind w:left="4104" w:hanging="360"/>
      </w:pPr>
      <w:rPr>
        <w:rFonts w:hint="default" w:ascii="Courier New" w:hAnsi="Courier New" w:cs="Courier New"/>
      </w:rPr>
    </w:lvl>
    <w:lvl w:ilvl="5" w:tplc="314C8F0C" w:tentative="1">
      <w:start w:val="1"/>
      <w:numFmt w:val="bullet"/>
      <w:lvlText w:val=""/>
      <w:lvlJc w:val="left"/>
      <w:pPr>
        <w:ind w:left="4824" w:hanging="360"/>
      </w:pPr>
      <w:rPr>
        <w:rFonts w:hint="default" w:ascii="Wingdings" w:hAnsi="Wingdings"/>
      </w:rPr>
    </w:lvl>
    <w:lvl w:ilvl="6" w:tplc="3BFEFF32" w:tentative="1">
      <w:start w:val="1"/>
      <w:numFmt w:val="bullet"/>
      <w:lvlText w:val=""/>
      <w:lvlJc w:val="left"/>
      <w:pPr>
        <w:ind w:left="5544" w:hanging="360"/>
      </w:pPr>
      <w:rPr>
        <w:rFonts w:hint="default" w:ascii="Symbol" w:hAnsi="Symbol"/>
      </w:rPr>
    </w:lvl>
    <w:lvl w:ilvl="7" w:tplc="CD84C588" w:tentative="1">
      <w:start w:val="1"/>
      <w:numFmt w:val="bullet"/>
      <w:lvlText w:val="o"/>
      <w:lvlJc w:val="left"/>
      <w:pPr>
        <w:ind w:left="6264" w:hanging="360"/>
      </w:pPr>
      <w:rPr>
        <w:rFonts w:hint="default" w:ascii="Courier New" w:hAnsi="Courier New" w:cs="Courier New"/>
      </w:rPr>
    </w:lvl>
    <w:lvl w:ilvl="8" w:tplc="667C2D34" w:tentative="1">
      <w:start w:val="1"/>
      <w:numFmt w:val="bullet"/>
      <w:lvlText w:val=""/>
      <w:lvlJc w:val="left"/>
      <w:pPr>
        <w:ind w:left="6984" w:hanging="360"/>
      </w:pPr>
      <w:rPr>
        <w:rFonts w:hint="default" w:ascii="Wingdings" w:hAnsi="Wingdings"/>
      </w:rPr>
    </w:lvl>
  </w:abstractNum>
  <w:abstractNum w:abstractNumId="12" w15:restartNumberingAfterBreak="0">
    <w:nsid w:val="13F5448A"/>
    <w:multiLevelType w:val="multilevel"/>
    <w:tmpl w:val="11681D4C"/>
    <w:lvl w:ilvl="0">
      <w:start w:val="1"/>
      <w:numFmt w:val="decimal"/>
      <w:pStyle w:val="Pealkiri3"/>
      <w:lvlText w:val="%1."/>
      <w:lvlJc w:val="left"/>
      <w:pPr>
        <w:ind w:left="720" w:hanging="360"/>
      </w:pPr>
    </w:lvl>
    <w:lvl w:ilvl="1">
      <w:start w:val="1"/>
      <w:numFmt w:val="decimal"/>
      <w:isLgl/>
      <w:lvlText w:val="%1.%2."/>
      <w:lvlJc w:val="left"/>
      <w:pPr>
        <w:ind w:left="720" w:hanging="360"/>
      </w:pPr>
      <w:rPr>
        <w:rFonts w:hint="default" w:asciiTheme="minorHAnsi" w:hAnsiTheme="minorHAnsi"/>
        <w:b/>
        <w:color w:val="auto"/>
        <w:sz w:val="22"/>
      </w:rPr>
    </w:lvl>
    <w:lvl w:ilvl="2">
      <w:start w:val="1"/>
      <w:numFmt w:val="decimal"/>
      <w:isLgl/>
      <w:lvlText w:val="%1.%2.%3."/>
      <w:lvlJc w:val="left"/>
      <w:pPr>
        <w:ind w:left="1080" w:hanging="720"/>
      </w:pPr>
      <w:rPr>
        <w:rFonts w:hint="default" w:asciiTheme="minorHAnsi" w:hAnsiTheme="minorHAnsi"/>
        <w:b/>
        <w:color w:val="auto"/>
        <w:sz w:val="22"/>
      </w:rPr>
    </w:lvl>
    <w:lvl w:ilvl="3">
      <w:start w:val="1"/>
      <w:numFmt w:val="decimal"/>
      <w:isLgl/>
      <w:lvlText w:val="%1.%2.%3.%4."/>
      <w:lvlJc w:val="left"/>
      <w:pPr>
        <w:ind w:left="1080" w:hanging="720"/>
      </w:pPr>
      <w:rPr>
        <w:rFonts w:hint="default" w:asciiTheme="minorHAnsi" w:hAnsiTheme="minorHAnsi"/>
        <w:b/>
        <w:color w:val="auto"/>
        <w:sz w:val="22"/>
      </w:rPr>
    </w:lvl>
    <w:lvl w:ilvl="4">
      <w:start w:val="1"/>
      <w:numFmt w:val="decimal"/>
      <w:isLgl/>
      <w:lvlText w:val="%1.%2.%3.%4.%5."/>
      <w:lvlJc w:val="left"/>
      <w:pPr>
        <w:ind w:left="1440" w:hanging="1080"/>
      </w:pPr>
      <w:rPr>
        <w:rFonts w:hint="default" w:asciiTheme="minorHAnsi" w:hAnsiTheme="minorHAnsi"/>
        <w:b/>
        <w:color w:val="auto"/>
        <w:sz w:val="22"/>
      </w:rPr>
    </w:lvl>
    <w:lvl w:ilvl="5">
      <w:start w:val="1"/>
      <w:numFmt w:val="decimal"/>
      <w:isLgl/>
      <w:lvlText w:val="%1.%2.%3.%4.%5.%6."/>
      <w:lvlJc w:val="left"/>
      <w:pPr>
        <w:ind w:left="1440" w:hanging="1080"/>
      </w:pPr>
      <w:rPr>
        <w:rFonts w:hint="default" w:asciiTheme="minorHAnsi" w:hAnsiTheme="minorHAnsi"/>
        <w:b/>
        <w:color w:val="auto"/>
        <w:sz w:val="22"/>
      </w:rPr>
    </w:lvl>
    <w:lvl w:ilvl="6">
      <w:start w:val="1"/>
      <w:numFmt w:val="decimal"/>
      <w:isLgl/>
      <w:lvlText w:val="%1.%2.%3.%4.%5.%6.%7."/>
      <w:lvlJc w:val="left"/>
      <w:pPr>
        <w:ind w:left="1800" w:hanging="1440"/>
      </w:pPr>
      <w:rPr>
        <w:rFonts w:hint="default" w:asciiTheme="minorHAnsi" w:hAnsiTheme="minorHAnsi"/>
        <w:b/>
        <w:color w:val="auto"/>
        <w:sz w:val="22"/>
      </w:rPr>
    </w:lvl>
    <w:lvl w:ilvl="7">
      <w:start w:val="1"/>
      <w:numFmt w:val="decimal"/>
      <w:isLgl/>
      <w:lvlText w:val="%1.%2.%3.%4.%5.%6.%7.%8."/>
      <w:lvlJc w:val="left"/>
      <w:pPr>
        <w:ind w:left="1800" w:hanging="1440"/>
      </w:pPr>
      <w:rPr>
        <w:rFonts w:hint="default" w:asciiTheme="minorHAnsi" w:hAnsiTheme="minorHAnsi"/>
        <w:b/>
        <w:color w:val="auto"/>
        <w:sz w:val="22"/>
      </w:rPr>
    </w:lvl>
    <w:lvl w:ilvl="8">
      <w:start w:val="1"/>
      <w:numFmt w:val="decimal"/>
      <w:isLgl/>
      <w:lvlText w:val="%1.%2.%3.%4.%5.%6.%7.%8.%9."/>
      <w:lvlJc w:val="left"/>
      <w:pPr>
        <w:ind w:left="2160" w:hanging="1800"/>
      </w:pPr>
      <w:rPr>
        <w:rFonts w:hint="default" w:asciiTheme="minorHAnsi" w:hAnsiTheme="minorHAnsi"/>
        <w:b/>
        <w:color w:val="auto"/>
        <w:sz w:val="22"/>
      </w:rPr>
    </w:lvl>
  </w:abstractNum>
  <w:abstractNum w:abstractNumId="13" w15:restartNumberingAfterBreak="0">
    <w:nsid w:val="1544028F"/>
    <w:multiLevelType w:val="multilevel"/>
    <w:tmpl w:val="A3AC687A"/>
    <w:lvl w:ilvl="0">
      <w:start w:val="4"/>
      <w:numFmt w:val="decimal"/>
      <w:lvlText w:val="%1."/>
      <w:lvlJc w:val="left"/>
      <w:pPr>
        <w:ind w:left="510" w:hanging="510"/>
      </w:pPr>
      <w:rPr>
        <w:rFonts w:hint="default"/>
      </w:rPr>
    </w:lvl>
    <w:lvl w:ilvl="1">
      <w:start w:val="2"/>
      <w:numFmt w:val="decimal"/>
      <w:lvlText w:val="%1.%2."/>
      <w:lvlJc w:val="left"/>
      <w:pPr>
        <w:ind w:left="652" w:hanging="51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1AEF6EE9"/>
    <w:multiLevelType w:val="hybridMultilevel"/>
    <w:tmpl w:val="178821AC"/>
    <w:lvl w:ilvl="0" w:tplc="02803102">
      <w:start w:val="1"/>
      <w:numFmt w:val="decimal"/>
      <w:lvlText w:val="%1."/>
      <w:lvlJc w:val="left"/>
      <w:pPr>
        <w:ind w:left="644" w:hanging="360"/>
      </w:pPr>
      <w:rPr>
        <w:rFonts w:hint="default"/>
      </w:rPr>
    </w:lvl>
    <w:lvl w:ilvl="1" w:tplc="7C9AC242" w:tentative="1">
      <w:start w:val="1"/>
      <w:numFmt w:val="lowerLetter"/>
      <w:lvlText w:val="%2."/>
      <w:lvlJc w:val="left"/>
      <w:pPr>
        <w:ind w:left="1364" w:hanging="360"/>
      </w:pPr>
    </w:lvl>
    <w:lvl w:ilvl="2" w:tplc="00F64A52" w:tentative="1">
      <w:start w:val="1"/>
      <w:numFmt w:val="lowerRoman"/>
      <w:lvlText w:val="%3."/>
      <w:lvlJc w:val="right"/>
      <w:pPr>
        <w:ind w:left="2084" w:hanging="180"/>
      </w:pPr>
    </w:lvl>
    <w:lvl w:ilvl="3" w:tplc="7974E322" w:tentative="1">
      <w:start w:val="1"/>
      <w:numFmt w:val="decimal"/>
      <w:lvlText w:val="%4."/>
      <w:lvlJc w:val="left"/>
      <w:pPr>
        <w:ind w:left="2804" w:hanging="360"/>
      </w:pPr>
    </w:lvl>
    <w:lvl w:ilvl="4" w:tplc="1212A164" w:tentative="1">
      <w:start w:val="1"/>
      <w:numFmt w:val="lowerLetter"/>
      <w:lvlText w:val="%5."/>
      <w:lvlJc w:val="left"/>
      <w:pPr>
        <w:ind w:left="3524" w:hanging="360"/>
      </w:pPr>
    </w:lvl>
    <w:lvl w:ilvl="5" w:tplc="F0AE028E" w:tentative="1">
      <w:start w:val="1"/>
      <w:numFmt w:val="lowerRoman"/>
      <w:lvlText w:val="%6."/>
      <w:lvlJc w:val="right"/>
      <w:pPr>
        <w:ind w:left="4244" w:hanging="180"/>
      </w:pPr>
    </w:lvl>
    <w:lvl w:ilvl="6" w:tplc="689A47FA" w:tentative="1">
      <w:start w:val="1"/>
      <w:numFmt w:val="decimal"/>
      <w:lvlText w:val="%7."/>
      <w:lvlJc w:val="left"/>
      <w:pPr>
        <w:ind w:left="4964" w:hanging="360"/>
      </w:pPr>
    </w:lvl>
    <w:lvl w:ilvl="7" w:tplc="D370ED02" w:tentative="1">
      <w:start w:val="1"/>
      <w:numFmt w:val="lowerLetter"/>
      <w:lvlText w:val="%8."/>
      <w:lvlJc w:val="left"/>
      <w:pPr>
        <w:ind w:left="5684" w:hanging="360"/>
      </w:pPr>
    </w:lvl>
    <w:lvl w:ilvl="8" w:tplc="E99EF220" w:tentative="1">
      <w:start w:val="1"/>
      <w:numFmt w:val="lowerRoman"/>
      <w:lvlText w:val="%9."/>
      <w:lvlJc w:val="right"/>
      <w:pPr>
        <w:ind w:left="6404" w:hanging="180"/>
      </w:pPr>
    </w:lvl>
  </w:abstractNum>
  <w:abstractNum w:abstractNumId="15" w15:restartNumberingAfterBreak="0">
    <w:nsid w:val="1D4A6119"/>
    <w:multiLevelType w:val="hybridMultilevel"/>
    <w:tmpl w:val="700ABEA4"/>
    <w:lvl w:ilvl="0" w:tplc="35242DA0">
      <w:start w:val="1"/>
      <w:numFmt w:val="bullet"/>
      <w:lvlText w:val=""/>
      <w:lvlJc w:val="left"/>
      <w:pPr>
        <w:ind w:left="1866" w:hanging="360"/>
      </w:pPr>
      <w:rPr>
        <w:rFonts w:hint="default" w:ascii="Symbol" w:hAnsi="Symbol"/>
      </w:rPr>
    </w:lvl>
    <w:lvl w:ilvl="1" w:tplc="9D0691EE" w:tentative="1">
      <w:start w:val="1"/>
      <w:numFmt w:val="bullet"/>
      <w:lvlText w:val="o"/>
      <w:lvlJc w:val="left"/>
      <w:pPr>
        <w:ind w:left="1866" w:hanging="360"/>
      </w:pPr>
      <w:rPr>
        <w:rFonts w:hint="default" w:ascii="Courier New" w:hAnsi="Courier New" w:cs="Courier New"/>
      </w:rPr>
    </w:lvl>
    <w:lvl w:ilvl="2" w:tplc="D06C50C6" w:tentative="1">
      <w:start w:val="1"/>
      <w:numFmt w:val="bullet"/>
      <w:lvlText w:val=""/>
      <w:lvlJc w:val="left"/>
      <w:pPr>
        <w:ind w:left="2586" w:hanging="360"/>
      </w:pPr>
      <w:rPr>
        <w:rFonts w:hint="default" w:ascii="Wingdings" w:hAnsi="Wingdings"/>
      </w:rPr>
    </w:lvl>
    <w:lvl w:ilvl="3" w:tplc="210E862A" w:tentative="1">
      <w:start w:val="1"/>
      <w:numFmt w:val="bullet"/>
      <w:lvlText w:val=""/>
      <w:lvlJc w:val="left"/>
      <w:pPr>
        <w:ind w:left="3306" w:hanging="360"/>
      </w:pPr>
      <w:rPr>
        <w:rFonts w:hint="default" w:ascii="Symbol" w:hAnsi="Symbol"/>
      </w:rPr>
    </w:lvl>
    <w:lvl w:ilvl="4" w:tplc="9C1ED84A" w:tentative="1">
      <w:start w:val="1"/>
      <w:numFmt w:val="bullet"/>
      <w:lvlText w:val="o"/>
      <w:lvlJc w:val="left"/>
      <w:pPr>
        <w:ind w:left="4026" w:hanging="360"/>
      </w:pPr>
      <w:rPr>
        <w:rFonts w:hint="default" w:ascii="Courier New" w:hAnsi="Courier New" w:cs="Courier New"/>
      </w:rPr>
    </w:lvl>
    <w:lvl w:ilvl="5" w:tplc="0FAC92E4" w:tentative="1">
      <w:start w:val="1"/>
      <w:numFmt w:val="bullet"/>
      <w:lvlText w:val=""/>
      <w:lvlJc w:val="left"/>
      <w:pPr>
        <w:ind w:left="4746" w:hanging="360"/>
      </w:pPr>
      <w:rPr>
        <w:rFonts w:hint="default" w:ascii="Wingdings" w:hAnsi="Wingdings"/>
      </w:rPr>
    </w:lvl>
    <w:lvl w:ilvl="6" w:tplc="9EF81FE6" w:tentative="1">
      <w:start w:val="1"/>
      <w:numFmt w:val="bullet"/>
      <w:lvlText w:val=""/>
      <w:lvlJc w:val="left"/>
      <w:pPr>
        <w:ind w:left="5466" w:hanging="360"/>
      </w:pPr>
      <w:rPr>
        <w:rFonts w:hint="default" w:ascii="Symbol" w:hAnsi="Symbol"/>
      </w:rPr>
    </w:lvl>
    <w:lvl w:ilvl="7" w:tplc="3306C8FE" w:tentative="1">
      <w:start w:val="1"/>
      <w:numFmt w:val="bullet"/>
      <w:lvlText w:val="o"/>
      <w:lvlJc w:val="left"/>
      <w:pPr>
        <w:ind w:left="6186" w:hanging="360"/>
      </w:pPr>
      <w:rPr>
        <w:rFonts w:hint="default" w:ascii="Courier New" w:hAnsi="Courier New" w:cs="Courier New"/>
      </w:rPr>
    </w:lvl>
    <w:lvl w:ilvl="8" w:tplc="52D07662" w:tentative="1">
      <w:start w:val="1"/>
      <w:numFmt w:val="bullet"/>
      <w:lvlText w:val=""/>
      <w:lvlJc w:val="left"/>
      <w:pPr>
        <w:ind w:left="6906" w:hanging="360"/>
      </w:pPr>
      <w:rPr>
        <w:rFonts w:hint="default" w:ascii="Wingdings" w:hAnsi="Wingdings"/>
      </w:rPr>
    </w:lvl>
  </w:abstractNum>
  <w:abstractNum w:abstractNumId="16" w15:restartNumberingAfterBreak="0">
    <w:nsid w:val="1E247671"/>
    <w:multiLevelType w:val="hybridMultilevel"/>
    <w:tmpl w:val="38B4C174"/>
    <w:lvl w:ilvl="0" w:tplc="E6D2BAE2">
      <w:start w:val="1"/>
      <w:numFmt w:val="bullet"/>
      <w:lvlText w:val=""/>
      <w:lvlJc w:val="left"/>
      <w:pPr>
        <w:ind w:left="1146" w:hanging="360"/>
      </w:pPr>
      <w:rPr>
        <w:rFonts w:hint="default" w:ascii="Symbol" w:hAnsi="Symbol"/>
      </w:rPr>
    </w:lvl>
    <w:lvl w:ilvl="1" w:tplc="0F7C838A" w:tentative="1">
      <w:start w:val="1"/>
      <w:numFmt w:val="bullet"/>
      <w:lvlText w:val="o"/>
      <w:lvlJc w:val="left"/>
      <w:pPr>
        <w:ind w:left="1866" w:hanging="360"/>
      </w:pPr>
      <w:rPr>
        <w:rFonts w:hint="default" w:ascii="Courier New" w:hAnsi="Courier New" w:cs="Courier New"/>
      </w:rPr>
    </w:lvl>
    <w:lvl w:ilvl="2" w:tplc="DE1C7F48" w:tentative="1">
      <w:start w:val="1"/>
      <w:numFmt w:val="bullet"/>
      <w:lvlText w:val=""/>
      <w:lvlJc w:val="left"/>
      <w:pPr>
        <w:ind w:left="2586" w:hanging="360"/>
      </w:pPr>
      <w:rPr>
        <w:rFonts w:hint="default" w:ascii="Wingdings" w:hAnsi="Wingdings"/>
      </w:rPr>
    </w:lvl>
    <w:lvl w:ilvl="3" w:tplc="8CA87FF8" w:tentative="1">
      <w:start w:val="1"/>
      <w:numFmt w:val="bullet"/>
      <w:lvlText w:val=""/>
      <w:lvlJc w:val="left"/>
      <w:pPr>
        <w:ind w:left="3306" w:hanging="360"/>
      </w:pPr>
      <w:rPr>
        <w:rFonts w:hint="default" w:ascii="Symbol" w:hAnsi="Symbol"/>
      </w:rPr>
    </w:lvl>
    <w:lvl w:ilvl="4" w:tplc="BCD82610" w:tentative="1">
      <w:start w:val="1"/>
      <w:numFmt w:val="bullet"/>
      <w:lvlText w:val="o"/>
      <w:lvlJc w:val="left"/>
      <w:pPr>
        <w:ind w:left="4026" w:hanging="360"/>
      </w:pPr>
      <w:rPr>
        <w:rFonts w:hint="default" w:ascii="Courier New" w:hAnsi="Courier New" w:cs="Courier New"/>
      </w:rPr>
    </w:lvl>
    <w:lvl w:ilvl="5" w:tplc="9E163B64" w:tentative="1">
      <w:start w:val="1"/>
      <w:numFmt w:val="bullet"/>
      <w:lvlText w:val=""/>
      <w:lvlJc w:val="left"/>
      <w:pPr>
        <w:ind w:left="4746" w:hanging="360"/>
      </w:pPr>
      <w:rPr>
        <w:rFonts w:hint="default" w:ascii="Wingdings" w:hAnsi="Wingdings"/>
      </w:rPr>
    </w:lvl>
    <w:lvl w:ilvl="6" w:tplc="F162DC58" w:tentative="1">
      <w:start w:val="1"/>
      <w:numFmt w:val="bullet"/>
      <w:lvlText w:val=""/>
      <w:lvlJc w:val="left"/>
      <w:pPr>
        <w:ind w:left="5466" w:hanging="360"/>
      </w:pPr>
      <w:rPr>
        <w:rFonts w:hint="default" w:ascii="Symbol" w:hAnsi="Symbol"/>
      </w:rPr>
    </w:lvl>
    <w:lvl w:ilvl="7" w:tplc="D0AAC4AC" w:tentative="1">
      <w:start w:val="1"/>
      <w:numFmt w:val="bullet"/>
      <w:lvlText w:val="o"/>
      <w:lvlJc w:val="left"/>
      <w:pPr>
        <w:ind w:left="6186" w:hanging="360"/>
      </w:pPr>
      <w:rPr>
        <w:rFonts w:hint="default" w:ascii="Courier New" w:hAnsi="Courier New" w:cs="Courier New"/>
      </w:rPr>
    </w:lvl>
    <w:lvl w:ilvl="8" w:tplc="AB1E422A" w:tentative="1">
      <w:start w:val="1"/>
      <w:numFmt w:val="bullet"/>
      <w:lvlText w:val=""/>
      <w:lvlJc w:val="left"/>
      <w:pPr>
        <w:ind w:left="6906" w:hanging="360"/>
      </w:pPr>
      <w:rPr>
        <w:rFonts w:hint="default" w:ascii="Wingdings" w:hAnsi="Wingdings"/>
      </w:rPr>
    </w:lvl>
  </w:abstractNum>
  <w:abstractNum w:abstractNumId="17" w15:restartNumberingAfterBreak="0">
    <w:nsid w:val="2BA47222"/>
    <w:multiLevelType w:val="hybridMultilevel"/>
    <w:tmpl w:val="A55893AA"/>
    <w:lvl w:ilvl="0" w:tplc="0122AE8C">
      <w:start w:val="1"/>
      <w:numFmt w:val="bullet"/>
      <w:lvlText w:val=""/>
      <w:lvlJc w:val="left"/>
      <w:pPr>
        <w:ind w:left="1146" w:hanging="360"/>
      </w:pPr>
      <w:rPr>
        <w:rFonts w:hint="default" w:ascii="Symbol" w:hAnsi="Symbol"/>
      </w:rPr>
    </w:lvl>
    <w:lvl w:ilvl="1" w:tplc="D090CCF4" w:tentative="1">
      <w:start w:val="1"/>
      <w:numFmt w:val="bullet"/>
      <w:lvlText w:val="o"/>
      <w:lvlJc w:val="left"/>
      <w:pPr>
        <w:ind w:left="1866" w:hanging="360"/>
      </w:pPr>
      <w:rPr>
        <w:rFonts w:hint="default" w:ascii="Courier New" w:hAnsi="Courier New" w:cs="Courier New"/>
      </w:rPr>
    </w:lvl>
    <w:lvl w:ilvl="2" w:tplc="3D0ECF8C" w:tentative="1">
      <w:start w:val="1"/>
      <w:numFmt w:val="bullet"/>
      <w:lvlText w:val=""/>
      <w:lvlJc w:val="left"/>
      <w:pPr>
        <w:ind w:left="2586" w:hanging="360"/>
      </w:pPr>
      <w:rPr>
        <w:rFonts w:hint="default" w:ascii="Wingdings" w:hAnsi="Wingdings"/>
      </w:rPr>
    </w:lvl>
    <w:lvl w:ilvl="3" w:tplc="E1E6F6AA" w:tentative="1">
      <w:start w:val="1"/>
      <w:numFmt w:val="bullet"/>
      <w:lvlText w:val=""/>
      <w:lvlJc w:val="left"/>
      <w:pPr>
        <w:ind w:left="3306" w:hanging="360"/>
      </w:pPr>
      <w:rPr>
        <w:rFonts w:hint="default" w:ascii="Symbol" w:hAnsi="Symbol"/>
      </w:rPr>
    </w:lvl>
    <w:lvl w:ilvl="4" w:tplc="8DE050B8" w:tentative="1">
      <w:start w:val="1"/>
      <w:numFmt w:val="bullet"/>
      <w:lvlText w:val="o"/>
      <w:lvlJc w:val="left"/>
      <w:pPr>
        <w:ind w:left="4026" w:hanging="360"/>
      </w:pPr>
      <w:rPr>
        <w:rFonts w:hint="default" w:ascii="Courier New" w:hAnsi="Courier New" w:cs="Courier New"/>
      </w:rPr>
    </w:lvl>
    <w:lvl w:ilvl="5" w:tplc="0AB88198" w:tentative="1">
      <w:start w:val="1"/>
      <w:numFmt w:val="bullet"/>
      <w:lvlText w:val=""/>
      <w:lvlJc w:val="left"/>
      <w:pPr>
        <w:ind w:left="4746" w:hanging="360"/>
      </w:pPr>
      <w:rPr>
        <w:rFonts w:hint="default" w:ascii="Wingdings" w:hAnsi="Wingdings"/>
      </w:rPr>
    </w:lvl>
    <w:lvl w:ilvl="6" w:tplc="204C69E8" w:tentative="1">
      <w:start w:val="1"/>
      <w:numFmt w:val="bullet"/>
      <w:lvlText w:val=""/>
      <w:lvlJc w:val="left"/>
      <w:pPr>
        <w:ind w:left="5466" w:hanging="360"/>
      </w:pPr>
      <w:rPr>
        <w:rFonts w:hint="default" w:ascii="Symbol" w:hAnsi="Symbol"/>
      </w:rPr>
    </w:lvl>
    <w:lvl w:ilvl="7" w:tplc="524A548C" w:tentative="1">
      <w:start w:val="1"/>
      <w:numFmt w:val="bullet"/>
      <w:lvlText w:val="o"/>
      <w:lvlJc w:val="left"/>
      <w:pPr>
        <w:ind w:left="6186" w:hanging="360"/>
      </w:pPr>
      <w:rPr>
        <w:rFonts w:hint="default" w:ascii="Courier New" w:hAnsi="Courier New" w:cs="Courier New"/>
      </w:rPr>
    </w:lvl>
    <w:lvl w:ilvl="8" w:tplc="1632CBC2" w:tentative="1">
      <w:start w:val="1"/>
      <w:numFmt w:val="bullet"/>
      <w:lvlText w:val=""/>
      <w:lvlJc w:val="left"/>
      <w:pPr>
        <w:ind w:left="6906" w:hanging="360"/>
      </w:pPr>
      <w:rPr>
        <w:rFonts w:hint="default" w:ascii="Wingdings" w:hAnsi="Wingdings"/>
      </w:rPr>
    </w:lvl>
  </w:abstractNum>
  <w:abstractNum w:abstractNumId="18" w15:restartNumberingAfterBreak="0">
    <w:nsid w:val="2C9D498A"/>
    <w:multiLevelType w:val="multilevel"/>
    <w:tmpl w:val="CD82AF82"/>
    <w:lvl w:ilvl="0">
      <w:start w:val="4"/>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7236F7"/>
    <w:multiLevelType w:val="hybridMultilevel"/>
    <w:tmpl w:val="CB8A0326"/>
    <w:lvl w:ilvl="0" w:tplc="7A64CA1A">
      <w:start w:val="1"/>
      <w:numFmt w:val="bullet"/>
      <w:lvlText w:val=""/>
      <w:lvlJc w:val="left"/>
      <w:pPr>
        <w:ind w:left="720" w:hanging="360"/>
      </w:pPr>
      <w:rPr>
        <w:rFonts w:hint="default" w:ascii="Symbol" w:hAnsi="Symbol"/>
      </w:rPr>
    </w:lvl>
    <w:lvl w:ilvl="1" w:tplc="D214084E" w:tentative="1">
      <w:start w:val="1"/>
      <w:numFmt w:val="bullet"/>
      <w:lvlText w:val="o"/>
      <w:lvlJc w:val="left"/>
      <w:pPr>
        <w:ind w:left="1440" w:hanging="360"/>
      </w:pPr>
      <w:rPr>
        <w:rFonts w:hint="default" w:ascii="Courier New" w:hAnsi="Courier New" w:cs="Courier New"/>
      </w:rPr>
    </w:lvl>
    <w:lvl w:ilvl="2" w:tplc="EC3405AA" w:tentative="1">
      <w:start w:val="1"/>
      <w:numFmt w:val="bullet"/>
      <w:lvlText w:val=""/>
      <w:lvlJc w:val="left"/>
      <w:pPr>
        <w:ind w:left="2160" w:hanging="360"/>
      </w:pPr>
      <w:rPr>
        <w:rFonts w:hint="default" w:ascii="Wingdings" w:hAnsi="Wingdings"/>
      </w:rPr>
    </w:lvl>
    <w:lvl w:ilvl="3" w:tplc="BF104C0A" w:tentative="1">
      <w:start w:val="1"/>
      <w:numFmt w:val="bullet"/>
      <w:lvlText w:val=""/>
      <w:lvlJc w:val="left"/>
      <w:pPr>
        <w:ind w:left="2880" w:hanging="360"/>
      </w:pPr>
      <w:rPr>
        <w:rFonts w:hint="default" w:ascii="Symbol" w:hAnsi="Symbol"/>
      </w:rPr>
    </w:lvl>
    <w:lvl w:ilvl="4" w:tplc="9EB04E30" w:tentative="1">
      <w:start w:val="1"/>
      <w:numFmt w:val="bullet"/>
      <w:lvlText w:val="o"/>
      <w:lvlJc w:val="left"/>
      <w:pPr>
        <w:ind w:left="3600" w:hanging="360"/>
      </w:pPr>
      <w:rPr>
        <w:rFonts w:hint="default" w:ascii="Courier New" w:hAnsi="Courier New" w:cs="Courier New"/>
      </w:rPr>
    </w:lvl>
    <w:lvl w:ilvl="5" w:tplc="EA7C543E" w:tentative="1">
      <w:start w:val="1"/>
      <w:numFmt w:val="bullet"/>
      <w:lvlText w:val=""/>
      <w:lvlJc w:val="left"/>
      <w:pPr>
        <w:ind w:left="4320" w:hanging="360"/>
      </w:pPr>
      <w:rPr>
        <w:rFonts w:hint="default" w:ascii="Wingdings" w:hAnsi="Wingdings"/>
      </w:rPr>
    </w:lvl>
    <w:lvl w:ilvl="6" w:tplc="2EA6F346" w:tentative="1">
      <w:start w:val="1"/>
      <w:numFmt w:val="bullet"/>
      <w:lvlText w:val=""/>
      <w:lvlJc w:val="left"/>
      <w:pPr>
        <w:ind w:left="5040" w:hanging="360"/>
      </w:pPr>
      <w:rPr>
        <w:rFonts w:hint="default" w:ascii="Symbol" w:hAnsi="Symbol"/>
      </w:rPr>
    </w:lvl>
    <w:lvl w:ilvl="7" w:tplc="89309BEC" w:tentative="1">
      <w:start w:val="1"/>
      <w:numFmt w:val="bullet"/>
      <w:lvlText w:val="o"/>
      <w:lvlJc w:val="left"/>
      <w:pPr>
        <w:ind w:left="5760" w:hanging="360"/>
      </w:pPr>
      <w:rPr>
        <w:rFonts w:hint="default" w:ascii="Courier New" w:hAnsi="Courier New" w:cs="Courier New"/>
      </w:rPr>
    </w:lvl>
    <w:lvl w:ilvl="8" w:tplc="50C4FB94" w:tentative="1">
      <w:start w:val="1"/>
      <w:numFmt w:val="bullet"/>
      <w:lvlText w:val=""/>
      <w:lvlJc w:val="left"/>
      <w:pPr>
        <w:ind w:left="6480" w:hanging="360"/>
      </w:pPr>
      <w:rPr>
        <w:rFonts w:hint="default" w:ascii="Wingdings" w:hAnsi="Wingdings"/>
      </w:rPr>
    </w:lvl>
  </w:abstractNum>
  <w:abstractNum w:abstractNumId="20" w15:restartNumberingAfterBreak="0">
    <w:nsid w:val="30043422"/>
    <w:multiLevelType w:val="hybridMultilevel"/>
    <w:tmpl w:val="8B90750E"/>
    <w:lvl w:ilvl="0" w:tplc="A1466658">
      <w:start w:val="1"/>
      <w:numFmt w:val="bullet"/>
      <w:lvlText w:val=""/>
      <w:lvlJc w:val="left"/>
      <w:pPr>
        <w:ind w:left="1068" w:hanging="360"/>
      </w:pPr>
      <w:rPr>
        <w:rFonts w:hint="default" w:ascii="Symbol" w:hAnsi="Symbol"/>
      </w:rPr>
    </w:lvl>
    <w:lvl w:ilvl="1" w:tplc="9A066C82" w:tentative="1">
      <w:start w:val="1"/>
      <w:numFmt w:val="bullet"/>
      <w:lvlText w:val="o"/>
      <w:lvlJc w:val="left"/>
      <w:pPr>
        <w:ind w:left="1788" w:hanging="360"/>
      </w:pPr>
      <w:rPr>
        <w:rFonts w:hint="default" w:ascii="Courier New" w:hAnsi="Courier New" w:cs="Courier New"/>
      </w:rPr>
    </w:lvl>
    <w:lvl w:ilvl="2" w:tplc="2F24E9D8" w:tentative="1">
      <w:start w:val="1"/>
      <w:numFmt w:val="bullet"/>
      <w:lvlText w:val=""/>
      <w:lvlJc w:val="left"/>
      <w:pPr>
        <w:ind w:left="2508" w:hanging="360"/>
      </w:pPr>
      <w:rPr>
        <w:rFonts w:hint="default" w:ascii="Wingdings" w:hAnsi="Wingdings"/>
      </w:rPr>
    </w:lvl>
    <w:lvl w:ilvl="3" w:tplc="AB9295CE" w:tentative="1">
      <w:start w:val="1"/>
      <w:numFmt w:val="bullet"/>
      <w:lvlText w:val=""/>
      <w:lvlJc w:val="left"/>
      <w:pPr>
        <w:ind w:left="3228" w:hanging="360"/>
      </w:pPr>
      <w:rPr>
        <w:rFonts w:hint="default" w:ascii="Symbol" w:hAnsi="Symbol"/>
      </w:rPr>
    </w:lvl>
    <w:lvl w:ilvl="4" w:tplc="A80A2F88" w:tentative="1">
      <w:start w:val="1"/>
      <w:numFmt w:val="bullet"/>
      <w:lvlText w:val="o"/>
      <w:lvlJc w:val="left"/>
      <w:pPr>
        <w:ind w:left="3948" w:hanging="360"/>
      </w:pPr>
      <w:rPr>
        <w:rFonts w:hint="default" w:ascii="Courier New" w:hAnsi="Courier New" w:cs="Courier New"/>
      </w:rPr>
    </w:lvl>
    <w:lvl w:ilvl="5" w:tplc="E54AECA8" w:tentative="1">
      <w:start w:val="1"/>
      <w:numFmt w:val="bullet"/>
      <w:lvlText w:val=""/>
      <w:lvlJc w:val="left"/>
      <w:pPr>
        <w:ind w:left="4668" w:hanging="360"/>
      </w:pPr>
      <w:rPr>
        <w:rFonts w:hint="default" w:ascii="Wingdings" w:hAnsi="Wingdings"/>
      </w:rPr>
    </w:lvl>
    <w:lvl w:ilvl="6" w:tplc="876C9BDC" w:tentative="1">
      <w:start w:val="1"/>
      <w:numFmt w:val="bullet"/>
      <w:lvlText w:val=""/>
      <w:lvlJc w:val="left"/>
      <w:pPr>
        <w:ind w:left="5388" w:hanging="360"/>
      </w:pPr>
      <w:rPr>
        <w:rFonts w:hint="default" w:ascii="Symbol" w:hAnsi="Symbol"/>
      </w:rPr>
    </w:lvl>
    <w:lvl w:ilvl="7" w:tplc="F5A8BAC2" w:tentative="1">
      <w:start w:val="1"/>
      <w:numFmt w:val="bullet"/>
      <w:lvlText w:val="o"/>
      <w:lvlJc w:val="left"/>
      <w:pPr>
        <w:ind w:left="6108" w:hanging="360"/>
      </w:pPr>
      <w:rPr>
        <w:rFonts w:hint="default" w:ascii="Courier New" w:hAnsi="Courier New" w:cs="Courier New"/>
      </w:rPr>
    </w:lvl>
    <w:lvl w:ilvl="8" w:tplc="231C50CA" w:tentative="1">
      <w:start w:val="1"/>
      <w:numFmt w:val="bullet"/>
      <w:lvlText w:val=""/>
      <w:lvlJc w:val="left"/>
      <w:pPr>
        <w:ind w:left="6828" w:hanging="360"/>
      </w:pPr>
      <w:rPr>
        <w:rFonts w:hint="default" w:ascii="Wingdings" w:hAnsi="Wingdings"/>
      </w:rPr>
    </w:lvl>
  </w:abstractNum>
  <w:abstractNum w:abstractNumId="21" w15:restartNumberingAfterBreak="0">
    <w:nsid w:val="3164140A"/>
    <w:multiLevelType w:val="hybridMultilevel"/>
    <w:tmpl w:val="F7C4A142"/>
    <w:lvl w:ilvl="0" w:tplc="DE3C3C40">
      <w:start w:val="1"/>
      <w:numFmt w:val="bullet"/>
      <w:lvlText w:val=""/>
      <w:lvlJc w:val="left"/>
      <w:pPr>
        <w:ind w:left="1080" w:hanging="360"/>
      </w:pPr>
      <w:rPr>
        <w:rFonts w:hint="default" w:ascii="Symbol" w:hAnsi="Symbol"/>
      </w:rPr>
    </w:lvl>
    <w:lvl w:ilvl="1" w:tplc="B09AB96A" w:tentative="1">
      <w:start w:val="1"/>
      <w:numFmt w:val="bullet"/>
      <w:lvlText w:val="o"/>
      <w:lvlJc w:val="left"/>
      <w:pPr>
        <w:ind w:left="1800" w:hanging="360"/>
      </w:pPr>
      <w:rPr>
        <w:rFonts w:hint="default" w:ascii="Courier New" w:hAnsi="Courier New" w:cs="Courier New"/>
      </w:rPr>
    </w:lvl>
    <w:lvl w:ilvl="2" w:tplc="A88EE8AA" w:tentative="1">
      <w:start w:val="1"/>
      <w:numFmt w:val="bullet"/>
      <w:lvlText w:val=""/>
      <w:lvlJc w:val="left"/>
      <w:pPr>
        <w:ind w:left="2520" w:hanging="360"/>
      </w:pPr>
      <w:rPr>
        <w:rFonts w:hint="default" w:ascii="Wingdings" w:hAnsi="Wingdings"/>
      </w:rPr>
    </w:lvl>
    <w:lvl w:ilvl="3" w:tplc="83D887F2" w:tentative="1">
      <w:start w:val="1"/>
      <w:numFmt w:val="bullet"/>
      <w:lvlText w:val=""/>
      <w:lvlJc w:val="left"/>
      <w:pPr>
        <w:ind w:left="3240" w:hanging="360"/>
      </w:pPr>
      <w:rPr>
        <w:rFonts w:hint="default" w:ascii="Symbol" w:hAnsi="Symbol"/>
      </w:rPr>
    </w:lvl>
    <w:lvl w:ilvl="4" w:tplc="B6F44A12" w:tentative="1">
      <w:start w:val="1"/>
      <w:numFmt w:val="bullet"/>
      <w:lvlText w:val="o"/>
      <w:lvlJc w:val="left"/>
      <w:pPr>
        <w:ind w:left="3960" w:hanging="360"/>
      </w:pPr>
      <w:rPr>
        <w:rFonts w:hint="default" w:ascii="Courier New" w:hAnsi="Courier New" w:cs="Courier New"/>
      </w:rPr>
    </w:lvl>
    <w:lvl w:ilvl="5" w:tplc="E90ACF50" w:tentative="1">
      <w:start w:val="1"/>
      <w:numFmt w:val="bullet"/>
      <w:lvlText w:val=""/>
      <w:lvlJc w:val="left"/>
      <w:pPr>
        <w:ind w:left="4680" w:hanging="360"/>
      </w:pPr>
      <w:rPr>
        <w:rFonts w:hint="default" w:ascii="Wingdings" w:hAnsi="Wingdings"/>
      </w:rPr>
    </w:lvl>
    <w:lvl w:ilvl="6" w:tplc="DA94F152" w:tentative="1">
      <w:start w:val="1"/>
      <w:numFmt w:val="bullet"/>
      <w:lvlText w:val=""/>
      <w:lvlJc w:val="left"/>
      <w:pPr>
        <w:ind w:left="5400" w:hanging="360"/>
      </w:pPr>
      <w:rPr>
        <w:rFonts w:hint="default" w:ascii="Symbol" w:hAnsi="Symbol"/>
      </w:rPr>
    </w:lvl>
    <w:lvl w:ilvl="7" w:tplc="7FE87598" w:tentative="1">
      <w:start w:val="1"/>
      <w:numFmt w:val="bullet"/>
      <w:lvlText w:val="o"/>
      <w:lvlJc w:val="left"/>
      <w:pPr>
        <w:ind w:left="6120" w:hanging="360"/>
      </w:pPr>
      <w:rPr>
        <w:rFonts w:hint="default" w:ascii="Courier New" w:hAnsi="Courier New" w:cs="Courier New"/>
      </w:rPr>
    </w:lvl>
    <w:lvl w:ilvl="8" w:tplc="CD002C20" w:tentative="1">
      <w:start w:val="1"/>
      <w:numFmt w:val="bullet"/>
      <w:lvlText w:val=""/>
      <w:lvlJc w:val="left"/>
      <w:pPr>
        <w:ind w:left="6840" w:hanging="360"/>
      </w:pPr>
      <w:rPr>
        <w:rFonts w:hint="default" w:ascii="Wingdings" w:hAnsi="Wingdings"/>
      </w:rPr>
    </w:lvl>
  </w:abstractNum>
  <w:abstractNum w:abstractNumId="22" w15:restartNumberingAfterBreak="0">
    <w:nsid w:val="3249678C"/>
    <w:multiLevelType w:val="hybridMultilevel"/>
    <w:tmpl w:val="207ECA1E"/>
    <w:lvl w:ilvl="0" w:tplc="E4DEDC94">
      <w:start w:val="1"/>
      <w:numFmt w:val="bullet"/>
      <w:lvlText w:val=""/>
      <w:lvlJc w:val="left"/>
      <w:pPr>
        <w:tabs>
          <w:tab w:val="num" w:pos="720"/>
        </w:tabs>
        <w:ind w:left="720" w:hanging="360"/>
      </w:pPr>
      <w:rPr>
        <w:rFonts w:hint="default" w:ascii="Symbol" w:hAnsi="Symbol"/>
      </w:rPr>
    </w:lvl>
    <w:lvl w:ilvl="1" w:tplc="D0222BD6" w:tentative="1">
      <w:start w:val="1"/>
      <w:numFmt w:val="bullet"/>
      <w:lvlText w:val="o"/>
      <w:lvlJc w:val="left"/>
      <w:pPr>
        <w:tabs>
          <w:tab w:val="num" w:pos="1440"/>
        </w:tabs>
        <w:ind w:left="1440" w:hanging="360"/>
      </w:pPr>
      <w:rPr>
        <w:rFonts w:hint="default" w:ascii="Courier New" w:hAnsi="Courier New" w:cs="Courier New"/>
      </w:rPr>
    </w:lvl>
    <w:lvl w:ilvl="2" w:tplc="321E26CC" w:tentative="1">
      <w:start w:val="1"/>
      <w:numFmt w:val="bullet"/>
      <w:lvlText w:val=""/>
      <w:lvlJc w:val="left"/>
      <w:pPr>
        <w:tabs>
          <w:tab w:val="num" w:pos="2160"/>
        </w:tabs>
        <w:ind w:left="2160" w:hanging="360"/>
      </w:pPr>
      <w:rPr>
        <w:rFonts w:hint="default" w:ascii="Wingdings" w:hAnsi="Wingdings"/>
      </w:rPr>
    </w:lvl>
    <w:lvl w:ilvl="3" w:tplc="C8AC0AAC" w:tentative="1">
      <w:start w:val="1"/>
      <w:numFmt w:val="bullet"/>
      <w:lvlText w:val=""/>
      <w:lvlJc w:val="left"/>
      <w:pPr>
        <w:tabs>
          <w:tab w:val="num" w:pos="2880"/>
        </w:tabs>
        <w:ind w:left="2880" w:hanging="360"/>
      </w:pPr>
      <w:rPr>
        <w:rFonts w:hint="default" w:ascii="Symbol" w:hAnsi="Symbol"/>
      </w:rPr>
    </w:lvl>
    <w:lvl w:ilvl="4" w:tplc="C3FC525A" w:tentative="1">
      <w:start w:val="1"/>
      <w:numFmt w:val="bullet"/>
      <w:lvlText w:val="o"/>
      <w:lvlJc w:val="left"/>
      <w:pPr>
        <w:tabs>
          <w:tab w:val="num" w:pos="3600"/>
        </w:tabs>
        <w:ind w:left="3600" w:hanging="360"/>
      </w:pPr>
      <w:rPr>
        <w:rFonts w:hint="default" w:ascii="Courier New" w:hAnsi="Courier New" w:cs="Courier New"/>
      </w:rPr>
    </w:lvl>
    <w:lvl w:ilvl="5" w:tplc="A1A83168" w:tentative="1">
      <w:start w:val="1"/>
      <w:numFmt w:val="bullet"/>
      <w:lvlText w:val=""/>
      <w:lvlJc w:val="left"/>
      <w:pPr>
        <w:tabs>
          <w:tab w:val="num" w:pos="4320"/>
        </w:tabs>
        <w:ind w:left="4320" w:hanging="360"/>
      </w:pPr>
      <w:rPr>
        <w:rFonts w:hint="default" w:ascii="Wingdings" w:hAnsi="Wingdings"/>
      </w:rPr>
    </w:lvl>
    <w:lvl w:ilvl="6" w:tplc="B89CD7DA" w:tentative="1">
      <w:start w:val="1"/>
      <w:numFmt w:val="bullet"/>
      <w:lvlText w:val=""/>
      <w:lvlJc w:val="left"/>
      <w:pPr>
        <w:tabs>
          <w:tab w:val="num" w:pos="5040"/>
        </w:tabs>
        <w:ind w:left="5040" w:hanging="360"/>
      </w:pPr>
      <w:rPr>
        <w:rFonts w:hint="default" w:ascii="Symbol" w:hAnsi="Symbol"/>
      </w:rPr>
    </w:lvl>
    <w:lvl w:ilvl="7" w:tplc="7794E7F0" w:tentative="1">
      <w:start w:val="1"/>
      <w:numFmt w:val="bullet"/>
      <w:lvlText w:val="o"/>
      <w:lvlJc w:val="left"/>
      <w:pPr>
        <w:tabs>
          <w:tab w:val="num" w:pos="5760"/>
        </w:tabs>
        <w:ind w:left="5760" w:hanging="360"/>
      </w:pPr>
      <w:rPr>
        <w:rFonts w:hint="default" w:ascii="Courier New" w:hAnsi="Courier New" w:cs="Courier New"/>
      </w:rPr>
    </w:lvl>
    <w:lvl w:ilvl="8" w:tplc="6F9649C6"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601062D"/>
    <w:multiLevelType w:val="hybridMultilevel"/>
    <w:tmpl w:val="3D66E2AE"/>
    <w:lvl w:ilvl="0" w:tplc="8F2AE8C4">
      <w:start w:val="1"/>
      <w:numFmt w:val="bullet"/>
      <w:lvlText w:val=""/>
      <w:lvlJc w:val="left"/>
      <w:pPr>
        <w:ind w:left="1004" w:hanging="360"/>
      </w:pPr>
      <w:rPr>
        <w:rFonts w:hint="default" w:ascii="Symbol" w:hAnsi="Symbol"/>
      </w:rPr>
    </w:lvl>
    <w:lvl w:ilvl="1" w:tplc="57969AC0" w:tentative="1">
      <w:start w:val="1"/>
      <w:numFmt w:val="bullet"/>
      <w:lvlText w:val="o"/>
      <w:lvlJc w:val="left"/>
      <w:pPr>
        <w:ind w:left="1724" w:hanging="360"/>
      </w:pPr>
      <w:rPr>
        <w:rFonts w:hint="default" w:ascii="Courier New" w:hAnsi="Courier New" w:cs="Courier New"/>
      </w:rPr>
    </w:lvl>
    <w:lvl w:ilvl="2" w:tplc="21F2A95E" w:tentative="1">
      <w:start w:val="1"/>
      <w:numFmt w:val="bullet"/>
      <w:lvlText w:val=""/>
      <w:lvlJc w:val="left"/>
      <w:pPr>
        <w:ind w:left="2444" w:hanging="360"/>
      </w:pPr>
      <w:rPr>
        <w:rFonts w:hint="default" w:ascii="Wingdings" w:hAnsi="Wingdings"/>
      </w:rPr>
    </w:lvl>
    <w:lvl w:ilvl="3" w:tplc="0AE2CDBA" w:tentative="1">
      <w:start w:val="1"/>
      <w:numFmt w:val="bullet"/>
      <w:lvlText w:val=""/>
      <w:lvlJc w:val="left"/>
      <w:pPr>
        <w:ind w:left="3164" w:hanging="360"/>
      </w:pPr>
      <w:rPr>
        <w:rFonts w:hint="default" w:ascii="Symbol" w:hAnsi="Symbol"/>
      </w:rPr>
    </w:lvl>
    <w:lvl w:ilvl="4" w:tplc="E4286610" w:tentative="1">
      <w:start w:val="1"/>
      <w:numFmt w:val="bullet"/>
      <w:lvlText w:val="o"/>
      <w:lvlJc w:val="left"/>
      <w:pPr>
        <w:ind w:left="3884" w:hanging="360"/>
      </w:pPr>
      <w:rPr>
        <w:rFonts w:hint="default" w:ascii="Courier New" w:hAnsi="Courier New" w:cs="Courier New"/>
      </w:rPr>
    </w:lvl>
    <w:lvl w:ilvl="5" w:tplc="E6EC868A" w:tentative="1">
      <w:start w:val="1"/>
      <w:numFmt w:val="bullet"/>
      <w:lvlText w:val=""/>
      <w:lvlJc w:val="left"/>
      <w:pPr>
        <w:ind w:left="4604" w:hanging="360"/>
      </w:pPr>
      <w:rPr>
        <w:rFonts w:hint="default" w:ascii="Wingdings" w:hAnsi="Wingdings"/>
      </w:rPr>
    </w:lvl>
    <w:lvl w:ilvl="6" w:tplc="CF9AF23C" w:tentative="1">
      <w:start w:val="1"/>
      <w:numFmt w:val="bullet"/>
      <w:lvlText w:val=""/>
      <w:lvlJc w:val="left"/>
      <w:pPr>
        <w:ind w:left="5324" w:hanging="360"/>
      </w:pPr>
      <w:rPr>
        <w:rFonts w:hint="default" w:ascii="Symbol" w:hAnsi="Symbol"/>
      </w:rPr>
    </w:lvl>
    <w:lvl w:ilvl="7" w:tplc="A6B60240" w:tentative="1">
      <w:start w:val="1"/>
      <w:numFmt w:val="bullet"/>
      <w:lvlText w:val="o"/>
      <w:lvlJc w:val="left"/>
      <w:pPr>
        <w:ind w:left="6044" w:hanging="360"/>
      </w:pPr>
      <w:rPr>
        <w:rFonts w:hint="default" w:ascii="Courier New" w:hAnsi="Courier New" w:cs="Courier New"/>
      </w:rPr>
    </w:lvl>
    <w:lvl w:ilvl="8" w:tplc="D1F88E14" w:tentative="1">
      <w:start w:val="1"/>
      <w:numFmt w:val="bullet"/>
      <w:lvlText w:val=""/>
      <w:lvlJc w:val="left"/>
      <w:pPr>
        <w:ind w:left="6764" w:hanging="360"/>
      </w:pPr>
      <w:rPr>
        <w:rFonts w:hint="default" w:ascii="Wingdings" w:hAnsi="Wingdings"/>
      </w:rPr>
    </w:lvl>
  </w:abstractNum>
  <w:abstractNum w:abstractNumId="24" w15:restartNumberingAfterBreak="0">
    <w:nsid w:val="39047D68"/>
    <w:multiLevelType w:val="multilevel"/>
    <w:tmpl w:val="ADAAC60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9CC1311"/>
    <w:multiLevelType w:val="hybridMultilevel"/>
    <w:tmpl w:val="2E2CC76E"/>
    <w:lvl w:ilvl="0" w:tplc="A6E896D8">
      <w:start w:val="1"/>
      <w:numFmt w:val="bullet"/>
      <w:lvlText w:val=""/>
      <w:lvlJc w:val="left"/>
      <w:pPr>
        <w:ind w:left="360" w:hanging="360"/>
      </w:pPr>
      <w:rPr>
        <w:rFonts w:hint="default" w:ascii="Symbol" w:hAnsi="Symbol"/>
      </w:rPr>
    </w:lvl>
    <w:lvl w:ilvl="1" w:tplc="54EEC08C" w:tentative="1">
      <w:start w:val="1"/>
      <w:numFmt w:val="bullet"/>
      <w:lvlText w:val="o"/>
      <w:lvlJc w:val="left"/>
      <w:pPr>
        <w:ind w:left="1080" w:hanging="360"/>
      </w:pPr>
      <w:rPr>
        <w:rFonts w:hint="default" w:ascii="Courier New" w:hAnsi="Courier New" w:cs="Courier New"/>
      </w:rPr>
    </w:lvl>
    <w:lvl w:ilvl="2" w:tplc="2F702BC2" w:tentative="1">
      <w:start w:val="1"/>
      <w:numFmt w:val="bullet"/>
      <w:lvlText w:val=""/>
      <w:lvlJc w:val="left"/>
      <w:pPr>
        <w:ind w:left="1800" w:hanging="360"/>
      </w:pPr>
      <w:rPr>
        <w:rFonts w:hint="default" w:ascii="Wingdings" w:hAnsi="Wingdings"/>
      </w:rPr>
    </w:lvl>
    <w:lvl w:ilvl="3" w:tplc="2A404190" w:tentative="1">
      <w:start w:val="1"/>
      <w:numFmt w:val="bullet"/>
      <w:lvlText w:val=""/>
      <w:lvlJc w:val="left"/>
      <w:pPr>
        <w:ind w:left="2520" w:hanging="360"/>
      </w:pPr>
      <w:rPr>
        <w:rFonts w:hint="default" w:ascii="Symbol" w:hAnsi="Symbol"/>
      </w:rPr>
    </w:lvl>
    <w:lvl w:ilvl="4" w:tplc="C4904E9E" w:tentative="1">
      <w:start w:val="1"/>
      <w:numFmt w:val="bullet"/>
      <w:lvlText w:val="o"/>
      <w:lvlJc w:val="left"/>
      <w:pPr>
        <w:ind w:left="3240" w:hanging="360"/>
      </w:pPr>
      <w:rPr>
        <w:rFonts w:hint="default" w:ascii="Courier New" w:hAnsi="Courier New" w:cs="Courier New"/>
      </w:rPr>
    </w:lvl>
    <w:lvl w:ilvl="5" w:tplc="7DE2DD98" w:tentative="1">
      <w:start w:val="1"/>
      <w:numFmt w:val="bullet"/>
      <w:lvlText w:val=""/>
      <w:lvlJc w:val="left"/>
      <w:pPr>
        <w:ind w:left="3960" w:hanging="360"/>
      </w:pPr>
      <w:rPr>
        <w:rFonts w:hint="default" w:ascii="Wingdings" w:hAnsi="Wingdings"/>
      </w:rPr>
    </w:lvl>
    <w:lvl w:ilvl="6" w:tplc="C7629A82" w:tentative="1">
      <w:start w:val="1"/>
      <w:numFmt w:val="bullet"/>
      <w:lvlText w:val=""/>
      <w:lvlJc w:val="left"/>
      <w:pPr>
        <w:ind w:left="4680" w:hanging="360"/>
      </w:pPr>
      <w:rPr>
        <w:rFonts w:hint="default" w:ascii="Symbol" w:hAnsi="Symbol"/>
      </w:rPr>
    </w:lvl>
    <w:lvl w:ilvl="7" w:tplc="0FEE7B16" w:tentative="1">
      <w:start w:val="1"/>
      <w:numFmt w:val="bullet"/>
      <w:lvlText w:val="o"/>
      <w:lvlJc w:val="left"/>
      <w:pPr>
        <w:ind w:left="5400" w:hanging="360"/>
      </w:pPr>
      <w:rPr>
        <w:rFonts w:hint="default" w:ascii="Courier New" w:hAnsi="Courier New" w:cs="Courier New"/>
      </w:rPr>
    </w:lvl>
    <w:lvl w:ilvl="8" w:tplc="6D8865AA" w:tentative="1">
      <w:start w:val="1"/>
      <w:numFmt w:val="bullet"/>
      <w:lvlText w:val=""/>
      <w:lvlJc w:val="left"/>
      <w:pPr>
        <w:ind w:left="6120" w:hanging="360"/>
      </w:pPr>
      <w:rPr>
        <w:rFonts w:hint="default" w:ascii="Wingdings" w:hAnsi="Wingdings"/>
      </w:rPr>
    </w:lvl>
  </w:abstractNum>
  <w:abstractNum w:abstractNumId="26" w15:restartNumberingAfterBreak="0">
    <w:nsid w:val="3A3E296D"/>
    <w:multiLevelType w:val="hybridMultilevel"/>
    <w:tmpl w:val="D90E8864"/>
    <w:lvl w:ilvl="0" w:tplc="78D4E916">
      <w:start w:val="1"/>
      <w:numFmt w:val="bullet"/>
      <w:lvlText w:val=""/>
      <w:lvlJc w:val="left"/>
      <w:pPr>
        <w:ind w:left="1068" w:hanging="360"/>
      </w:pPr>
      <w:rPr>
        <w:rFonts w:hint="default" w:ascii="Symbol" w:hAnsi="Symbol"/>
      </w:rPr>
    </w:lvl>
    <w:lvl w:ilvl="1" w:tplc="770A60E2" w:tentative="1">
      <w:start w:val="1"/>
      <w:numFmt w:val="bullet"/>
      <w:lvlText w:val="o"/>
      <w:lvlJc w:val="left"/>
      <w:pPr>
        <w:ind w:left="1788" w:hanging="360"/>
      </w:pPr>
      <w:rPr>
        <w:rFonts w:hint="default" w:ascii="Courier New" w:hAnsi="Courier New" w:cs="Courier New"/>
      </w:rPr>
    </w:lvl>
    <w:lvl w:ilvl="2" w:tplc="490257CA" w:tentative="1">
      <w:start w:val="1"/>
      <w:numFmt w:val="bullet"/>
      <w:lvlText w:val=""/>
      <w:lvlJc w:val="left"/>
      <w:pPr>
        <w:ind w:left="2508" w:hanging="360"/>
      </w:pPr>
      <w:rPr>
        <w:rFonts w:hint="default" w:ascii="Wingdings" w:hAnsi="Wingdings"/>
      </w:rPr>
    </w:lvl>
    <w:lvl w:ilvl="3" w:tplc="50C8644C" w:tentative="1">
      <w:start w:val="1"/>
      <w:numFmt w:val="bullet"/>
      <w:lvlText w:val=""/>
      <w:lvlJc w:val="left"/>
      <w:pPr>
        <w:ind w:left="3228" w:hanging="360"/>
      </w:pPr>
      <w:rPr>
        <w:rFonts w:hint="default" w:ascii="Symbol" w:hAnsi="Symbol"/>
      </w:rPr>
    </w:lvl>
    <w:lvl w:ilvl="4" w:tplc="288009F8" w:tentative="1">
      <w:start w:val="1"/>
      <w:numFmt w:val="bullet"/>
      <w:lvlText w:val="o"/>
      <w:lvlJc w:val="left"/>
      <w:pPr>
        <w:ind w:left="3948" w:hanging="360"/>
      </w:pPr>
      <w:rPr>
        <w:rFonts w:hint="default" w:ascii="Courier New" w:hAnsi="Courier New" w:cs="Courier New"/>
      </w:rPr>
    </w:lvl>
    <w:lvl w:ilvl="5" w:tplc="EF064A3C" w:tentative="1">
      <w:start w:val="1"/>
      <w:numFmt w:val="bullet"/>
      <w:lvlText w:val=""/>
      <w:lvlJc w:val="left"/>
      <w:pPr>
        <w:ind w:left="4668" w:hanging="360"/>
      </w:pPr>
      <w:rPr>
        <w:rFonts w:hint="default" w:ascii="Wingdings" w:hAnsi="Wingdings"/>
      </w:rPr>
    </w:lvl>
    <w:lvl w:ilvl="6" w:tplc="5232DBCA" w:tentative="1">
      <w:start w:val="1"/>
      <w:numFmt w:val="bullet"/>
      <w:lvlText w:val=""/>
      <w:lvlJc w:val="left"/>
      <w:pPr>
        <w:ind w:left="5388" w:hanging="360"/>
      </w:pPr>
      <w:rPr>
        <w:rFonts w:hint="default" w:ascii="Symbol" w:hAnsi="Symbol"/>
      </w:rPr>
    </w:lvl>
    <w:lvl w:ilvl="7" w:tplc="92D0A796" w:tentative="1">
      <w:start w:val="1"/>
      <w:numFmt w:val="bullet"/>
      <w:lvlText w:val="o"/>
      <w:lvlJc w:val="left"/>
      <w:pPr>
        <w:ind w:left="6108" w:hanging="360"/>
      </w:pPr>
      <w:rPr>
        <w:rFonts w:hint="default" w:ascii="Courier New" w:hAnsi="Courier New" w:cs="Courier New"/>
      </w:rPr>
    </w:lvl>
    <w:lvl w:ilvl="8" w:tplc="A064C036" w:tentative="1">
      <w:start w:val="1"/>
      <w:numFmt w:val="bullet"/>
      <w:lvlText w:val=""/>
      <w:lvlJc w:val="left"/>
      <w:pPr>
        <w:ind w:left="6828" w:hanging="360"/>
      </w:pPr>
      <w:rPr>
        <w:rFonts w:hint="default" w:ascii="Wingdings" w:hAnsi="Wingdings"/>
      </w:rPr>
    </w:lvl>
  </w:abstractNum>
  <w:abstractNum w:abstractNumId="27" w15:restartNumberingAfterBreak="0">
    <w:nsid w:val="3FA72092"/>
    <w:multiLevelType w:val="hybridMultilevel"/>
    <w:tmpl w:val="84EA6E20"/>
    <w:lvl w:ilvl="0" w:tplc="5E8CAA36">
      <w:start w:val="1"/>
      <w:numFmt w:val="bullet"/>
      <w:lvlText w:val=""/>
      <w:lvlJc w:val="left"/>
      <w:pPr>
        <w:ind w:left="720" w:hanging="360"/>
      </w:pPr>
      <w:rPr>
        <w:rFonts w:hint="default" w:ascii="Symbol" w:hAnsi="Symbol"/>
      </w:rPr>
    </w:lvl>
    <w:lvl w:ilvl="1" w:tplc="88EC3004">
      <w:start w:val="1"/>
      <w:numFmt w:val="bullet"/>
      <w:lvlText w:val="o"/>
      <w:lvlJc w:val="left"/>
      <w:pPr>
        <w:ind w:left="1440" w:hanging="360"/>
      </w:pPr>
      <w:rPr>
        <w:rFonts w:hint="default" w:ascii="Courier New" w:hAnsi="Courier New" w:cs="Courier New"/>
      </w:rPr>
    </w:lvl>
    <w:lvl w:ilvl="2" w:tplc="8A2C2A82">
      <w:start w:val="1"/>
      <w:numFmt w:val="bullet"/>
      <w:lvlText w:val=""/>
      <w:lvlJc w:val="left"/>
      <w:pPr>
        <w:ind w:left="2160" w:hanging="360"/>
      </w:pPr>
      <w:rPr>
        <w:rFonts w:hint="default" w:ascii="Wingdings" w:hAnsi="Wingdings"/>
      </w:rPr>
    </w:lvl>
    <w:lvl w:ilvl="3" w:tplc="2870CDC2" w:tentative="1">
      <w:start w:val="1"/>
      <w:numFmt w:val="bullet"/>
      <w:lvlText w:val=""/>
      <w:lvlJc w:val="left"/>
      <w:pPr>
        <w:ind w:left="2880" w:hanging="360"/>
      </w:pPr>
      <w:rPr>
        <w:rFonts w:hint="default" w:ascii="Symbol" w:hAnsi="Symbol"/>
      </w:rPr>
    </w:lvl>
    <w:lvl w:ilvl="4" w:tplc="00E23A5A" w:tentative="1">
      <w:start w:val="1"/>
      <w:numFmt w:val="bullet"/>
      <w:lvlText w:val="o"/>
      <w:lvlJc w:val="left"/>
      <w:pPr>
        <w:ind w:left="3600" w:hanging="360"/>
      </w:pPr>
      <w:rPr>
        <w:rFonts w:hint="default" w:ascii="Courier New" w:hAnsi="Courier New" w:cs="Courier New"/>
      </w:rPr>
    </w:lvl>
    <w:lvl w:ilvl="5" w:tplc="090C4AB6" w:tentative="1">
      <w:start w:val="1"/>
      <w:numFmt w:val="bullet"/>
      <w:lvlText w:val=""/>
      <w:lvlJc w:val="left"/>
      <w:pPr>
        <w:ind w:left="4320" w:hanging="360"/>
      </w:pPr>
      <w:rPr>
        <w:rFonts w:hint="default" w:ascii="Wingdings" w:hAnsi="Wingdings"/>
      </w:rPr>
    </w:lvl>
    <w:lvl w:ilvl="6" w:tplc="A4608010" w:tentative="1">
      <w:start w:val="1"/>
      <w:numFmt w:val="bullet"/>
      <w:lvlText w:val=""/>
      <w:lvlJc w:val="left"/>
      <w:pPr>
        <w:ind w:left="5040" w:hanging="360"/>
      </w:pPr>
      <w:rPr>
        <w:rFonts w:hint="default" w:ascii="Symbol" w:hAnsi="Symbol"/>
      </w:rPr>
    </w:lvl>
    <w:lvl w:ilvl="7" w:tplc="54F0E5A4" w:tentative="1">
      <w:start w:val="1"/>
      <w:numFmt w:val="bullet"/>
      <w:lvlText w:val="o"/>
      <w:lvlJc w:val="left"/>
      <w:pPr>
        <w:ind w:left="5760" w:hanging="360"/>
      </w:pPr>
      <w:rPr>
        <w:rFonts w:hint="default" w:ascii="Courier New" w:hAnsi="Courier New" w:cs="Courier New"/>
      </w:rPr>
    </w:lvl>
    <w:lvl w:ilvl="8" w:tplc="6F4EA096" w:tentative="1">
      <w:start w:val="1"/>
      <w:numFmt w:val="bullet"/>
      <w:lvlText w:val=""/>
      <w:lvlJc w:val="left"/>
      <w:pPr>
        <w:ind w:left="6480" w:hanging="360"/>
      </w:pPr>
      <w:rPr>
        <w:rFonts w:hint="default" w:ascii="Wingdings" w:hAnsi="Wingdings"/>
      </w:rPr>
    </w:lvl>
  </w:abstractNum>
  <w:abstractNum w:abstractNumId="28" w15:restartNumberingAfterBreak="0">
    <w:nsid w:val="41051ADA"/>
    <w:multiLevelType w:val="hybridMultilevel"/>
    <w:tmpl w:val="8514C0B8"/>
    <w:lvl w:ilvl="0" w:tplc="56A0C34C">
      <w:start w:val="1"/>
      <w:numFmt w:val="bullet"/>
      <w:lvlText w:val=""/>
      <w:lvlJc w:val="left"/>
      <w:pPr>
        <w:ind w:left="720" w:hanging="360"/>
      </w:pPr>
      <w:rPr>
        <w:rFonts w:hint="default" w:ascii="Symbol" w:hAnsi="Symbol"/>
      </w:rPr>
    </w:lvl>
    <w:lvl w:ilvl="1" w:tplc="D9BEEE88" w:tentative="1">
      <w:start w:val="1"/>
      <w:numFmt w:val="bullet"/>
      <w:lvlText w:val="o"/>
      <w:lvlJc w:val="left"/>
      <w:pPr>
        <w:ind w:left="1440" w:hanging="360"/>
      </w:pPr>
      <w:rPr>
        <w:rFonts w:hint="default" w:ascii="Courier New" w:hAnsi="Courier New" w:cs="Courier New"/>
      </w:rPr>
    </w:lvl>
    <w:lvl w:ilvl="2" w:tplc="5F106980" w:tentative="1">
      <w:start w:val="1"/>
      <w:numFmt w:val="bullet"/>
      <w:lvlText w:val=""/>
      <w:lvlJc w:val="left"/>
      <w:pPr>
        <w:ind w:left="2160" w:hanging="360"/>
      </w:pPr>
      <w:rPr>
        <w:rFonts w:hint="default" w:ascii="Wingdings" w:hAnsi="Wingdings"/>
      </w:rPr>
    </w:lvl>
    <w:lvl w:ilvl="3" w:tplc="D7DC97A8" w:tentative="1">
      <w:start w:val="1"/>
      <w:numFmt w:val="bullet"/>
      <w:lvlText w:val=""/>
      <w:lvlJc w:val="left"/>
      <w:pPr>
        <w:ind w:left="2880" w:hanging="360"/>
      </w:pPr>
      <w:rPr>
        <w:rFonts w:hint="default" w:ascii="Symbol" w:hAnsi="Symbol"/>
      </w:rPr>
    </w:lvl>
    <w:lvl w:ilvl="4" w:tplc="AB5C6C3E" w:tentative="1">
      <w:start w:val="1"/>
      <w:numFmt w:val="bullet"/>
      <w:lvlText w:val="o"/>
      <w:lvlJc w:val="left"/>
      <w:pPr>
        <w:ind w:left="3600" w:hanging="360"/>
      </w:pPr>
      <w:rPr>
        <w:rFonts w:hint="default" w:ascii="Courier New" w:hAnsi="Courier New" w:cs="Courier New"/>
      </w:rPr>
    </w:lvl>
    <w:lvl w:ilvl="5" w:tplc="1A86DD50" w:tentative="1">
      <w:start w:val="1"/>
      <w:numFmt w:val="bullet"/>
      <w:lvlText w:val=""/>
      <w:lvlJc w:val="left"/>
      <w:pPr>
        <w:ind w:left="4320" w:hanging="360"/>
      </w:pPr>
      <w:rPr>
        <w:rFonts w:hint="default" w:ascii="Wingdings" w:hAnsi="Wingdings"/>
      </w:rPr>
    </w:lvl>
    <w:lvl w:ilvl="6" w:tplc="E70C3D2A" w:tentative="1">
      <w:start w:val="1"/>
      <w:numFmt w:val="bullet"/>
      <w:lvlText w:val=""/>
      <w:lvlJc w:val="left"/>
      <w:pPr>
        <w:ind w:left="5040" w:hanging="360"/>
      </w:pPr>
      <w:rPr>
        <w:rFonts w:hint="default" w:ascii="Symbol" w:hAnsi="Symbol"/>
      </w:rPr>
    </w:lvl>
    <w:lvl w:ilvl="7" w:tplc="CF0A69E6" w:tentative="1">
      <w:start w:val="1"/>
      <w:numFmt w:val="bullet"/>
      <w:lvlText w:val="o"/>
      <w:lvlJc w:val="left"/>
      <w:pPr>
        <w:ind w:left="5760" w:hanging="360"/>
      </w:pPr>
      <w:rPr>
        <w:rFonts w:hint="default" w:ascii="Courier New" w:hAnsi="Courier New" w:cs="Courier New"/>
      </w:rPr>
    </w:lvl>
    <w:lvl w:ilvl="8" w:tplc="2B966AF6" w:tentative="1">
      <w:start w:val="1"/>
      <w:numFmt w:val="bullet"/>
      <w:lvlText w:val=""/>
      <w:lvlJc w:val="left"/>
      <w:pPr>
        <w:ind w:left="6480" w:hanging="360"/>
      </w:pPr>
      <w:rPr>
        <w:rFonts w:hint="default" w:ascii="Wingdings" w:hAnsi="Wingdings"/>
      </w:rPr>
    </w:lvl>
  </w:abstractNum>
  <w:abstractNum w:abstractNumId="29" w15:restartNumberingAfterBreak="0">
    <w:nsid w:val="42C667F4"/>
    <w:multiLevelType w:val="hybridMultilevel"/>
    <w:tmpl w:val="97647E6A"/>
    <w:lvl w:ilvl="0" w:tplc="C3308E48">
      <w:start w:val="1"/>
      <w:numFmt w:val="bullet"/>
      <w:lvlText w:val=""/>
      <w:lvlJc w:val="left"/>
      <w:pPr>
        <w:ind w:left="1146" w:hanging="360"/>
      </w:pPr>
      <w:rPr>
        <w:rFonts w:hint="default" w:ascii="Symbol" w:hAnsi="Symbol"/>
      </w:rPr>
    </w:lvl>
    <w:lvl w:ilvl="1" w:tplc="E6D2AAF4" w:tentative="1">
      <w:start w:val="1"/>
      <w:numFmt w:val="bullet"/>
      <w:lvlText w:val="o"/>
      <w:lvlJc w:val="left"/>
      <w:pPr>
        <w:ind w:left="1866" w:hanging="360"/>
      </w:pPr>
      <w:rPr>
        <w:rFonts w:hint="default" w:ascii="Courier New" w:hAnsi="Courier New" w:cs="Courier New"/>
      </w:rPr>
    </w:lvl>
    <w:lvl w:ilvl="2" w:tplc="083E6F1C" w:tentative="1">
      <w:start w:val="1"/>
      <w:numFmt w:val="bullet"/>
      <w:lvlText w:val=""/>
      <w:lvlJc w:val="left"/>
      <w:pPr>
        <w:ind w:left="2586" w:hanging="360"/>
      </w:pPr>
      <w:rPr>
        <w:rFonts w:hint="default" w:ascii="Wingdings" w:hAnsi="Wingdings"/>
      </w:rPr>
    </w:lvl>
    <w:lvl w:ilvl="3" w:tplc="F2C2C55E" w:tentative="1">
      <w:start w:val="1"/>
      <w:numFmt w:val="bullet"/>
      <w:lvlText w:val=""/>
      <w:lvlJc w:val="left"/>
      <w:pPr>
        <w:ind w:left="3306" w:hanging="360"/>
      </w:pPr>
      <w:rPr>
        <w:rFonts w:hint="default" w:ascii="Symbol" w:hAnsi="Symbol"/>
      </w:rPr>
    </w:lvl>
    <w:lvl w:ilvl="4" w:tplc="538A5FB0" w:tentative="1">
      <w:start w:val="1"/>
      <w:numFmt w:val="bullet"/>
      <w:lvlText w:val="o"/>
      <w:lvlJc w:val="left"/>
      <w:pPr>
        <w:ind w:left="4026" w:hanging="360"/>
      </w:pPr>
      <w:rPr>
        <w:rFonts w:hint="default" w:ascii="Courier New" w:hAnsi="Courier New" w:cs="Courier New"/>
      </w:rPr>
    </w:lvl>
    <w:lvl w:ilvl="5" w:tplc="391AF774" w:tentative="1">
      <w:start w:val="1"/>
      <w:numFmt w:val="bullet"/>
      <w:lvlText w:val=""/>
      <w:lvlJc w:val="left"/>
      <w:pPr>
        <w:ind w:left="4746" w:hanging="360"/>
      </w:pPr>
      <w:rPr>
        <w:rFonts w:hint="default" w:ascii="Wingdings" w:hAnsi="Wingdings"/>
      </w:rPr>
    </w:lvl>
    <w:lvl w:ilvl="6" w:tplc="A02C2B80" w:tentative="1">
      <w:start w:val="1"/>
      <w:numFmt w:val="bullet"/>
      <w:lvlText w:val=""/>
      <w:lvlJc w:val="left"/>
      <w:pPr>
        <w:ind w:left="5466" w:hanging="360"/>
      </w:pPr>
      <w:rPr>
        <w:rFonts w:hint="default" w:ascii="Symbol" w:hAnsi="Symbol"/>
      </w:rPr>
    </w:lvl>
    <w:lvl w:ilvl="7" w:tplc="453EE502" w:tentative="1">
      <w:start w:val="1"/>
      <w:numFmt w:val="bullet"/>
      <w:lvlText w:val="o"/>
      <w:lvlJc w:val="left"/>
      <w:pPr>
        <w:ind w:left="6186" w:hanging="360"/>
      </w:pPr>
      <w:rPr>
        <w:rFonts w:hint="default" w:ascii="Courier New" w:hAnsi="Courier New" w:cs="Courier New"/>
      </w:rPr>
    </w:lvl>
    <w:lvl w:ilvl="8" w:tplc="2AB02F92" w:tentative="1">
      <w:start w:val="1"/>
      <w:numFmt w:val="bullet"/>
      <w:lvlText w:val=""/>
      <w:lvlJc w:val="left"/>
      <w:pPr>
        <w:ind w:left="6906" w:hanging="360"/>
      </w:pPr>
      <w:rPr>
        <w:rFonts w:hint="default" w:ascii="Wingdings" w:hAnsi="Wingdings"/>
      </w:rPr>
    </w:lvl>
  </w:abstractNum>
  <w:abstractNum w:abstractNumId="30" w15:restartNumberingAfterBreak="0">
    <w:nsid w:val="476B1C09"/>
    <w:multiLevelType w:val="hybridMultilevel"/>
    <w:tmpl w:val="5A04C65E"/>
    <w:lvl w:ilvl="0" w:tplc="DF6A9B68">
      <w:start w:val="1"/>
      <w:numFmt w:val="bullet"/>
      <w:lvlText w:val=""/>
      <w:lvlJc w:val="left"/>
      <w:pPr>
        <w:ind w:left="720" w:hanging="360"/>
      </w:pPr>
      <w:rPr>
        <w:rFonts w:hint="default" w:ascii="Symbol" w:hAnsi="Symbol"/>
      </w:rPr>
    </w:lvl>
    <w:lvl w:ilvl="1" w:tplc="7F16CD90" w:tentative="1">
      <w:start w:val="1"/>
      <w:numFmt w:val="bullet"/>
      <w:lvlText w:val="o"/>
      <w:lvlJc w:val="left"/>
      <w:pPr>
        <w:ind w:left="1440" w:hanging="360"/>
      </w:pPr>
      <w:rPr>
        <w:rFonts w:hint="default" w:ascii="Courier New" w:hAnsi="Courier New" w:cs="Courier New"/>
      </w:rPr>
    </w:lvl>
    <w:lvl w:ilvl="2" w:tplc="BD1EC520" w:tentative="1">
      <w:start w:val="1"/>
      <w:numFmt w:val="bullet"/>
      <w:lvlText w:val=""/>
      <w:lvlJc w:val="left"/>
      <w:pPr>
        <w:ind w:left="2160" w:hanging="360"/>
      </w:pPr>
      <w:rPr>
        <w:rFonts w:hint="default" w:ascii="Wingdings" w:hAnsi="Wingdings"/>
      </w:rPr>
    </w:lvl>
    <w:lvl w:ilvl="3" w:tplc="DE82D582" w:tentative="1">
      <w:start w:val="1"/>
      <w:numFmt w:val="bullet"/>
      <w:lvlText w:val=""/>
      <w:lvlJc w:val="left"/>
      <w:pPr>
        <w:ind w:left="2880" w:hanging="360"/>
      </w:pPr>
      <w:rPr>
        <w:rFonts w:hint="default" w:ascii="Symbol" w:hAnsi="Symbol"/>
      </w:rPr>
    </w:lvl>
    <w:lvl w:ilvl="4" w:tplc="8E968B16" w:tentative="1">
      <w:start w:val="1"/>
      <w:numFmt w:val="bullet"/>
      <w:lvlText w:val="o"/>
      <w:lvlJc w:val="left"/>
      <w:pPr>
        <w:ind w:left="3600" w:hanging="360"/>
      </w:pPr>
      <w:rPr>
        <w:rFonts w:hint="default" w:ascii="Courier New" w:hAnsi="Courier New" w:cs="Courier New"/>
      </w:rPr>
    </w:lvl>
    <w:lvl w:ilvl="5" w:tplc="3064E564" w:tentative="1">
      <w:start w:val="1"/>
      <w:numFmt w:val="bullet"/>
      <w:lvlText w:val=""/>
      <w:lvlJc w:val="left"/>
      <w:pPr>
        <w:ind w:left="4320" w:hanging="360"/>
      </w:pPr>
      <w:rPr>
        <w:rFonts w:hint="default" w:ascii="Wingdings" w:hAnsi="Wingdings"/>
      </w:rPr>
    </w:lvl>
    <w:lvl w:ilvl="6" w:tplc="BE041DFC" w:tentative="1">
      <w:start w:val="1"/>
      <w:numFmt w:val="bullet"/>
      <w:lvlText w:val=""/>
      <w:lvlJc w:val="left"/>
      <w:pPr>
        <w:ind w:left="5040" w:hanging="360"/>
      </w:pPr>
      <w:rPr>
        <w:rFonts w:hint="default" w:ascii="Symbol" w:hAnsi="Symbol"/>
      </w:rPr>
    </w:lvl>
    <w:lvl w:ilvl="7" w:tplc="D494E016" w:tentative="1">
      <w:start w:val="1"/>
      <w:numFmt w:val="bullet"/>
      <w:lvlText w:val="o"/>
      <w:lvlJc w:val="left"/>
      <w:pPr>
        <w:ind w:left="5760" w:hanging="360"/>
      </w:pPr>
      <w:rPr>
        <w:rFonts w:hint="default" w:ascii="Courier New" w:hAnsi="Courier New" w:cs="Courier New"/>
      </w:rPr>
    </w:lvl>
    <w:lvl w:ilvl="8" w:tplc="56BE1CE8" w:tentative="1">
      <w:start w:val="1"/>
      <w:numFmt w:val="bullet"/>
      <w:lvlText w:val=""/>
      <w:lvlJc w:val="left"/>
      <w:pPr>
        <w:ind w:left="6480" w:hanging="360"/>
      </w:pPr>
      <w:rPr>
        <w:rFonts w:hint="default" w:ascii="Wingdings" w:hAnsi="Wingdings"/>
      </w:rPr>
    </w:lvl>
  </w:abstractNum>
  <w:abstractNum w:abstractNumId="31" w15:restartNumberingAfterBreak="0">
    <w:nsid w:val="53231B46"/>
    <w:multiLevelType w:val="multilevel"/>
    <w:tmpl w:val="E6D073C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55BF3985"/>
    <w:multiLevelType w:val="multilevel"/>
    <w:tmpl w:val="CF2C6A10"/>
    <w:lvl w:ilvl="0">
      <w:start w:val="3"/>
      <w:numFmt w:val="decimal"/>
      <w:lvlText w:val="%1"/>
      <w:lvlJc w:val="left"/>
      <w:pPr>
        <w:ind w:left="375" w:hanging="375"/>
      </w:pPr>
      <w:rPr>
        <w:rFonts w:hint="default"/>
        <w:b/>
        <w:color w:val="0C1B36" w:themeColor="accent5" w:themeShade="BF"/>
      </w:rPr>
    </w:lvl>
    <w:lvl w:ilvl="1">
      <w:start w:val="11"/>
      <w:numFmt w:val="decimal"/>
      <w:lvlText w:val="%1.%2"/>
      <w:lvlJc w:val="left"/>
      <w:pPr>
        <w:ind w:left="659" w:hanging="375"/>
      </w:pPr>
      <w:rPr>
        <w:rFonts w:hint="default"/>
        <w:b/>
        <w:color w:val="0C1B36" w:themeColor="accent5" w:themeShade="BF"/>
      </w:rPr>
    </w:lvl>
    <w:lvl w:ilvl="2">
      <w:start w:val="1"/>
      <w:numFmt w:val="decimal"/>
      <w:lvlText w:val="%1.%2.%3"/>
      <w:lvlJc w:val="left"/>
      <w:pPr>
        <w:ind w:left="1288" w:hanging="720"/>
      </w:pPr>
      <w:rPr>
        <w:rFonts w:hint="default"/>
        <w:b/>
        <w:color w:val="0C1B36" w:themeColor="accent5" w:themeShade="BF"/>
      </w:rPr>
    </w:lvl>
    <w:lvl w:ilvl="3">
      <w:start w:val="1"/>
      <w:numFmt w:val="decimal"/>
      <w:lvlText w:val="%1.%2.%3.%4"/>
      <w:lvlJc w:val="left"/>
      <w:pPr>
        <w:ind w:left="1572" w:hanging="720"/>
      </w:pPr>
      <w:rPr>
        <w:rFonts w:hint="default"/>
        <w:b/>
        <w:color w:val="0C1B36" w:themeColor="accent5" w:themeShade="BF"/>
      </w:rPr>
    </w:lvl>
    <w:lvl w:ilvl="4">
      <w:start w:val="1"/>
      <w:numFmt w:val="decimal"/>
      <w:lvlText w:val="%1.%2.%3.%4.%5"/>
      <w:lvlJc w:val="left"/>
      <w:pPr>
        <w:ind w:left="2216" w:hanging="1080"/>
      </w:pPr>
      <w:rPr>
        <w:rFonts w:hint="default"/>
        <w:b/>
        <w:color w:val="0C1B36" w:themeColor="accent5" w:themeShade="BF"/>
      </w:rPr>
    </w:lvl>
    <w:lvl w:ilvl="5">
      <w:start w:val="1"/>
      <w:numFmt w:val="decimal"/>
      <w:lvlText w:val="%1.%2.%3.%4.%5.%6"/>
      <w:lvlJc w:val="left"/>
      <w:pPr>
        <w:ind w:left="2500" w:hanging="1080"/>
      </w:pPr>
      <w:rPr>
        <w:rFonts w:hint="default"/>
        <w:b/>
        <w:color w:val="0C1B36" w:themeColor="accent5" w:themeShade="BF"/>
      </w:rPr>
    </w:lvl>
    <w:lvl w:ilvl="6">
      <w:start w:val="1"/>
      <w:numFmt w:val="decimal"/>
      <w:lvlText w:val="%1.%2.%3.%4.%5.%6.%7"/>
      <w:lvlJc w:val="left"/>
      <w:pPr>
        <w:ind w:left="3144" w:hanging="1440"/>
      </w:pPr>
      <w:rPr>
        <w:rFonts w:hint="default"/>
        <w:b/>
        <w:color w:val="0C1B36" w:themeColor="accent5" w:themeShade="BF"/>
      </w:rPr>
    </w:lvl>
    <w:lvl w:ilvl="7">
      <w:start w:val="1"/>
      <w:numFmt w:val="decimal"/>
      <w:lvlText w:val="%1.%2.%3.%4.%5.%6.%7.%8"/>
      <w:lvlJc w:val="left"/>
      <w:pPr>
        <w:ind w:left="3428" w:hanging="1440"/>
      </w:pPr>
      <w:rPr>
        <w:rFonts w:hint="default"/>
        <w:b/>
        <w:color w:val="0C1B36" w:themeColor="accent5" w:themeShade="BF"/>
      </w:rPr>
    </w:lvl>
    <w:lvl w:ilvl="8">
      <w:start w:val="1"/>
      <w:numFmt w:val="decimal"/>
      <w:lvlText w:val="%1.%2.%3.%4.%5.%6.%7.%8.%9"/>
      <w:lvlJc w:val="left"/>
      <w:pPr>
        <w:ind w:left="3712" w:hanging="1440"/>
      </w:pPr>
      <w:rPr>
        <w:rFonts w:hint="default"/>
        <w:b/>
        <w:color w:val="0C1B36" w:themeColor="accent5" w:themeShade="BF"/>
      </w:rPr>
    </w:lvl>
  </w:abstractNum>
  <w:abstractNum w:abstractNumId="33" w15:restartNumberingAfterBreak="0">
    <w:nsid w:val="5A426EAB"/>
    <w:multiLevelType w:val="multilevel"/>
    <w:tmpl w:val="E60622B0"/>
    <w:lvl w:ilvl="0">
      <w:start w:val="3"/>
      <w:numFmt w:val="decimal"/>
      <w:lvlText w:val="%1."/>
      <w:lvlJc w:val="left"/>
      <w:pPr>
        <w:ind w:left="454" w:hanging="454"/>
      </w:pPr>
      <w:rPr>
        <w:rFonts w:hint="default"/>
      </w:rPr>
    </w:lvl>
    <w:lvl w:ilvl="1">
      <w:start w:val="1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8E4534"/>
    <w:multiLevelType w:val="hybridMultilevel"/>
    <w:tmpl w:val="870C7AA6"/>
    <w:lvl w:ilvl="0" w:tplc="739A57B8">
      <w:start w:val="1"/>
      <w:numFmt w:val="decimal"/>
      <w:lvlText w:val="%1."/>
      <w:lvlJc w:val="left"/>
      <w:pPr>
        <w:ind w:left="360" w:hanging="360"/>
      </w:pPr>
      <w:rPr>
        <w:rFonts w:hint="default"/>
        <w:b/>
      </w:rPr>
    </w:lvl>
    <w:lvl w:ilvl="1" w:tplc="8B2C7A78" w:tentative="1">
      <w:start w:val="1"/>
      <w:numFmt w:val="lowerLetter"/>
      <w:lvlText w:val="%2."/>
      <w:lvlJc w:val="left"/>
      <w:pPr>
        <w:ind w:left="1080" w:hanging="360"/>
      </w:pPr>
    </w:lvl>
    <w:lvl w:ilvl="2" w:tplc="E3280484" w:tentative="1">
      <w:start w:val="1"/>
      <w:numFmt w:val="lowerRoman"/>
      <w:lvlText w:val="%3."/>
      <w:lvlJc w:val="right"/>
      <w:pPr>
        <w:ind w:left="1800" w:hanging="180"/>
      </w:pPr>
    </w:lvl>
    <w:lvl w:ilvl="3" w:tplc="89308822" w:tentative="1">
      <w:start w:val="1"/>
      <w:numFmt w:val="decimal"/>
      <w:lvlText w:val="%4."/>
      <w:lvlJc w:val="left"/>
      <w:pPr>
        <w:ind w:left="2520" w:hanging="360"/>
      </w:pPr>
    </w:lvl>
    <w:lvl w:ilvl="4" w:tplc="0D2A3ED0" w:tentative="1">
      <w:start w:val="1"/>
      <w:numFmt w:val="lowerLetter"/>
      <w:lvlText w:val="%5."/>
      <w:lvlJc w:val="left"/>
      <w:pPr>
        <w:ind w:left="3240" w:hanging="360"/>
      </w:pPr>
    </w:lvl>
    <w:lvl w:ilvl="5" w:tplc="FFE0B740" w:tentative="1">
      <w:start w:val="1"/>
      <w:numFmt w:val="lowerRoman"/>
      <w:lvlText w:val="%6."/>
      <w:lvlJc w:val="right"/>
      <w:pPr>
        <w:ind w:left="3960" w:hanging="180"/>
      </w:pPr>
    </w:lvl>
    <w:lvl w:ilvl="6" w:tplc="B3D8024C" w:tentative="1">
      <w:start w:val="1"/>
      <w:numFmt w:val="decimal"/>
      <w:lvlText w:val="%7."/>
      <w:lvlJc w:val="left"/>
      <w:pPr>
        <w:ind w:left="4680" w:hanging="360"/>
      </w:pPr>
    </w:lvl>
    <w:lvl w:ilvl="7" w:tplc="6D36110C" w:tentative="1">
      <w:start w:val="1"/>
      <w:numFmt w:val="lowerLetter"/>
      <w:lvlText w:val="%8."/>
      <w:lvlJc w:val="left"/>
      <w:pPr>
        <w:ind w:left="5400" w:hanging="360"/>
      </w:pPr>
    </w:lvl>
    <w:lvl w:ilvl="8" w:tplc="69E88136" w:tentative="1">
      <w:start w:val="1"/>
      <w:numFmt w:val="lowerRoman"/>
      <w:lvlText w:val="%9."/>
      <w:lvlJc w:val="right"/>
      <w:pPr>
        <w:ind w:left="6120" w:hanging="180"/>
      </w:pPr>
    </w:lvl>
  </w:abstractNum>
  <w:abstractNum w:abstractNumId="35" w15:restartNumberingAfterBreak="0">
    <w:nsid w:val="5C3F28B8"/>
    <w:multiLevelType w:val="hybridMultilevel"/>
    <w:tmpl w:val="9F1686A2"/>
    <w:lvl w:ilvl="0" w:tplc="796EF874">
      <w:start w:val="1"/>
      <w:numFmt w:val="bullet"/>
      <w:lvlText w:val=""/>
      <w:lvlJc w:val="left"/>
      <w:pPr>
        <w:ind w:left="1004" w:hanging="360"/>
      </w:pPr>
      <w:rPr>
        <w:rFonts w:hint="default" w:ascii="Symbol" w:hAnsi="Symbol"/>
      </w:rPr>
    </w:lvl>
    <w:lvl w:ilvl="1" w:tplc="1186C4E4" w:tentative="1">
      <w:start w:val="1"/>
      <w:numFmt w:val="bullet"/>
      <w:lvlText w:val="o"/>
      <w:lvlJc w:val="left"/>
      <w:pPr>
        <w:ind w:left="1724" w:hanging="360"/>
      </w:pPr>
      <w:rPr>
        <w:rFonts w:hint="default" w:ascii="Courier New" w:hAnsi="Courier New" w:cs="Courier New"/>
      </w:rPr>
    </w:lvl>
    <w:lvl w:ilvl="2" w:tplc="011CCD5C" w:tentative="1">
      <w:start w:val="1"/>
      <w:numFmt w:val="bullet"/>
      <w:lvlText w:val=""/>
      <w:lvlJc w:val="left"/>
      <w:pPr>
        <w:ind w:left="2444" w:hanging="360"/>
      </w:pPr>
      <w:rPr>
        <w:rFonts w:hint="default" w:ascii="Wingdings" w:hAnsi="Wingdings"/>
      </w:rPr>
    </w:lvl>
    <w:lvl w:ilvl="3" w:tplc="FAD68EEC" w:tentative="1">
      <w:start w:val="1"/>
      <w:numFmt w:val="bullet"/>
      <w:lvlText w:val=""/>
      <w:lvlJc w:val="left"/>
      <w:pPr>
        <w:ind w:left="3164" w:hanging="360"/>
      </w:pPr>
      <w:rPr>
        <w:rFonts w:hint="default" w:ascii="Symbol" w:hAnsi="Symbol"/>
      </w:rPr>
    </w:lvl>
    <w:lvl w:ilvl="4" w:tplc="8D547774" w:tentative="1">
      <w:start w:val="1"/>
      <w:numFmt w:val="bullet"/>
      <w:lvlText w:val="o"/>
      <w:lvlJc w:val="left"/>
      <w:pPr>
        <w:ind w:left="3884" w:hanging="360"/>
      </w:pPr>
      <w:rPr>
        <w:rFonts w:hint="default" w:ascii="Courier New" w:hAnsi="Courier New" w:cs="Courier New"/>
      </w:rPr>
    </w:lvl>
    <w:lvl w:ilvl="5" w:tplc="F9B8CF46" w:tentative="1">
      <w:start w:val="1"/>
      <w:numFmt w:val="bullet"/>
      <w:lvlText w:val=""/>
      <w:lvlJc w:val="left"/>
      <w:pPr>
        <w:ind w:left="4604" w:hanging="360"/>
      </w:pPr>
      <w:rPr>
        <w:rFonts w:hint="default" w:ascii="Wingdings" w:hAnsi="Wingdings"/>
      </w:rPr>
    </w:lvl>
    <w:lvl w:ilvl="6" w:tplc="5EB60770" w:tentative="1">
      <w:start w:val="1"/>
      <w:numFmt w:val="bullet"/>
      <w:lvlText w:val=""/>
      <w:lvlJc w:val="left"/>
      <w:pPr>
        <w:ind w:left="5324" w:hanging="360"/>
      </w:pPr>
      <w:rPr>
        <w:rFonts w:hint="default" w:ascii="Symbol" w:hAnsi="Symbol"/>
      </w:rPr>
    </w:lvl>
    <w:lvl w:ilvl="7" w:tplc="CAFCBD86" w:tentative="1">
      <w:start w:val="1"/>
      <w:numFmt w:val="bullet"/>
      <w:lvlText w:val="o"/>
      <w:lvlJc w:val="left"/>
      <w:pPr>
        <w:ind w:left="6044" w:hanging="360"/>
      </w:pPr>
      <w:rPr>
        <w:rFonts w:hint="default" w:ascii="Courier New" w:hAnsi="Courier New" w:cs="Courier New"/>
      </w:rPr>
    </w:lvl>
    <w:lvl w:ilvl="8" w:tplc="522605F6" w:tentative="1">
      <w:start w:val="1"/>
      <w:numFmt w:val="bullet"/>
      <w:lvlText w:val=""/>
      <w:lvlJc w:val="left"/>
      <w:pPr>
        <w:ind w:left="6764" w:hanging="360"/>
      </w:pPr>
      <w:rPr>
        <w:rFonts w:hint="default" w:ascii="Wingdings" w:hAnsi="Wingdings"/>
      </w:rPr>
    </w:lvl>
  </w:abstractNum>
  <w:abstractNum w:abstractNumId="36" w15:restartNumberingAfterBreak="0">
    <w:nsid w:val="63447160"/>
    <w:multiLevelType w:val="hybridMultilevel"/>
    <w:tmpl w:val="793A3256"/>
    <w:lvl w:ilvl="0" w:tplc="219A8BB8">
      <w:start w:val="1"/>
      <w:numFmt w:val="bullet"/>
      <w:lvlText w:val=""/>
      <w:lvlJc w:val="left"/>
      <w:pPr>
        <w:ind w:left="720" w:hanging="360"/>
      </w:pPr>
      <w:rPr>
        <w:rFonts w:hint="default" w:ascii="Symbol" w:hAnsi="Symbol"/>
      </w:rPr>
    </w:lvl>
    <w:lvl w:ilvl="1" w:tplc="9B104A5C" w:tentative="1">
      <w:start w:val="1"/>
      <w:numFmt w:val="bullet"/>
      <w:lvlText w:val="o"/>
      <w:lvlJc w:val="left"/>
      <w:pPr>
        <w:ind w:left="1440" w:hanging="360"/>
      </w:pPr>
      <w:rPr>
        <w:rFonts w:hint="default" w:ascii="Courier New" w:hAnsi="Courier New" w:cs="Courier New"/>
      </w:rPr>
    </w:lvl>
    <w:lvl w:ilvl="2" w:tplc="3F9E00E8" w:tentative="1">
      <w:start w:val="1"/>
      <w:numFmt w:val="bullet"/>
      <w:lvlText w:val=""/>
      <w:lvlJc w:val="left"/>
      <w:pPr>
        <w:ind w:left="2160" w:hanging="360"/>
      </w:pPr>
      <w:rPr>
        <w:rFonts w:hint="default" w:ascii="Wingdings" w:hAnsi="Wingdings"/>
      </w:rPr>
    </w:lvl>
    <w:lvl w:ilvl="3" w:tplc="36B62AB2" w:tentative="1">
      <w:start w:val="1"/>
      <w:numFmt w:val="bullet"/>
      <w:lvlText w:val=""/>
      <w:lvlJc w:val="left"/>
      <w:pPr>
        <w:ind w:left="2880" w:hanging="360"/>
      </w:pPr>
      <w:rPr>
        <w:rFonts w:hint="default" w:ascii="Symbol" w:hAnsi="Symbol"/>
      </w:rPr>
    </w:lvl>
    <w:lvl w:ilvl="4" w:tplc="3684B988" w:tentative="1">
      <w:start w:val="1"/>
      <w:numFmt w:val="bullet"/>
      <w:lvlText w:val="o"/>
      <w:lvlJc w:val="left"/>
      <w:pPr>
        <w:ind w:left="3600" w:hanging="360"/>
      </w:pPr>
      <w:rPr>
        <w:rFonts w:hint="default" w:ascii="Courier New" w:hAnsi="Courier New" w:cs="Courier New"/>
      </w:rPr>
    </w:lvl>
    <w:lvl w:ilvl="5" w:tplc="4D120FE4" w:tentative="1">
      <w:start w:val="1"/>
      <w:numFmt w:val="bullet"/>
      <w:lvlText w:val=""/>
      <w:lvlJc w:val="left"/>
      <w:pPr>
        <w:ind w:left="4320" w:hanging="360"/>
      </w:pPr>
      <w:rPr>
        <w:rFonts w:hint="default" w:ascii="Wingdings" w:hAnsi="Wingdings"/>
      </w:rPr>
    </w:lvl>
    <w:lvl w:ilvl="6" w:tplc="2302787A" w:tentative="1">
      <w:start w:val="1"/>
      <w:numFmt w:val="bullet"/>
      <w:lvlText w:val=""/>
      <w:lvlJc w:val="left"/>
      <w:pPr>
        <w:ind w:left="5040" w:hanging="360"/>
      </w:pPr>
      <w:rPr>
        <w:rFonts w:hint="default" w:ascii="Symbol" w:hAnsi="Symbol"/>
      </w:rPr>
    </w:lvl>
    <w:lvl w:ilvl="7" w:tplc="4A82AB14" w:tentative="1">
      <w:start w:val="1"/>
      <w:numFmt w:val="bullet"/>
      <w:lvlText w:val="o"/>
      <w:lvlJc w:val="left"/>
      <w:pPr>
        <w:ind w:left="5760" w:hanging="360"/>
      </w:pPr>
      <w:rPr>
        <w:rFonts w:hint="default" w:ascii="Courier New" w:hAnsi="Courier New" w:cs="Courier New"/>
      </w:rPr>
    </w:lvl>
    <w:lvl w:ilvl="8" w:tplc="D0781B7A" w:tentative="1">
      <w:start w:val="1"/>
      <w:numFmt w:val="bullet"/>
      <w:lvlText w:val=""/>
      <w:lvlJc w:val="left"/>
      <w:pPr>
        <w:ind w:left="6480" w:hanging="360"/>
      </w:pPr>
      <w:rPr>
        <w:rFonts w:hint="default" w:ascii="Wingdings" w:hAnsi="Wingdings"/>
      </w:rPr>
    </w:lvl>
  </w:abstractNum>
  <w:abstractNum w:abstractNumId="37" w15:restartNumberingAfterBreak="0">
    <w:nsid w:val="65942F52"/>
    <w:multiLevelType w:val="hybridMultilevel"/>
    <w:tmpl w:val="338E3E76"/>
    <w:lvl w:ilvl="0" w:tplc="4D4CCF08">
      <w:start w:val="1"/>
      <w:numFmt w:val="bullet"/>
      <w:lvlText w:val=""/>
      <w:lvlJc w:val="left"/>
      <w:pPr>
        <w:ind w:left="720" w:hanging="360"/>
      </w:pPr>
      <w:rPr>
        <w:rFonts w:hint="default" w:ascii="Symbol" w:hAnsi="Symbol"/>
      </w:rPr>
    </w:lvl>
    <w:lvl w:ilvl="1" w:tplc="EBA47834">
      <w:start w:val="1"/>
      <w:numFmt w:val="bullet"/>
      <w:lvlText w:val="o"/>
      <w:lvlJc w:val="left"/>
      <w:pPr>
        <w:ind w:left="1440" w:hanging="360"/>
      </w:pPr>
      <w:rPr>
        <w:rFonts w:hint="default" w:ascii="Courier New" w:hAnsi="Courier New" w:cs="Courier New"/>
      </w:rPr>
    </w:lvl>
    <w:lvl w:ilvl="2" w:tplc="BFA0F03C">
      <w:start w:val="1"/>
      <w:numFmt w:val="bullet"/>
      <w:lvlText w:val=""/>
      <w:lvlJc w:val="left"/>
      <w:pPr>
        <w:ind w:left="2160" w:hanging="360"/>
      </w:pPr>
      <w:rPr>
        <w:rFonts w:hint="default" w:ascii="Wingdings" w:hAnsi="Wingdings"/>
      </w:rPr>
    </w:lvl>
    <w:lvl w:ilvl="3" w:tplc="AE98866C">
      <w:start w:val="1"/>
      <w:numFmt w:val="bullet"/>
      <w:lvlText w:val=""/>
      <w:lvlJc w:val="left"/>
      <w:pPr>
        <w:ind w:left="2880" w:hanging="360"/>
      </w:pPr>
      <w:rPr>
        <w:rFonts w:hint="default" w:ascii="Symbol" w:hAnsi="Symbol"/>
      </w:rPr>
    </w:lvl>
    <w:lvl w:ilvl="4" w:tplc="4D10C6EE">
      <w:start w:val="1"/>
      <w:numFmt w:val="bullet"/>
      <w:lvlText w:val="o"/>
      <w:lvlJc w:val="left"/>
      <w:pPr>
        <w:ind w:left="3600" w:hanging="360"/>
      </w:pPr>
      <w:rPr>
        <w:rFonts w:hint="default" w:ascii="Courier New" w:hAnsi="Courier New" w:cs="Courier New"/>
      </w:rPr>
    </w:lvl>
    <w:lvl w:ilvl="5" w:tplc="405A2AE2">
      <w:start w:val="1"/>
      <w:numFmt w:val="bullet"/>
      <w:lvlText w:val=""/>
      <w:lvlJc w:val="left"/>
      <w:pPr>
        <w:ind w:left="4320" w:hanging="360"/>
      </w:pPr>
      <w:rPr>
        <w:rFonts w:hint="default" w:ascii="Wingdings" w:hAnsi="Wingdings"/>
      </w:rPr>
    </w:lvl>
    <w:lvl w:ilvl="6" w:tplc="716258D0">
      <w:start w:val="1"/>
      <w:numFmt w:val="bullet"/>
      <w:lvlText w:val=""/>
      <w:lvlJc w:val="left"/>
      <w:pPr>
        <w:ind w:left="5040" w:hanging="360"/>
      </w:pPr>
      <w:rPr>
        <w:rFonts w:hint="default" w:ascii="Symbol" w:hAnsi="Symbol"/>
      </w:rPr>
    </w:lvl>
    <w:lvl w:ilvl="7" w:tplc="7C6CC394">
      <w:start w:val="1"/>
      <w:numFmt w:val="bullet"/>
      <w:lvlText w:val="o"/>
      <w:lvlJc w:val="left"/>
      <w:pPr>
        <w:ind w:left="5760" w:hanging="360"/>
      </w:pPr>
      <w:rPr>
        <w:rFonts w:hint="default" w:ascii="Courier New" w:hAnsi="Courier New" w:cs="Courier New"/>
      </w:rPr>
    </w:lvl>
    <w:lvl w:ilvl="8" w:tplc="A8EAB57C">
      <w:start w:val="1"/>
      <w:numFmt w:val="bullet"/>
      <w:lvlText w:val=""/>
      <w:lvlJc w:val="left"/>
      <w:pPr>
        <w:ind w:left="6480" w:hanging="360"/>
      </w:pPr>
      <w:rPr>
        <w:rFonts w:hint="default" w:ascii="Wingdings" w:hAnsi="Wingdings"/>
      </w:rPr>
    </w:lvl>
  </w:abstractNum>
  <w:abstractNum w:abstractNumId="38" w15:restartNumberingAfterBreak="0">
    <w:nsid w:val="66AE784D"/>
    <w:multiLevelType w:val="hybridMultilevel"/>
    <w:tmpl w:val="F33864EE"/>
    <w:lvl w:ilvl="0" w:tplc="B2DAD242">
      <w:numFmt w:val="bullet"/>
      <w:lvlText w:val="-"/>
      <w:lvlJc w:val="left"/>
      <w:pPr>
        <w:ind w:left="1068" w:hanging="360"/>
      </w:pPr>
      <w:rPr>
        <w:rFonts w:hint="default" w:ascii="Calibri" w:hAnsi="Calibri" w:eastAsiaTheme="minorHAnsi" w:cstheme="minorBidi"/>
      </w:rPr>
    </w:lvl>
    <w:lvl w:ilvl="1" w:tplc="AF3ACD2A" w:tentative="1">
      <w:start w:val="1"/>
      <w:numFmt w:val="bullet"/>
      <w:lvlText w:val="o"/>
      <w:lvlJc w:val="left"/>
      <w:pPr>
        <w:ind w:left="1788" w:hanging="360"/>
      </w:pPr>
      <w:rPr>
        <w:rFonts w:hint="default" w:ascii="Courier New" w:hAnsi="Courier New" w:cs="Courier New"/>
      </w:rPr>
    </w:lvl>
    <w:lvl w:ilvl="2" w:tplc="3F2AAC9A" w:tentative="1">
      <w:start w:val="1"/>
      <w:numFmt w:val="bullet"/>
      <w:lvlText w:val=""/>
      <w:lvlJc w:val="left"/>
      <w:pPr>
        <w:ind w:left="2508" w:hanging="360"/>
      </w:pPr>
      <w:rPr>
        <w:rFonts w:hint="default" w:ascii="Wingdings" w:hAnsi="Wingdings"/>
      </w:rPr>
    </w:lvl>
    <w:lvl w:ilvl="3" w:tplc="313657F8" w:tentative="1">
      <w:start w:val="1"/>
      <w:numFmt w:val="bullet"/>
      <w:lvlText w:val=""/>
      <w:lvlJc w:val="left"/>
      <w:pPr>
        <w:ind w:left="3228" w:hanging="360"/>
      </w:pPr>
      <w:rPr>
        <w:rFonts w:hint="default" w:ascii="Symbol" w:hAnsi="Symbol"/>
      </w:rPr>
    </w:lvl>
    <w:lvl w:ilvl="4" w:tplc="354897C8" w:tentative="1">
      <w:start w:val="1"/>
      <w:numFmt w:val="bullet"/>
      <w:lvlText w:val="o"/>
      <w:lvlJc w:val="left"/>
      <w:pPr>
        <w:ind w:left="3948" w:hanging="360"/>
      </w:pPr>
      <w:rPr>
        <w:rFonts w:hint="default" w:ascii="Courier New" w:hAnsi="Courier New" w:cs="Courier New"/>
      </w:rPr>
    </w:lvl>
    <w:lvl w:ilvl="5" w:tplc="3AF4FDCA" w:tentative="1">
      <w:start w:val="1"/>
      <w:numFmt w:val="bullet"/>
      <w:lvlText w:val=""/>
      <w:lvlJc w:val="left"/>
      <w:pPr>
        <w:ind w:left="4668" w:hanging="360"/>
      </w:pPr>
      <w:rPr>
        <w:rFonts w:hint="default" w:ascii="Wingdings" w:hAnsi="Wingdings"/>
      </w:rPr>
    </w:lvl>
    <w:lvl w:ilvl="6" w:tplc="E5E4EAAE" w:tentative="1">
      <w:start w:val="1"/>
      <w:numFmt w:val="bullet"/>
      <w:lvlText w:val=""/>
      <w:lvlJc w:val="left"/>
      <w:pPr>
        <w:ind w:left="5388" w:hanging="360"/>
      </w:pPr>
      <w:rPr>
        <w:rFonts w:hint="default" w:ascii="Symbol" w:hAnsi="Symbol"/>
      </w:rPr>
    </w:lvl>
    <w:lvl w:ilvl="7" w:tplc="BCDCED3E" w:tentative="1">
      <w:start w:val="1"/>
      <w:numFmt w:val="bullet"/>
      <w:lvlText w:val="o"/>
      <w:lvlJc w:val="left"/>
      <w:pPr>
        <w:ind w:left="6108" w:hanging="360"/>
      </w:pPr>
      <w:rPr>
        <w:rFonts w:hint="default" w:ascii="Courier New" w:hAnsi="Courier New" w:cs="Courier New"/>
      </w:rPr>
    </w:lvl>
    <w:lvl w:ilvl="8" w:tplc="189C773A" w:tentative="1">
      <w:start w:val="1"/>
      <w:numFmt w:val="bullet"/>
      <w:lvlText w:val=""/>
      <w:lvlJc w:val="left"/>
      <w:pPr>
        <w:ind w:left="6828" w:hanging="360"/>
      </w:pPr>
      <w:rPr>
        <w:rFonts w:hint="default" w:ascii="Wingdings" w:hAnsi="Wingdings"/>
      </w:rPr>
    </w:lvl>
  </w:abstractNum>
  <w:abstractNum w:abstractNumId="39" w15:restartNumberingAfterBreak="0">
    <w:nsid w:val="6B4F7AB8"/>
    <w:multiLevelType w:val="hybridMultilevel"/>
    <w:tmpl w:val="5B542548"/>
    <w:lvl w:ilvl="0" w:tplc="6B2A8920">
      <w:start w:val="1"/>
      <w:numFmt w:val="bullet"/>
      <w:lvlText w:val=""/>
      <w:lvlJc w:val="left"/>
      <w:pPr>
        <w:ind w:left="1080" w:hanging="360"/>
      </w:pPr>
      <w:rPr>
        <w:rFonts w:hint="default" w:ascii="Symbol" w:hAnsi="Symbol"/>
      </w:rPr>
    </w:lvl>
    <w:lvl w:ilvl="1" w:tplc="FE5EE7FA" w:tentative="1">
      <w:start w:val="1"/>
      <w:numFmt w:val="bullet"/>
      <w:lvlText w:val="o"/>
      <w:lvlJc w:val="left"/>
      <w:pPr>
        <w:ind w:left="1800" w:hanging="360"/>
      </w:pPr>
      <w:rPr>
        <w:rFonts w:hint="default" w:ascii="Courier New" w:hAnsi="Courier New" w:cs="Courier New"/>
      </w:rPr>
    </w:lvl>
    <w:lvl w:ilvl="2" w:tplc="1FC2D548" w:tentative="1">
      <w:start w:val="1"/>
      <w:numFmt w:val="bullet"/>
      <w:lvlText w:val=""/>
      <w:lvlJc w:val="left"/>
      <w:pPr>
        <w:ind w:left="2520" w:hanging="360"/>
      </w:pPr>
      <w:rPr>
        <w:rFonts w:hint="default" w:ascii="Wingdings" w:hAnsi="Wingdings"/>
      </w:rPr>
    </w:lvl>
    <w:lvl w:ilvl="3" w:tplc="C6DEB852" w:tentative="1">
      <w:start w:val="1"/>
      <w:numFmt w:val="bullet"/>
      <w:lvlText w:val=""/>
      <w:lvlJc w:val="left"/>
      <w:pPr>
        <w:ind w:left="3240" w:hanging="360"/>
      </w:pPr>
      <w:rPr>
        <w:rFonts w:hint="default" w:ascii="Symbol" w:hAnsi="Symbol"/>
      </w:rPr>
    </w:lvl>
    <w:lvl w:ilvl="4" w:tplc="9D24075A" w:tentative="1">
      <w:start w:val="1"/>
      <w:numFmt w:val="bullet"/>
      <w:lvlText w:val="o"/>
      <w:lvlJc w:val="left"/>
      <w:pPr>
        <w:ind w:left="3960" w:hanging="360"/>
      </w:pPr>
      <w:rPr>
        <w:rFonts w:hint="default" w:ascii="Courier New" w:hAnsi="Courier New" w:cs="Courier New"/>
      </w:rPr>
    </w:lvl>
    <w:lvl w:ilvl="5" w:tplc="539E3790" w:tentative="1">
      <w:start w:val="1"/>
      <w:numFmt w:val="bullet"/>
      <w:lvlText w:val=""/>
      <w:lvlJc w:val="left"/>
      <w:pPr>
        <w:ind w:left="4680" w:hanging="360"/>
      </w:pPr>
      <w:rPr>
        <w:rFonts w:hint="default" w:ascii="Wingdings" w:hAnsi="Wingdings"/>
      </w:rPr>
    </w:lvl>
    <w:lvl w:ilvl="6" w:tplc="006C9E70" w:tentative="1">
      <w:start w:val="1"/>
      <w:numFmt w:val="bullet"/>
      <w:lvlText w:val=""/>
      <w:lvlJc w:val="left"/>
      <w:pPr>
        <w:ind w:left="5400" w:hanging="360"/>
      </w:pPr>
      <w:rPr>
        <w:rFonts w:hint="default" w:ascii="Symbol" w:hAnsi="Symbol"/>
      </w:rPr>
    </w:lvl>
    <w:lvl w:ilvl="7" w:tplc="D8ACE44A" w:tentative="1">
      <w:start w:val="1"/>
      <w:numFmt w:val="bullet"/>
      <w:lvlText w:val="o"/>
      <w:lvlJc w:val="left"/>
      <w:pPr>
        <w:ind w:left="6120" w:hanging="360"/>
      </w:pPr>
      <w:rPr>
        <w:rFonts w:hint="default" w:ascii="Courier New" w:hAnsi="Courier New" w:cs="Courier New"/>
      </w:rPr>
    </w:lvl>
    <w:lvl w:ilvl="8" w:tplc="AE56CE18" w:tentative="1">
      <w:start w:val="1"/>
      <w:numFmt w:val="bullet"/>
      <w:lvlText w:val=""/>
      <w:lvlJc w:val="left"/>
      <w:pPr>
        <w:ind w:left="6840" w:hanging="360"/>
      </w:pPr>
      <w:rPr>
        <w:rFonts w:hint="default" w:ascii="Wingdings" w:hAnsi="Wingdings"/>
      </w:rPr>
    </w:lvl>
  </w:abstractNum>
  <w:abstractNum w:abstractNumId="40" w15:restartNumberingAfterBreak="0">
    <w:nsid w:val="6CD2066B"/>
    <w:multiLevelType w:val="hybridMultilevel"/>
    <w:tmpl w:val="EC68F778"/>
    <w:lvl w:ilvl="0" w:tplc="3EFCD572">
      <w:numFmt w:val="bullet"/>
      <w:lvlText w:val="-"/>
      <w:lvlJc w:val="left"/>
      <w:pPr>
        <w:ind w:left="1068" w:hanging="360"/>
      </w:pPr>
      <w:rPr>
        <w:rFonts w:hint="default" w:ascii="Calibri" w:hAnsi="Calibri" w:eastAsiaTheme="minorHAnsi" w:cstheme="minorBidi"/>
      </w:rPr>
    </w:lvl>
    <w:lvl w:ilvl="1" w:tplc="FFB8FAAC" w:tentative="1">
      <w:start w:val="1"/>
      <w:numFmt w:val="bullet"/>
      <w:lvlText w:val="o"/>
      <w:lvlJc w:val="left"/>
      <w:pPr>
        <w:ind w:left="1788" w:hanging="360"/>
      </w:pPr>
      <w:rPr>
        <w:rFonts w:hint="default" w:ascii="Courier New" w:hAnsi="Courier New" w:cs="Courier New"/>
      </w:rPr>
    </w:lvl>
    <w:lvl w:ilvl="2" w:tplc="28E0A5AA" w:tentative="1">
      <w:start w:val="1"/>
      <w:numFmt w:val="bullet"/>
      <w:lvlText w:val=""/>
      <w:lvlJc w:val="left"/>
      <w:pPr>
        <w:ind w:left="2508" w:hanging="360"/>
      </w:pPr>
      <w:rPr>
        <w:rFonts w:hint="default" w:ascii="Wingdings" w:hAnsi="Wingdings"/>
      </w:rPr>
    </w:lvl>
    <w:lvl w:ilvl="3" w:tplc="1B54BC68" w:tentative="1">
      <w:start w:val="1"/>
      <w:numFmt w:val="bullet"/>
      <w:lvlText w:val=""/>
      <w:lvlJc w:val="left"/>
      <w:pPr>
        <w:ind w:left="3228" w:hanging="360"/>
      </w:pPr>
      <w:rPr>
        <w:rFonts w:hint="default" w:ascii="Symbol" w:hAnsi="Symbol"/>
      </w:rPr>
    </w:lvl>
    <w:lvl w:ilvl="4" w:tplc="8E9A4E80" w:tentative="1">
      <w:start w:val="1"/>
      <w:numFmt w:val="bullet"/>
      <w:lvlText w:val="o"/>
      <w:lvlJc w:val="left"/>
      <w:pPr>
        <w:ind w:left="3948" w:hanging="360"/>
      </w:pPr>
      <w:rPr>
        <w:rFonts w:hint="default" w:ascii="Courier New" w:hAnsi="Courier New" w:cs="Courier New"/>
      </w:rPr>
    </w:lvl>
    <w:lvl w:ilvl="5" w:tplc="097C5A4C" w:tentative="1">
      <w:start w:val="1"/>
      <w:numFmt w:val="bullet"/>
      <w:lvlText w:val=""/>
      <w:lvlJc w:val="left"/>
      <w:pPr>
        <w:ind w:left="4668" w:hanging="360"/>
      </w:pPr>
      <w:rPr>
        <w:rFonts w:hint="default" w:ascii="Wingdings" w:hAnsi="Wingdings"/>
      </w:rPr>
    </w:lvl>
    <w:lvl w:ilvl="6" w:tplc="6DDAE77A" w:tentative="1">
      <w:start w:val="1"/>
      <w:numFmt w:val="bullet"/>
      <w:lvlText w:val=""/>
      <w:lvlJc w:val="left"/>
      <w:pPr>
        <w:ind w:left="5388" w:hanging="360"/>
      </w:pPr>
      <w:rPr>
        <w:rFonts w:hint="default" w:ascii="Symbol" w:hAnsi="Symbol"/>
      </w:rPr>
    </w:lvl>
    <w:lvl w:ilvl="7" w:tplc="C41C1246" w:tentative="1">
      <w:start w:val="1"/>
      <w:numFmt w:val="bullet"/>
      <w:lvlText w:val="o"/>
      <w:lvlJc w:val="left"/>
      <w:pPr>
        <w:ind w:left="6108" w:hanging="360"/>
      </w:pPr>
      <w:rPr>
        <w:rFonts w:hint="default" w:ascii="Courier New" w:hAnsi="Courier New" w:cs="Courier New"/>
      </w:rPr>
    </w:lvl>
    <w:lvl w:ilvl="8" w:tplc="88B049E6" w:tentative="1">
      <w:start w:val="1"/>
      <w:numFmt w:val="bullet"/>
      <w:lvlText w:val=""/>
      <w:lvlJc w:val="left"/>
      <w:pPr>
        <w:ind w:left="6828" w:hanging="360"/>
      </w:pPr>
      <w:rPr>
        <w:rFonts w:hint="default" w:ascii="Wingdings" w:hAnsi="Wingdings"/>
      </w:rPr>
    </w:lvl>
  </w:abstractNum>
  <w:abstractNum w:abstractNumId="41" w15:restartNumberingAfterBreak="0">
    <w:nsid w:val="6FB9691A"/>
    <w:multiLevelType w:val="multilevel"/>
    <w:tmpl w:val="E29E69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6C779A9"/>
    <w:multiLevelType w:val="multilevel"/>
    <w:tmpl w:val="858A948A"/>
    <w:lvl w:ilvl="0">
      <w:start w:val="1"/>
      <w:numFmt w:val="upperRoman"/>
      <w:lvlText w:val="%1."/>
      <w:lvlJc w:val="left"/>
      <w:pPr>
        <w:ind w:left="360" w:hanging="360"/>
      </w:pPr>
      <w:rPr>
        <w:rFonts w:hint="default"/>
      </w:rPr>
    </w:lvl>
    <w:lvl w:ilvl="1">
      <w:start w:val="1"/>
      <w:numFmt w:val="decimal"/>
      <w:lvlRestart w:val="0"/>
      <w:lvlText w:val="%2."/>
      <w:lvlJc w:val="left"/>
      <w:pPr>
        <w:ind w:left="360" w:hanging="360"/>
      </w:pPr>
      <w:rPr>
        <w:rFonts w:hint="default"/>
      </w:rPr>
    </w:lvl>
    <w:lvl w:ilvl="2">
      <w:start w:val="1"/>
      <w:numFmt w:val="decimal"/>
      <w:lvlRestart w:val="0"/>
      <w:lvlText w:val="%2.%3."/>
      <w:lvlJc w:val="left"/>
      <w:pPr>
        <w:ind w:left="360" w:hanging="360"/>
      </w:pPr>
      <w:rPr>
        <w:rFonts w:hint="default"/>
        <w:b/>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7EB334B"/>
    <w:multiLevelType w:val="hybridMultilevel"/>
    <w:tmpl w:val="272884F0"/>
    <w:lvl w:ilvl="0" w:tplc="92983D92">
      <w:numFmt w:val="bullet"/>
      <w:lvlText w:val="-"/>
      <w:lvlJc w:val="left"/>
      <w:pPr>
        <w:ind w:left="644" w:hanging="360"/>
      </w:pPr>
      <w:rPr>
        <w:rFonts w:hint="default" w:ascii="Calibri" w:hAnsi="Calibri" w:eastAsiaTheme="minorHAnsi" w:cstheme="minorBidi"/>
      </w:rPr>
    </w:lvl>
    <w:lvl w:ilvl="1" w:tplc="54E8A19C" w:tentative="1">
      <w:start w:val="1"/>
      <w:numFmt w:val="bullet"/>
      <w:lvlText w:val="o"/>
      <w:lvlJc w:val="left"/>
      <w:pPr>
        <w:ind w:left="1364" w:hanging="360"/>
      </w:pPr>
      <w:rPr>
        <w:rFonts w:hint="default" w:ascii="Courier New" w:hAnsi="Courier New" w:cs="Courier New"/>
      </w:rPr>
    </w:lvl>
    <w:lvl w:ilvl="2" w:tplc="56E29C40" w:tentative="1">
      <w:start w:val="1"/>
      <w:numFmt w:val="bullet"/>
      <w:lvlText w:val=""/>
      <w:lvlJc w:val="left"/>
      <w:pPr>
        <w:ind w:left="2084" w:hanging="360"/>
      </w:pPr>
      <w:rPr>
        <w:rFonts w:hint="default" w:ascii="Wingdings" w:hAnsi="Wingdings"/>
      </w:rPr>
    </w:lvl>
    <w:lvl w:ilvl="3" w:tplc="D15C74A6" w:tentative="1">
      <w:start w:val="1"/>
      <w:numFmt w:val="bullet"/>
      <w:lvlText w:val=""/>
      <w:lvlJc w:val="left"/>
      <w:pPr>
        <w:ind w:left="2804" w:hanging="360"/>
      </w:pPr>
      <w:rPr>
        <w:rFonts w:hint="default" w:ascii="Symbol" w:hAnsi="Symbol"/>
      </w:rPr>
    </w:lvl>
    <w:lvl w:ilvl="4" w:tplc="5DF4D84A" w:tentative="1">
      <w:start w:val="1"/>
      <w:numFmt w:val="bullet"/>
      <w:lvlText w:val="o"/>
      <w:lvlJc w:val="left"/>
      <w:pPr>
        <w:ind w:left="3524" w:hanging="360"/>
      </w:pPr>
      <w:rPr>
        <w:rFonts w:hint="default" w:ascii="Courier New" w:hAnsi="Courier New" w:cs="Courier New"/>
      </w:rPr>
    </w:lvl>
    <w:lvl w:ilvl="5" w:tplc="4790CBB8" w:tentative="1">
      <w:start w:val="1"/>
      <w:numFmt w:val="bullet"/>
      <w:lvlText w:val=""/>
      <w:lvlJc w:val="left"/>
      <w:pPr>
        <w:ind w:left="4244" w:hanging="360"/>
      </w:pPr>
      <w:rPr>
        <w:rFonts w:hint="default" w:ascii="Wingdings" w:hAnsi="Wingdings"/>
      </w:rPr>
    </w:lvl>
    <w:lvl w:ilvl="6" w:tplc="C9984E76" w:tentative="1">
      <w:start w:val="1"/>
      <w:numFmt w:val="bullet"/>
      <w:lvlText w:val=""/>
      <w:lvlJc w:val="left"/>
      <w:pPr>
        <w:ind w:left="4964" w:hanging="360"/>
      </w:pPr>
      <w:rPr>
        <w:rFonts w:hint="default" w:ascii="Symbol" w:hAnsi="Symbol"/>
      </w:rPr>
    </w:lvl>
    <w:lvl w:ilvl="7" w:tplc="99D03DEC" w:tentative="1">
      <w:start w:val="1"/>
      <w:numFmt w:val="bullet"/>
      <w:lvlText w:val="o"/>
      <w:lvlJc w:val="left"/>
      <w:pPr>
        <w:ind w:left="5684" w:hanging="360"/>
      </w:pPr>
      <w:rPr>
        <w:rFonts w:hint="default" w:ascii="Courier New" w:hAnsi="Courier New" w:cs="Courier New"/>
      </w:rPr>
    </w:lvl>
    <w:lvl w:ilvl="8" w:tplc="0D84F02C" w:tentative="1">
      <w:start w:val="1"/>
      <w:numFmt w:val="bullet"/>
      <w:lvlText w:val=""/>
      <w:lvlJc w:val="left"/>
      <w:pPr>
        <w:ind w:left="6404" w:hanging="360"/>
      </w:pPr>
      <w:rPr>
        <w:rFonts w:hint="default" w:ascii="Wingdings" w:hAnsi="Wingdings"/>
      </w:rPr>
    </w:lvl>
  </w:abstractNum>
  <w:abstractNum w:abstractNumId="44" w15:restartNumberingAfterBreak="0">
    <w:nsid w:val="78842243"/>
    <w:multiLevelType w:val="hybridMultilevel"/>
    <w:tmpl w:val="552CE23C"/>
    <w:lvl w:ilvl="0" w:tplc="DFFA2A90">
      <w:start w:val="1"/>
      <w:numFmt w:val="bullet"/>
      <w:lvlText w:val=""/>
      <w:lvlJc w:val="left"/>
      <w:pPr>
        <w:ind w:left="1146" w:hanging="360"/>
      </w:pPr>
      <w:rPr>
        <w:rFonts w:hint="default" w:ascii="Symbol" w:hAnsi="Symbol"/>
      </w:rPr>
    </w:lvl>
    <w:lvl w:ilvl="1" w:tplc="4B127696" w:tentative="1">
      <w:start w:val="1"/>
      <w:numFmt w:val="bullet"/>
      <w:lvlText w:val="o"/>
      <w:lvlJc w:val="left"/>
      <w:pPr>
        <w:ind w:left="1866" w:hanging="360"/>
      </w:pPr>
      <w:rPr>
        <w:rFonts w:hint="default" w:ascii="Courier New" w:hAnsi="Courier New" w:cs="Courier New"/>
      </w:rPr>
    </w:lvl>
    <w:lvl w:ilvl="2" w:tplc="F67EF9A8" w:tentative="1">
      <w:start w:val="1"/>
      <w:numFmt w:val="bullet"/>
      <w:lvlText w:val=""/>
      <w:lvlJc w:val="left"/>
      <w:pPr>
        <w:ind w:left="2586" w:hanging="360"/>
      </w:pPr>
      <w:rPr>
        <w:rFonts w:hint="default" w:ascii="Wingdings" w:hAnsi="Wingdings"/>
      </w:rPr>
    </w:lvl>
    <w:lvl w:ilvl="3" w:tplc="4282D222" w:tentative="1">
      <w:start w:val="1"/>
      <w:numFmt w:val="bullet"/>
      <w:lvlText w:val=""/>
      <w:lvlJc w:val="left"/>
      <w:pPr>
        <w:ind w:left="3306" w:hanging="360"/>
      </w:pPr>
      <w:rPr>
        <w:rFonts w:hint="default" w:ascii="Symbol" w:hAnsi="Symbol"/>
      </w:rPr>
    </w:lvl>
    <w:lvl w:ilvl="4" w:tplc="EBE8DD14" w:tentative="1">
      <w:start w:val="1"/>
      <w:numFmt w:val="bullet"/>
      <w:lvlText w:val="o"/>
      <w:lvlJc w:val="left"/>
      <w:pPr>
        <w:ind w:left="4026" w:hanging="360"/>
      </w:pPr>
      <w:rPr>
        <w:rFonts w:hint="default" w:ascii="Courier New" w:hAnsi="Courier New" w:cs="Courier New"/>
      </w:rPr>
    </w:lvl>
    <w:lvl w:ilvl="5" w:tplc="D9E82B82" w:tentative="1">
      <w:start w:val="1"/>
      <w:numFmt w:val="bullet"/>
      <w:lvlText w:val=""/>
      <w:lvlJc w:val="left"/>
      <w:pPr>
        <w:ind w:left="4746" w:hanging="360"/>
      </w:pPr>
      <w:rPr>
        <w:rFonts w:hint="default" w:ascii="Wingdings" w:hAnsi="Wingdings"/>
      </w:rPr>
    </w:lvl>
    <w:lvl w:ilvl="6" w:tplc="679E93BA" w:tentative="1">
      <w:start w:val="1"/>
      <w:numFmt w:val="bullet"/>
      <w:lvlText w:val=""/>
      <w:lvlJc w:val="left"/>
      <w:pPr>
        <w:ind w:left="5466" w:hanging="360"/>
      </w:pPr>
      <w:rPr>
        <w:rFonts w:hint="default" w:ascii="Symbol" w:hAnsi="Symbol"/>
      </w:rPr>
    </w:lvl>
    <w:lvl w:ilvl="7" w:tplc="D21640D8" w:tentative="1">
      <w:start w:val="1"/>
      <w:numFmt w:val="bullet"/>
      <w:lvlText w:val="o"/>
      <w:lvlJc w:val="left"/>
      <w:pPr>
        <w:ind w:left="6186" w:hanging="360"/>
      </w:pPr>
      <w:rPr>
        <w:rFonts w:hint="default" w:ascii="Courier New" w:hAnsi="Courier New" w:cs="Courier New"/>
      </w:rPr>
    </w:lvl>
    <w:lvl w:ilvl="8" w:tplc="08B6A0E4" w:tentative="1">
      <w:start w:val="1"/>
      <w:numFmt w:val="bullet"/>
      <w:lvlText w:val=""/>
      <w:lvlJc w:val="left"/>
      <w:pPr>
        <w:ind w:left="6906" w:hanging="360"/>
      </w:pPr>
      <w:rPr>
        <w:rFonts w:hint="default" w:ascii="Wingdings" w:hAnsi="Wingdings"/>
      </w:rPr>
    </w:lvl>
  </w:abstractNum>
  <w:abstractNum w:abstractNumId="45" w15:restartNumberingAfterBreak="0">
    <w:nsid w:val="7DF74A5A"/>
    <w:multiLevelType w:val="hybridMultilevel"/>
    <w:tmpl w:val="5EFA188E"/>
    <w:lvl w:ilvl="0" w:tplc="9CE2F6E6">
      <w:numFmt w:val="bullet"/>
      <w:lvlText w:val="-"/>
      <w:lvlJc w:val="left"/>
      <w:pPr>
        <w:ind w:left="1068" w:hanging="360"/>
      </w:pPr>
      <w:rPr>
        <w:rFonts w:hint="default" w:ascii="Calibri" w:hAnsi="Calibri" w:eastAsiaTheme="minorHAnsi" w:cstheme="minorBidi"/>
      </w:rPr>
    </w:lvl>
    <w:lvl w:ilvl="1" w:tplc="7EA4EC58" w:tentative="1">
      <w:start w:val="1"/>
      <w:numFmt w:val="bullet"/>
      <w:lvlText w:val="o"/>
      <w:lvlJc w:val="left"/>
      <w:pPr>
        <w:ind w:left="1788" w:hanging="360"/>
      </w:pPr>
      <w:rPr>
        <w:rFonts w:hint="default" w:ascii="Courier New" w:hAnsi="Courier New" w:cs="Courier New"/>
      </w:rPr>
    </w:lvl>
    <w:lvl w:ilvl="2" w:tplc="8810405E" w:tentative="1">
      <w:start w:val="1"/>
      <w:numFmt w:val="bullet"/>
      <w:lvlText w:val=""/>
      <w:lvlJc w:val="left"/>
      <w:pPr>
        <w:ind w:left="2508" w:hanging="360"/>
      </w:pPr>
      <w:rPr>
        <w:rFonts w:hint="default" w:ascii="Wingdings" w:hAnsi="Wingdings"/>
      </w:rPr>
    </w:lvl>
    <w:lvl w:ilvl="3" w:tplc="B358B85E" w:tentative="1">
      <w:start w:val="1"/>
      <w:numFmt w:val="bullet"/>
      <w:lvlText w:val=""/>
      <w:lvlJc w:val="left"/>
      <w:pPr>
        <w:ind w:left="3228" w:hanging="360"/>
      </w:pPr>
      <w:rPr>
        <w:rFonts w:hint="default" w:ascii="Symbol" w:hAnsi="Symbol"/>
      </w:rPr>
    </w:lvl>
    <w:lvl w:ilvl="4" w:tplc="A3DA7FD2" w:tentative="1">
      <w:start w:val="1"/>
      <w:numFmt w:val="bullet"/>
      <w:lvlText w:val="o"/>
      <w:lvlJc w:val="left"/>
      <w:pPr>
        <w:ind w:left="3948" w:hanging="360"/>
      </w:pPr>
      <w:rPr>
        <w:rFonts w:hint="default" w:ascii="Courier New" w:hAnsi="Courier New" w:cs="Courier New"/>
      </w:rPr>
    </w:lvl>
    <w:lvl w:ilvl="5" w:tplc="1C6225CC" w:tentative="1">
      <w:start w:val="1"/>
      <w:numFmt w:val="bullet"/>
      <w:lvlText w:val=""/>
      <w:lvlJc w:val="left"/>
      <w:pPr>
        <w:ind w:left="4668" w:hanging="360"/>
      </w:pPr>
      <w:rPr>
        <w:rFonts w:hint="default" w:ascii="Wingdings" w:hAnsi="Wingdings"/>
      </w:rPr>
    </w:lvl>
    <w:lvl w:ilvl="6" w:tplc="5C4077D8" w:tentative="1">
      <w:start w:val="1"/>
      <w:numFmt w:val="bullet"/>
      <w:lvlText w:val=""/>
      <w:lvlJc w:val="left"/>
      <w:pPr>
        <w:ind w:left="5388" w:hanging="360"/>
      </w:pPr>
      <w:rPr>
        <w:rFonts w:hint="default" w:ascii="Symbol" w:hAnsi="Symbol"/>
      </w:rPr>
    </w:lvl>
    <w:lvl w:ilvl="7" w:tplc="1BC0FDAC" w:tentative="1">
      <w:start w:val="1"/>
      <w:numFmt w:val="bullet"/>
      <w:lvlText w:val="o"/>
      <w:lvlJc w:val="left"/>
      <w:pPr>
        <w:ind w:left="6108" w:hanging="360"/>
      </w:pPr>
      <w:rPr>
        <w:rFonts w:hint="default" w:ascii="Courier New" w:hAnsi="Courier New" w:cs="Courier New"/>
      </w:rPr>
    </w:lvl>
    <w:lvl w:ilvl="8" w:tplc="786EBA0E" w:tentative="1">
      <w:start w:val="1"/>
      <w:numFmt w:val="bullet"/>
      <w:lvlText w:val=""/>
      <w:lvlJc w:val="left"/>
      <w:pPr>
        <w:ind w:left="6828" w:hanging="360"/>
      </w:pPr>
      <w:rPr>
        <w:rFonts w:hint="default" w:ascii="Wingdings" w:hAnsi="Wingdings"/>
      </w:rPr>
    </w:lvl>
  </w:abstractNum>
  <w:abstractNum w:abstractNumId="46" w15:restartNumberingAfterBreak="0">
    <w:nsid w:val="7EA26568"/>
    <w:multiLevelType w:val="multilevel"/>
    <w:tmpl w:val="2DF449FA"/>
    <w:lvl w:ilvl="0">
      <w:start w:val="4"/>
      <w:numFmt w:val="decimal"/>
      <w:lvlText w:val="%1."/>
      <w:lvlJc w:val="left"/>
      <w:pPr>
        <w:ind w:left="504" w:hanging="504"/>
      </w:pPr>
      <w:rPr>
        <w:rFonts w:hint="default" w:asciiTheme="minorHAnsi" w:hAnsiTheme="minorHAnsi"/>
        <w:b/>
        <w:color w:val="auto"/>
        <w:sz w:val="22"/>
      </w:rPr>
    </w:lvl>
    <w:lvl w:ilvl="1">
      <w:start w:val="1"/>
      <w:numFmt w:val="decimal"/>
      <w:lvlText w:val="%1.%2."/>
      <w:lvlJc w:val="left"/>
      <w:pPr>
        <w:ind w:left="646" w:hanging="504"/>
      </w:pPr>
      <w:rPr>
        <w:rFonts w:hint="default" w:asciiTheme="minorHAnsi" w:hAnsiTheme="minorHAnsi"/>
        <w:b/>
        <w:color w:val="auto"/>
        <w:sz w:val="22"/>
      </w:rPr>
    </w:lvl>
    <w:lvl w:ilvl="2">
      <w:start w:val="1"/>
      <w:numFmt w:val="decimal"/>
      <w:lvlText w:val="%1.%2.%3."/>
      <w:lvlJc w:val="left"/>
      <w:pPr>
        <w:ind w:left="1004" w:hanging="720"/>
      </w:pPr>
      <w:rPr>
        <w:rFonts w:hint="default" w:asciiTheme="minorHAnsi" w:hAnsiTheme="minorHAnsi"/>
        <w:b/>
        <w:color w:val="auto"/>
        <w:sz w:val="22"/>
      </w:rPr>
    </w:lvl>
    <w:lvl w:ilvl="3">
      <w:start w:val="1"/>
      <w:numFmt w:val="decimal"/>
      <w:lvlText w:val="%1.%2.%3.%4."/>
      <w:lvlJc w:val="left"/>
      <w:pPr>
        <w:ind w:left="1146" w:hanging="720"/>
      </w:pPr>
      <w:rPr>
        <w:rFonts w:hint="default" w:asciiTheme="minorHAnsi" w:hAnsiTheme="minorHAnsi"/>
        <w:b/>
        <w:color w:val="auto"/>
        <w:sz w:val="22"/>
      </w:rPr>
    </w:lvl>
    <w:lvl w:ilvl="4">
      <w:start w:val="1"/>
      <w:numFmt w:val="decimal"/>
      <w:lvlText w:val="%1.%2.%3.%4.%5."/>
      <w:lvlJc w:val="left"/>
      <w:pPr>
        <w:ind w:left="1648" w:hanging="1080"/>
      </w:pPr>
      <w:rPr>
        <w:rFonts w:hint="default" w:asciiTheme="minorHAnsi" w:hAnsiTheme="minorHAnsi"/>
        <w:b/>
        <w:color w:val="auto"/>
        <w:sz w:val="22"/>
      </w:rPr>
    </w:lvl>
    <w:lvl w:ilvl="5">
      <w:start w:val="1"/>
      <w:numFmt w:val="decimal"/>
      <w:lvlText w:val="%1.%2.%3.%4.%5.%6."/>
      <w:lvlJc w:val="left"/>
      <w:pPr>
        <w:ind w:left="1790" w:hanging="1080"/>
      </w:pPr>
      <w:rPr>
        <w:rFonts w:hint="default" w:asciiTheme="minorHAnsi" w:hAnsiTheme="minorHAnsi"/>
        <w:b/>
        <w:color w:val="auto"/>
        <w:sz w:val="22"/>
      </w:rPr>
    </w:lvl>
    <w:lvl w:ilvl="6">
      <w:start w:val="1"/>
      <w:numFmt w:val="decimal"/>
      <w:lvlText w:val="%1.%2.%3.%4.%5.%6.%7."/>
      <w:lvlJc w:val="left"/>
      <w:pPr>
        <w:ind w:left="2292" w:hanging="1440"/>
      </w:pPr>
      <w:rPr>
        <w:rFonts w:hint="default" w:asciiTheme="minorHAnsi" w:hAnsiTheme="minorHAnsi"/>
        <w:b/>
        <w:color w:val="auto"/>
        <w:sz w:val="22"/>
      </w:rPr>
    </w:lvl>
    <w:lvl w:ilvl="7">
      <w:start w:val="1"/>
      <w:numFmt w:val="decimal"/>
      <w:lvlText w:val="%1.%2.%3.%4.%5.%6.%7.%8."/>
      <w:lvlJc w:val="left"/>
      <w:pPr>
        <w:ind w:left="2434" w:hanging="1440"/>
      </w:pPr>
      <w:rPr>
        <w:rFonts w:hint="default" w:asciiTheme="minorHAnsi" w:hAnsiTheme="minorHAnsi"/>
        <w:b/>
        <w:color w:val="auto"/>
        <w:sz w:val="22"/>
      </w:rPr>
    </w:lvl>
    <w:lvl w:ilvl="8">
      <w:start w:val="1"/>
      <w:numFmt w:val="decimal"/>
      <w:lvlText w:val="%1.%2.%3.%4.%5.%6.%7.%8.%9."/>
      <w:lvlJc w:val="left"/>
      <w:pPr>
        <w:ind w:left="2936" w:hanging="1800"/>
      </w:pPr>
      <w:rPr>
        <w:rFonts w:hint="default" w:asciiTheme="minorHAnsi" w:hAnsiTheme="minorHAnsi"/>
        <w:b/>
        <w:color w:val="auto"/>
        <w:sz w:val="22"/>
      </w:rPr>
    </w:lvl>
  </w:abstractNum>
  <w:abstractNum w:abstractNumId="47" w15:restartNumberingAfterBreak="0">
    <w:nsid w:val="7FDE34EF"/>
    <w:multiLevelType w:val="hybridMultilevel"/>
    <w:tmpl w:val="DAB846A6"/>
    <w:lvl w:ilvl="0" w:tplc="F66C18FC">
      <w:start w:val="1"/>
      <w:numFmt w:val="bullet"/>
      <w:lvlText w:val=""/>
      <w:lvlJc w:val="left"/>
      <w:pPr>
        <w:ind w:left="1068" w:hanging="360"/>
      </w:pPr>
      <w:rPr>
        <w:rFonts w:hint="default" w:ascii="Symbol" w:hAnsi="Symbol"/>
      </w:rPr>
    </w:lvl>
    <w:lvl w:ilvl="1" w:tplc="EB6645EC" w:tentative="1">
      <w:start w:val="1"/>
      <w:numFmt w:val="bullet"/>
      <w:lvlText w:val="o"/>
      <w:lvlJc w:val="left"/>
      <w:pPr>
        <w:ind w:left="1788" w:hanging="360"/>
      </w:pPr>
      <w:rPr>
        <w:rFonts w:hint="default" w:ascii="Courier New" w:hAnsi="Courier New" w:cs="Courier New"/>
      </w:rPr>
    </w:lvl>
    <w:lvl w:ilvl="2" w:tplc="DC288636" w:tentative="1">
      <w:start w:val="1"/>
      <w:numFmt w:val="bullet"/>
      <w:lvlText w:val=""/>
      <w:lvlJc w:val="left"/>
      <w:pPr>
        <w:ind w:left="2508" w:hanging="360"/>
      </w:pPr>
      <w:rPr>
        <w:rFonts w:hint="default" w:ascii="Wingdings" w:hAnsi="Wingdings"/>
      </w:rPr>
    </w:lvl>
    <w:lvl w:ilvl="3" w:tplc="4CA6DAD0" w:tentative="1">
      <w:start w:val="1"/>
      <w:numFmt w:val="bullet"/>
      <w:lvlText w:val=""/>
      <w:lvlJc w:val="left"/>
      <w:pPr>
        <w:ind w:left="3228" w:hanging="360"/>
      </w:pPr>
      <w:rPr>
        <w:rFonts w:hint="default" w:ascii="Symbol" w:hAnsi="Symbol"/>
      </w:rPr>
    </w:lvl>
    <w:lvl w:ilvl="4" w:tplc="E974AD42" w:tentative="1">
      <w:start w:val="1"/>
      <w:numFmt w:val="bullet"/>
      <w:lvlText w:val="o"/>
      <w:lvlJc w:val="left"/>
      <w:pPr>
        <w:ind w:left="3948" w:hanging="360"/>
      </w:pPr>
      <w:rPr>
        <w:rFonts w:hint="default" w:ascii="Courier New" w:hAnsi="Courier New" w:cs="Courier New"/>
      </w:rPr>
    </w:lvl>
    <w:lvl w:ilvl="5" w:tplc="27EA8D3E" w:tentative="1">
      <w:start w:val="1"/>
      <w:numFmt w:val="bullet"/>
      <w:lvlText w:val=""/>
      <w:lvlJc w:val="left"/>
      <w:pPr>
        <w:ind w:left="4668" w:hanging="360"/>
      </w:pPr>
      <w:rPr>
        <w:rFonts w:hint="default" w:ascii="Wingdings" w:hAnsi="Wingdings"/>
      </w:rPr>
    </w:lvl>
    <w:lvl w:ilvl="6" w:tplc="FA88C16A" w:tentative="1">
      <w:start w:val="1"/>
      <w:numFmt w:val="bullet"/>
      <w:lvlText w:val=""/>
      <w:lvlJc w:val="left"/>
      <w:pPr>
        <w:ind w:left="5388" w:hanging="360"/>
      </w:pPr>
      <w:rPr>
        <w:rFonts w:hint="default" w:ascii="Symbol" w:hAnsi="Symbol"/>
      </w:rPr>
    </w:lvl>
    <w:lvl w:ilvl="7" w:tplc="ADC278C0" w:tentative="1">
      <w:start w:val="1"/>
      <w:numFmt w:val="bullet"/>
      <w:lvlText w:val="o"/>
      <w:lvlJc w:val="left"/>
      <w:pPr>
        <w:ind w:left="6108" w:hanging="360"/>
      </w:pPr>
      <w:rPr>
        <w:rFonts w:hint="default" w:ascii="Courier New" w:hAnsi="Courier New" w:cs="Courier New"/>
      </w:rPr>
    </w:lvl>
    <w:lvl w:ilvl="8" w:tplc="BF90A810" w:tentative="1">
      <w:start w:val="1"/>
      <w:numFmt w:val="bullet"/>
      <w:lvlText w:val=""/>
      <w:lvlJc w:val="left"/>
      <w:pPr>
        <w:ind w:left="6828" w:hanging="360"/>
      </w:pPr>
      <w:rPr>
        <w:rFonts w:hint="default" w:ascii="Wingdings" w:hAnsi="Wingdings"/>
      </w:rPr>
    </w:lvl>
  </w:abstractNum>
  <w:num w:numId="1" w16cid:durableId="1929800960">
    <w:abstractNumId w:val="27"/>
  </w:num>
  <w:num w:numId="2" w16cid:durableId="2008317354">
    <w:abstractNumId w:val="36"/>
  </w:num>
  <w:num w:numId="3" w16cid:durableId="2115317634">
    <w:abstractNumId w:val="41"/>
  </w:num>
  <w:num w:numId="4" w16cid:durableId="1571578042">
    <w:abstractNumId w:val="32"/>
  </w:num>
  <w:num w:numId="5" w16cid:durableId="1472282518">
    <w:abstractNumId w:val="23"/>
  </w:num>
  <w:num w:numId="6" w16cid:durableId="1973514604">
    <w:abstractNumId w:val="31"/>
  </w:num>
  <w:num w:numId="7" w16cid:durableId="227034629">
    <w:abstractNumId w:val="37"/>
  </w:num>
  <w:num w:numId="8" w16cid:durableId="1799487620">
    <w:abstractNumId w:val="24"/>
  </w:num>
  <w:num w:numId="9" w16cid:durableId="1459035097">
    <w:abstractNumId w:val="2"/>
  </w:num>
  <w:num w:numId="10" w16cid:durableId="118837238">
    <w:abstractNumId w:val="3"/>
  </w:num>
  <w:num w:numId="11" w16cid:durableId="388962267">
    <w:abstractNumId w:val="4"/>
  </w:num>
  <w:num w:numId="12" w16cid:durableId="1912234214">
    <w:abstractNumId w:val="5"/>
  </w:num>
  <w:num w:numId="13" w16cid:durableId="1229271887">
    <w:abstractNumId w:val="0"/>
  </w:num>
  <w:num w:numId="14" w16cid:durableId="2042314302">
    <w:abstractNumId w:val="28"/>
  </w:num>
  <w:num w:numId="15" w16cid:durableId="2055351185">
    <w:abstractNumId w:val="1"/>
  </w:num>
  <w:num w:numId="16" w16cid:durableId="795025559">
    <w:abstractNumId w:val="22"/>
  </w:num>
  <w:num w:numId="17" w16cid:durableId="1523933956">
    <w:abstractNumId w:val="30"/>
  </w:num>
  <w:num w:numId="18" w16cid:durableId="528252499">
    <w:abstractNumId w:val="14"/>
  </w:num>
  <w:num w:numId="19" w16cid:durableId="182398209">
    <w:abstractNumId w:val="46"/>
  </w:num>
  <w:num w:numId="20" w16cid:durableId="1253975028">
    <w:abstractNumId w:val="11"/>
  </w:num>
  <w:num w:numId="21" w16cid:durableId="77295871">
    <w:abstractNumId w:val="10"/>
  </w:num>
  <w:num w:numId="22" w16cid:durableId="976379470">
    <w:abstractNumId w:val="43"/>
  </w:num>
  <w:num w:numId="23" w16cid:durableId="1421220557">
    <w:abstractNumId w:val="38"/>
  </w:num>
  <w:num w:numId="24" w16cid:durableId="438180535">
    <w:abstractNumId w:val="6"/>
  </w:num>
  <w:num w:numId="25" w16cid:durableId="597175226">
    <w:abstractNumId w:val="40"/>
  </w:num>
  <w:num w:numId="26" w16cid:durableId="1848246684">
    <w:abstractNumId w:val="45"/>
  </w:num>
  <w:num w:numId="27" w16cid:durableId="447697611">
    <w:abstractNumId w:val="25"/>
  </w:num>
  <w:num w:numId="28" w16cid:durableId="1873298506">
    <w:abstractNumId w:val="42"/>
    <w:lvlOverride w:ilvl="0">
      <w:lvl w:ilvl="0">
        <w:start w:val="1"/>
        <w:numFmt w:val="upperRoman"/>
        <w:lvlText w:val="%1."/>
        <w:lvlJc w:val="left"/>
        <w:pPr>
          <w:ind w:left="360" w:hanging="360"/>
        </w:pPr>
        <w:rPr>
          <w:rFonts w:hint="default"/>
        </w:rPr>
      </w:lvl>
    </w:lvlOverride>
    <w:lvlOverride w:ilvl="1">
      <w:lvl w:ilvl="1">
        <w:start w:val="1"/>
        <w:numFmt w:val="decimal"/>
        <w:lvlRestart w:val="0"/>
        <w:lvlText w:val="%2."/>
        <w:lvlJc w:val="left"/>
        <w:pPr>
          <w:ind w:left="360" w:hanging="360"/>
        </w:pPr>
        <w:rPr>
          <w:rFonts w:hint="default"/>
        </w:rPr>
      </w:lvl>
    </w:lvlOverride>
    <w:lvlOverride w:ilvl="2">
      <w:lvl w:ilvl="2">
        <w:start w:val="1"/>
        <w:numFmt w:val="decimal"/>
        <w:lvlRestart w:val="0"/>
        <w:suff w:val="space"/>
        <w:lvlText w:val="%2.%3."/>
        <w:lvlJc w:val="left"/>
        <w:pPr>
          <w:ind w:left="360" w:hanging="360"/>
        </w:pPr>
        <w:rPr>
          <w:rFonts w:hint="default"/>
          <w:b/>
          <w:sz w:val="22"/>
          <w:szCs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157312247">
    <w:abstractNumId w:val="33"/>
  </w:num>
  <w:num w:numId="30" w16cid:durableId="713506576">
    <w:abstractNumId w:val="13"/>
  </w:num>
  <w:num w:numId="31" w16cid:durableId="716471297">
    <w:abstractNumId w:val="9"/>
  </w:num>
  <w:num w:numId="32" w16cid:durableId="1584560884">
    <w:abstractNumId w:val="18"/>
  </w:num>
  <w:num w:numId="33" w16cid:durableId="95058969">
    <w:abstractNumId w:val="7"/>
  </w:num>
  <w:num w:numId="34" w16cid:durableId="1117018438">
    <w:abstractNumId w:val="44"/>
  </w:num>
  <w:num w:numId="35" w16cid:durableId="1249459591">
    <w:abstractNumId w:val="16"/>
  </w:num>
  <w:num w:numId="36" w16cid:durableId="1625579606">
    <w:abstractNumId w:val="39"/>
  </w:num>
  <w:num w:numId="37" w16cid:durableId="1345010835">
    <w:abstractNumId w:val="8"/>
  </w:num>
  <w:num w:numId="38" w16cid:durableId="2119835841">
    <w:abstractNumId w:val="29"/>
  </w:num>
  <w:num w:numId="39" w16cid:durableId="1394111873">
    <w:abstractNumId w:val="21"/>
  </w:num>
  <w:num w:numId="40" w16cid:durableId="2136099094">
    <w:abstractNumId w:val="15"/>
  </w:num>
  <w:num w:numId="41" w16cid:durableId="1610047842">
    <w:abstractNumId w:val="26"/>
  </w:num>
  <w:num w:numId="42" w16cid:durableId="403991295">
    <w:abstractNumId w:val="20"/>
  </w:num>
  <w:num w:numId="43" w16cid:durableId="222059580">
    <w:abstractNumId w:val="19"/>
  </w:num>
  <w:num w:numId="44" w16cid:durableId="203566458">
    <w:abstractNumId w:val="17"/>
  </w:num>
  <w:num w:numId="45" w16cid:durableId="118501599">
    <w:abstractNumId w:val="47"/>
  </w:num>
  <w:num w:numId="46" w16cid:durableId="960113455">
    <w:abstractNumId w:val="34"/>
  </w:num>
  <w:num w:numId="47" w16cid:durableId="1203710179">
    <w:abstractNumId w:val="12"/>
  </w:num>
  <w:num w:numId="48" w16cid:durableId="2096784290">
    <w:abstractNumId w:val="12"/>
  </w:num>
  <w:num w:numId="49" w16cid:durableId="816729915">
    <w:abstractNumId w:val="12"/>
    <w:lvlOverride w:ilvl="0">
      <w:startOverride w:val="2"/>
    </w:lvlOverride>
    <w:lvlOverride w:ilvl="1">
      <w:startOverride w:val="2"/>
    </w:lvlOverride>
  </w:num>
  <w:num w:numId="50" w16cid:durableId="188717657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C70"/>
    <w:rsid w:val="00004885"/>
    <w:rsid w:val="000240B2"/>
    <w:rsid w:val="000401F6"/>
    <w:rsid w:val="000402AF"/>
    <w:rsid w:val="000547CA"/>
    <w:rsid w:val="0008411B"/>
    <w:rsid w:val="000A466B"/>
    <w:rsid w:val="000C1EE5"/>
    <w:rsid w:val="000D6F30"/>
    <w:rsid w:val="000F6094"/>
    <w:rsid w:val="00111E6B"/>
    <w:rsid w:val="00112D1A"/>
    <w:rsid w:val="001609DD"/>
    <w:rsid w:val="0016693F"/>
    <w:rsid w:val="001C32DC"/>
    <w:rsid w:val="001D196B"/>
    <w:rsid w:val="001D7523"/>
    <w:rsid w:val="00247926"/>
    <w:rsid w:val="00252BDC"/>
    <w:rsid w:val="0026218F"/>
    <w:rsid w:val="002649E9"/>
    <w:rsid w:val="002665C2"/>
    <w:rsid w:val="00276D29"/>
    <w:rsid w:val="00283DBC"/>
    <w:rsid w:val="002945FF"/>
    <w:rsid w:val="002A0CFD"/>
    <w:rsid w:val="002C0124"/>
    <w:rsid w:val="002E1CD8"/>
    <w:rsid w:val="00324C12"/>
    <w:rsid w:val="00333357"/>
    <w:rsid w:val="003517F9"/>
    <w:rsid w:val="00375E68"/>
    <w:rsid w:val="00395F12"/>
    <w:rsid w:val="003D0878"/>
    <w:rsid w:val="003D7F86"/>
    <w:rsid w:val="003E287D"/>
    <w:rsid w:val="003E53D9"/>
    <w:rsid w:val="003F5660"/>
    <w:rsid w:val="004030E8"/>
    <w:rsid w:val="00413118"/>
    <w:rsid w:val="00415380"/>
    <w:rsid w:val="004240F1"/>
    <w:rsid w:val="00426C06"/>
    <w:rsid w:val="00457F08"/>
    <w:rsid w:val="0046290A"/>
    <w:rsid w:val="00466512"/>
    <w:rsid w:val="00492260"/>
    <w:rsid w:val="004B3B0F"/>
    <w:rsid w:val="004C2A15"/>
    <w:rsid w:val="004E6E38"/>
    <w:rsid w:val="005718DE"/>
    <w:rsid w:val="00571966"/>
    <w:rsid w:val="005D5BB1"/>
    <w:rsid w:val="005D6522"/>
    <w:rsid w:val="005E65C7"/>
    <w:rsid w:val="00621B98"/>
    <w:rsid w:val="00626C33"/>
    <w:rsid w:val="00640D64"/>
    <w:rsid w:val="00642543"/>
    <w:rsid w:val="00684E64"/>
    <w:rsid w:val="00690F29"/>
    <w:rsid w:val="006D397E"/>
    <w:rsid w:val="006F50FB"/>
    <w:rsid w:val="007358AE"/>
    <w:rsid w:val="00763E95"/>
    <w:rsid w:val="00764AAD"/>
    <w:rsid w:val="0079219B"/>
    <w:rsid w:val="007A39EC"/>
    <w:rsid w:val="007D48D0"/>
    <w:rsid w:val="00821E2E"/>
    <w:rsid w:val="00840A64"/>
    <w:rsid w:val="008D7748"/>
    <w:rsid w:val="008E1C15"/>
    <w:rsid w:val="008E555F"/>
    <w:rsid w:val="00916B59"/>
    <w:rsid w:val="0093543F"/>
    <w:rsid w:val="009518D7"/>
    <w:rsid w:val="00964DCE"/>
    <w:rsid w:val="00983CE1"/>
    <w:rsid w:val="009D0313"/>
    <w:rsid w:val="00A515AB"/>
    <w:rsid w:val="00AD3001"/>
    <w:rsid w:val="00AD6CB9"/>
    <w:rsid w:val="00B30B28"/>
    <w:rsid w:val="00B429D8"/>
    <w:rsid w:val="00B74BEC"/>
    <w:rsid w:val="00B85CDB"/>
    <w:rsid w:val="00BA20FC"/>
    <w:rsid w:val="00BA36E5"/>
    <w:rsid w:val="00BA5DD2"/>
    <w:rsid w:val="00BA764C"/>
    <w:rsid w:val="00BE3AC2"/>
    <w:rsid w:val="00C529B8"/>
    <w:rsid w:val="00C81442"/>
    <w:rsid w:val="00CE5AF6"/>
    <w:rsid w:val="00CE7571"/>
    <w:rsid w:val="00CF1143"/>
    <w:rsid w:val="00CF1761"/>
    <w:rsid w:val="00D30153"/>
    <w:rsid w:val="00D36C5F"/>
    <w:rsid w:val="00D60CE4"/>
    <w:rsid w:val="00D71227"/>
    <w:rsid w:val="00D74D5A"/>
    <w:rsid w:val="00D87B5F"/>
    <w:rsid w:val="00DC3D1F"/>
    <w:rsid w:val="00DE05A9"/>
    <w:rsid w:val="00DE6470"/>
    <w:rsid w:val="00E06C70"/>
    <w:rsid w:val="00E25F7C"/>
    <w:rsid w:val="00E46A23"/>
    <w:rsid w:val="00E95DF8"/>
    <w:rsid w:val="00F27E72"/>
    <w:rsid w:val="00F32934"/>
    <w:rsid w:val="00F47627"/>
    <w:rsid w:val="00F513A9"/>
    <w:rsid w:val="00F8587E"/>
    <w:rsid w:val="00FC1955"/>
    <w:rsid w:val="00FE3E6A"/>
    <w:rsid w:val="00FF00F1"/>
    <w:rsid w:val="36B6054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C2F1"/>
  <w15:docId w15:val="{B32B8919-817D-4027-AF22-AE7FFE5B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laad" w:default="1">
    <w:name w:val="Normal"/>
    <w:qFormat/>
    <w:rsid w:val="00E06C70"/>
    <w:pPr>
      <w:spacing w:after="0" w:line="240" w:lineRule="auto"/>
    </w:pPr>
    <w:rPr>
      <w:rFonts w:ascii="Times New Roman" w:hAnsi="Times New Roman" w:eastAsia="Times New Roman" w:cs="Times New Roman"/>
      <w:sz w:val="24"/>
      <w:szCs w:val="24"/>
      <w:lang w:eastAsia="et-EE"/>
    </w:rPr>
  </w:style>
  <w:style w:type="paragraph" w:styleId="Pealkiri1">
    <w:name w:val="heading 1"/>
    <w:basedOn w:val="Normaallaad"/>
    <w:next w:val="Normaallaad"/>
    <w:link w:val="Pealkiri1Mrk"/>
    <w:qFormat/>
    <w:rsid w:val="00E06C70"/>
    <w:pPr>
      <w:keepNext/>
      <w:suppressAutoHyphens/>
      <w:spacing w:before="240" w:after="60"/>
      <w:outlineLvl w:val="0"/>
    </w:pPr>
    <w:rPr>
      <w:rFonts w:ascii="Arial" w:hAnsi="Arial"/>
      <w:b/>
      <w:bCs/>
      <w:color w:val="347392"/>
      <w:kern w:val="32"/>
      <w:sz w:val="28"/>
      <w:szCs w:val="32"/>
      <w:lang w:eastAsia="ar-SA"/>
    </w:rPr>
  </w:style>
  <w:style w:type="paragraph" w:styleId="Pealkiri2">
    <w:name w:val="heading 2"/>
    <w:basedOn w:val="Normaallaad"/>
    <w:next w:val="Normaallaad"/>
    <w:link w:val="Pealkiri2Mrk"/>
    <w:uiPriority w:val="9"/>
    <w:unhideWhenUsed/>
    <w:qFormat/>
    <w:rsid w:val="00E06C70"/>
    <w:pPr>
      <w:keepNext/>
      <w:keepLines/>
      <w:spacing w:before="40"/>
      <w:outlineLvl w:val="1"/>
    </w:pPr>
    <w:rPr>
      <w:rFonts w:asciiTheme="majorHAnsi" w:hAnsiTheme="majorHAnsi" w:eastAsiaTheme="majorEastAsia" w:cstheme="majorBidi"/>
      <w:b/>
      <w:color w:val="CC6918"/>
      <w:sz w:val="26"/>
      <w:szCs w:val="26"/>
    </w:rPr>
  </w:style>
  <w:style w:type="paragraph" w:styleId="Pealkiri3">
    <w:name w:val="heading 3"/>
    <w:basedOn w:val="Normaallaad"/>
    <w:next w:val="Normaallaad"/>
    <w:link w:val="Pealkiri3Mrk"/>
    <w:uiPriority w:val="9"/>
    <w:unhideWhenUsed/>
    <w:qFormat/>
    <w:rsid w:val="00E06C70"/>
    <w:pPr>
      <w:keepNext/>
      <w:keepLines/>
      <w:numPr>
        <w:numId w:val="47"/>
      </w:numPr>
      <w:spacing w:before="40"/>
      <w:outlineLvl w:val="2"/>
    </w:pPr>
    <w:rPr>
      <w:rFonts w:asciiTheme="majorHAnsi" w:hAnsiTheme="majorHAnsi" w:eastAsiaTheme="majorEastAsia" w:cstheme="majorBidi"/>
      <w:b/>
      <w:color w:val="347392"/>
    </w:rPr>
  </w:style>
  <w:style w:type="paragraph" w:styleId="Pealkiri4">
    <w:name w:val="heading 4"/>
    <w:basedOn w:val="Normaallaad"/>
    <w:next w:val="Normaallaad"/>
    <w:link w:val="Pealkiri4Mrk"/>
    <w:uiPriority w:val="9"/>
    <w:unhideWhenUsed/>
    <w:qFormat/>
    <w:rsid w:val="00BE3AC2"/>
    <w:pPr>
      <w:keepNext/>
      <w:keepLines/>
      <w:spacing w:before="40"/>
      <w:outlineLvl w:val="3"/>
    </w:pPr>
    <w:rPr>
      <w:rFonts w:asciiTheme="minorHAnsi" w:hAnsiTheme="minorHAnsi" w:eastAsiaTheme="majorEastAsia" w:cstheme="majorBidi"/>
      <w:b/>
      <w:iCs/>
      <w:sz w:val="22"/>
    </w:rPr>
  </w:style>
  <w:style w:type="paragraph" w:styleId="Pealkiri6">
    <w:name w:val="heading 6"/>
    <w:basedOn w:val="Normaallaad"/>
    <w:next w:val="Normaallaad"/>
    <w:link w:val="Pealkiri6Mrk"/>
    <w:uiPriority w:val="9"/>
    <w:semiHidden/>
    <w:unhideWhenUsed/>
    <w:qFormat/>
    <w:rsid w:val="00E06C70"/>
    <w:pPr>
      <w:keepNext/>
      <w:keepLines/>
      <w:spacing w:before="200"/>
      <w:outlineLvl w:val="5"/>
    </w:pPr>
    <w:rPr>
      <w:rFonts w:asciiTheme="majorHAnsi" w:hAnsiTheme="majorHAnsi" w:eastAsiaTheme="majorEastAsia" w:cstheme="majorBidi"/>
      <w:i/>
      <w:iCs/>
      <w:color w:val="893B07" w:themeColor="accent1" w:themeShade="7F"/>
    </w:rPr>
  </w:style>
  <w:style w:type="character" w:styleId="Liguvaikefont" w:default="1">
    <w:name w:val="Default Paragraph Font"/>
    <w:uiPriority w:val="1"/>
    <w:semiHidden/>
    <w:unhideWhenUsed/>
  </w:style>
  <w:style w:type="table" w:styleId="Normaaltabel" w:default="1">
    <w:name w:val="Normal Table"/>
    <w:uiPriority w:val="99"/>
    <w:semiHidden/>
    <w:unhideWhenUsed/>
    <w:tblPr>
      <w:tblInd w:w="0" w:type="dxa"/>
      <w:tblCellMar>
        <w:top w:w="0" w:type="dxa"/>
        <w:left w:w="108" w:type="dxa"/>
        <w:bottom w:w="0" w:type="dxa"/>
        <w:right w:w="108" w:type="dxa"/>
      </w:tblCellMar>
    </w:tblPr>
  </w:style>
  <w:style w:type="numbering" w:styleId="Loendita" w:default="1">
    <w:name w:val="No List"/>
    <w:uiPriority w:val="99"/>
    <w:semiHidden/>
    <w:unhideWhenUsed/>
  </w:style>
  <w:style w:type="character" w:styleId="Pealkiri1Mrk" w:customStyle="1">
    <w:name w:val="Pealkiri 1 Märk"/>
    <w:basedOn w:val="Liguvaikefont"/>
    <w:link w:val="Pealkiri1"/>
    <w:rsid w:val="00E06C70"/>
    <w:rPr>
      <w:rFonts w:ascii="Arial" w:hAnsi="Arial" w:eastAsia="Times New Roman" w:cs="Times New Roman"/>
      <w:b/>
      <w:bCs/>
      <w:color w:val="347392"/>
      <w:kern w:val="32"/>
      <w:sz w:val="28"/>
      <w:szCs w:val="32"/>
      <w:lang w:eastAsia="ar-SA"/>
    </w:rPr>
  </w:style>
  <w:style w:type="character" w:styleId="Pealkiri6Mrk" w:customStyle="1">
    <w:name w:val="Pealkiri 6 Märk"/>
    <w:basedOn w:val="Liguvaikefont"/>
    <w:link w:val="Pealkiri6"/>
    <w:uiPriority w:val="9"/>
    <w:semiHidden/>
    <w:rsid w:val="00E06C70"/>
    <w:rPr>
      <w:rFonts w:asciiTheme="majorHAnsi" w:hAnsiTheme="majorHAnsi" w:eastAsiaTheme="majorEastAsia" w:cstheme="majorBidi"/>
      <w:i/>
      <w:iCs/>
      <w:color w:val="893B07" w:themeColor="accent1" w:themeShade="7F"/>
      <w:sz w:val="24"/>
      <w:szCs w:val="24"/>
      <w:lang w:eastAsia="et-EE"/>
    </w:rPr>
  </w:style>
  <w:style w:type="paragraph" w:styleId="Pis">
    <w:name w:val="header"/>
    <w:basedOn w:val="Normaallaad"/>
    <w:link w:val="PisMrk"/>
    <w:uiPriority w:val="99"/>
    <w:rsid w:val="00E06C70"/>
    <w:pPr>
      <w:tabs>
        <w:tab w:val="center" w:pos="4536"/>
        <w:tab w:val="right" w:pos="9072"/>
      </w:tabs>
    </w:pPr>
  </w:style>
  <w:style w:type="character" w:styleId="PisMrk" w:customStyle="1">
    <w:name w:val="Päis Märk"/>
    <w:basedOn w:val="Liguvaikefont"/>
    <w:link w:val="Pis"/>
    <w:uiPriority w:val="99"/>
    <w:rsid w:val="00E06C70"/>
    <w:rPr>
      <w:rFonts w:ascii="Times New Roman" w:hAnsi="Times New Roman" w:eastAsia="Times New Roman" w:cs="Times New Roman"/>
      <w:sz w:val="24"/>
      <w:szCs w:val="24"/>
      <w:lang w:eastAsia="et-EE"/>
    </w:rPr>
  </w:style>
  <w:style w:type="paragraph" w:styleId="Jalus">
    <w:name w:val="footer"/>
    <w:basedOn w:val="Normaallaad"/>
    <w:link w:val="JalusMrk"/>
    <w:uiPriority w:val="99"/>
    <w:rsid w:val="00E06C70"/>
    <w:pPr>
      <w:tabs>
        <w:tab w:val="center" w:pos="4536"/>
        <w:tab w:val="right" w:pos="9072"/>
      </w:tabs>
    </w:pPr>
  </w:style>
  <w:style w:type="character" w:styleId="JalusMrk" w:customStyle="1">
    <w:name w:val="Jalus Märk"/>
    <w:basedOn w:val="Liguvaikefont"/>
    <w:link w:val="Jalus"/>
    <w:uiPriority w:val="99"/>
    <w:rsid w:val="00E06C70"/>
    <w:rPr>
      <w:rFonts w:ascii="Times New Roman" w:hAnsi="Times New Roman" w:eastAsia="Times New Roman" w:cs="Times New Roman"/>
      <w:sz w:val="24"/>
      <w:szCs w:val="24"/>
      <w:lang w:eastAsia="et-EE"/>
    </w:rPr>
  </w:style>
  <w:style w:type="paragraph" w:styleId="Jutumullitekst">
    <w:name w:val="Balloon Text"/>
    <w:basedOn w:val="Normaallaad"/>
    <w:link w:val="JutumullitekstMrk"/>
    <w:uiPriority w:val="99"/>
    <w:semiHidden/>
    <w:unhideWhenUsed/>
    <w:rsid w:val="00E06C70"/>
    <w:rPr>
      <w:rFonts w:ascii="Tahoma" w:hAnsi="Tahoma"/>
      <w:sz w:val="16"/>
      <w:szCs w:val="16"/>
    </w:rPr>
  </w:style>
  <w:style w:type="character" w:styleId="JutumullitekstMrk" w:customStyle="1">
    <w:name w:val="Jutumullitekst Märk"/>
    <w:basedOn w:val="Liguvaikefont"/>
    <w:link w:val="Jutumullitekst"/>
    <w:uiPriority w:val="99"/>
    <w:semiHidden/>
    <w:rsid w:val="00E06C70"/>
    <w:rPr>
      <w:rFonts w:ascii="Tahoma" w:hAnsi="Tahoma" w:eastAsia="Times New Roman" w:cs="Times New Roman"/>
      <w:sz w:val="16"/>
      <w:szCs w:val="16"/>
      <w:lang w:eastAsia="et-EE"/>
    </w:rPr>
  </w:style>
  <w:style w:type="character" w:styleId="Kommentaariviide">
    <w:name w:val="annotation reference"/>
    <w:uiPriority w:val="99"/>
    <w:semiHidden/>
    <w:unhideWhenUsed/>
    <w:rsid w:val="00E06C70"/>
    <w:rPr>
      <w:sz w:val="16"/>
      <w:szCs w:val="16"/>
    </w:rPr>
  </w:style>
  <w:style w:type="paragraph" w:styleId="Kommentaaritekst">
    <w:name w:val="annotation text"/>
    <w:basedOn w:val="Normaallaad"/>
    <w:link w:val="KommentaaritekstMrk"/>
    <w:uiPriority w:val="99"/>
    <w:semiHidden/>
    <w:unhideWhenUsed/>
    <w:rsid w:val="00E06C70"/>
    <w:rPr>
      <w:sz w:val="20"/>
      <w:szCs w:val="20"/>
    </w:rPr>
  </w:style>
  <w:style w:type="character" w:styleId="KommentaaritekstMrk" w:customStyle="1">
    <w:name w:val="Kommentaari tekst Märk"/>
    <w:basedOn w:val="Liguvaikefont"/>
    <w:link w:val="Kommentaaritekst"/>
    <w:uiPriority w:val="99"/>
    <w:semiHidden/>
    <w:rsid w:val="00E06C70"/>
    <w:rPr>
      <w:rFonts w:ascii="Times New Roman" w:hAnsi="Times New Roman" w:eastAsia="Times New Roman" w:cs="Times New Roman"/>
      <w:sz w:val="20"/>
      <w:szCs w:val="20"/>
      <w:lang w:eastAsia="et-EE"/>
    </w:rPr>
  </w:style>
  <w:style w:type="paragraph" w:styleId="Kommentaariteema">
    <w:name w:val="annotation subject"/>
    <w:basedOn w:val="Kommentaaritekst"/>
    <w:next w:val="Kommentaaritekst"/>
    <w:link w:val="KommentaariteemaMrk"/>
    <w:uiPriority w:val="99"/>
    <w:semiHidden/>
    <w:unhideWhenUsed/>
    <w:rsid w:val="00E06C70"/>
    <w:rPr>
      <w:b/>
      <w:bCs/>
    </w:rPr>
  </w:style>
  <w:style w:type="character" w:styleId="KommentaariteemaMrk" w:customStyle="1">
    <w:name w:val="Kommentaari teema Märk"/>
    <w:basedOn w:val="KommentaaritekstMrk"/>
    <w:link w:val="Kommentaariteema"/>
    <w:uiPriority w:val="99"/>
    <w:semiHidden/>
    <w:rsid w:val="00E06C70"/>
    <w:rPr>
      <w:rFonts w:ascii="Times New Roman" w:hAnsi="Times New Roman" w:eastAsia="Times New Roman" w:cs="Times New Roman"/>
      <w:b/>
      <w:bCs/>
      <w:sz w:val="20"/>
      <w:szCs w:val="20"/>
      <w:lang w:eastAsia="et-EE"/>
    </w:rPr>
  </w:style>
  <w:style w:type="paragraph" w:styleId="8660412C4D884999B44DBF3481676D47" w:customStyle="1">
    <w:name w:val="8660412C4D884999B44DBF3481676D47"/>
    <w:rsid w:val="00E06C70"/>
    <w:pPr>
      <w:spacing w:after="200" w:line="276" w:lineRule="auto"/>
    </w:pPr>
    <w:rPr>
      <w:rFonts w:ascii="Calibri" w:hAnsi="Calibri" w:eastAsia="Times New Roman" w:cs="Times New Roman"/>
    </w:rPr>
  </w:style>
  <w:style w:type="paragraph" w:styleId="Allmrkusetekst">
    <w:name w:val="footnote text"/>
    <w:basedOn w:val="Normaallaad"/>
    <w:link w:val="AllmrkusetekstMrk"/>
    <w:uiPriority w:val="99"/>
    <w:semiHidden/>
    <w:unhideWhenUsed/>
    <w:rsid w:val="00E06C70"/>
    <w:rPr>
      <w:sz w:val="20"/>
      <w:szCs w:val="20"/>
    </w:rPr>
  </w:style>
  <w:style w:type="character" w:styleId="AllmrkusetekstMrk" w:customStyle="1">
    <w:name w:val="Allmärkuse tekst Märk"/>
    <w:basedOn w:val="Liguvaikefont"/>
    <w:link w:val="Allmrkusetekst"/>
    <w:uiPriority w:val="99"/>
    <w:semiHidden/>
    <w:rsid w:val="00E06C70"/>
    <w:rPr>
      <w:rFonts w:ascii="Times New Roman" w:hAnsi="Times New Roman" w:eastAsia="Times New Roman" w:cs="Times New Roman"/>
      <w:sz w:val="20"/>
      <w:szCs w:val="20"/>
      <w:lang w:eastAsia="et-EE"/>
    </w:rPr>
  </w:style>
  <w:style w:type="character" w:styleId="Allmrkuseviide">
    <w:name w:val="footnote reference"/>
    <w:uiPriority w:val="99"/>
    <w:semiHidden/>
    <w:unhideWhenUsed/>
    <w:rsid w:val="00E06C70"/>
    <w:rPr>
      <w:vertAlign w:val="superscript"/>
    </w:rPr>
  </w:style>
  <w:style w:type="paragraph" w:styleId="Vahedeta">
    <w:name w:val="No Spacing"/>
    <w:uiPriority w:val="1"/>
    <w:qFormat/>
    <w:rsid w:val="00E06C70"/>
    <w:pPr>
      <w:spacing w:after="0" w:line="240" w:lineRule="auto"/>
    </w:pPr>
  </w:style>
  <w:style w:type="paragraph" w:styleId="Loendilik">
    <w:name w:val="List Paragraph"/>
    <w:aliases w:val="Mummuga loetelu"/>
    <w:basedOn w:val="Normaallaad"/>
    <w:link w:val="LoendilikMrk"/>
    <w:uiPriority w:val="34"/>
    <w:qFormat/>
    <w:rsid w:val="00E06C70"/>
    <w:pPr>
      <w:ind w:left="720"/>
      <w:contextualSpacing/>
    </w:pPr>
  </w:style>
  <w:style w:type="character" w:styleId="Hperlink">
    <w:name w:val="Hyperlink"/>
    <w:basedOn w:val="Liguvaikefont"/>
    <w:uiPriority w:val="99"/>
    <w:unhideWhenUsed/>
    <w:rsid w:val="00E06C70"/>
    <w:rPr>
      <w:color w:val="0000FF"/>
      <w:u w:val="single"/>
    </w:rPr>
  </w:style>
  <w:style w:type="table" w:styleId="Kontuurtabel">
    <w:name w:val="Table Grid"/>
    <w:basedOn w:val="Normaaltabel"/>
    <w:uiPriority w:val="59"/>
    <w:rsid w:val="00E06C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lastatudhperlink">
    <w:name w:val="FollowedHyperlink"/>
    <w:basedOn w:val="Liguvaikefont"/>
    <w:uiPriority w:val="99"/>
    <w:semiHidden/>
    <w:unhideWhenUsed/>
    <w:rsid w:val="00E06C70"/>
    <w:rPr>
      <w:color w:val="F47E30" w:themeColor="followedHyperlink"/>
      <w:u w:val="single"/>
    </w:rPr>
  </w:style>
  <w:style w:type="character" w:styleId="Selgeltmrgatavrhutus">
    <w:name w:val="Intense Emphasis"/>
    <w:basedOn w:val="Liguvaikefont"/>
    <w:uiPriority w:val="21"/>
    <w:qFormat/>
    <w:rsid w:val="00E06C70"/>
    <w:rPr>
      <w:b/>
      <w:bCs/>
      <w:i/>
      <w:iCs/>
      <w:color w:val="F47E30" w:themeColor="accent1"/>
    </w:rPr>
  </w:style>
  <w:style w:type="paragraph" w:styleId="Pealkiri">
    <w:name w:val="Title"/>
    <w:basedOn w:val="Normaallaad"/>
    <w:next w:val="Normaallaad"/>
    <w:link w:val="PealkiriMrk"/>
    <w:uiPriority w:val="10"/>
    <w:qFormat/>
    <w:rsid w:val="00E06C70"/>
    <w:pPr>
      <w:pBdr>
        <w:bottom w:val="single" w:color="F47E30" w:themeColor="accent1" w:sz="8" w:space="4"/>
      </w:pBdr>
      <w:spacing w:after="300"/>
      <w:contextualSpacing/>
    </w:pPr>
    <w:rPr>
      <w:rFonts w:asciiTheme="majorHAnsi" w:hAnsiTheme="majorHAnsi" w:eastAsiaTheme="majorEastAsia" w:cstheme="majorBidi"/>
      <w:color w:val="2B2A2A" w:themeColor="text2" w:themeShade="BF"/>
      <w:spacing w:val="5"/>
      <w:kern w:val="28"/>
      <w:sz w:val="52"/>
      <w:szCs w:val="52"/>
    </w:rPr>
  </w:style>
  <w:style w:type="character" w:styleId="PealkiriMrk" w:customStyle="1">
    <w:name w:val="Pealkiri Märk"/>
    <w:basedOn w:val="Liguvaikefont"/>
    <w:link w:val="Pealkiri"/>
    <w:uiPriority w:val="10"/>
    <w:rsid w:val="00E06C70"/>
    <w:rPr>
      <w:rFonts w:asciiTheme="majorHAnsi" w:hAnsiTheme="majorHAnsi" w:eastAsiaTheme="majorEastAsia" w:cstheme="majorBidi"/>
      <w:color w:val="2B2A2A" w:themeColor="text2" w:themeShade="BF"/>
      <w:spacing w:val="5"/>
      <w:kern w:val="28"/>
      <w:sz w:val="52"/>
      <w:szCs w:val="52"/>
      <w:lang w:eastAsia="et-EE"/>
    </w:rPr>
  </w:style>
  <w:style w:type="paragraph" w:styleId="Default" w:customStyle="1">
    <w:name w:val="Default"/>
    <w:uiPriority w:val="99"/>
    <w:rsid w:val="00E06C70"/>
    <w:pPr>
      <w:autoSpaceDE w:val="0"/>
      <w:autoSpaceDN w:val="0"/>
      <w:adjustRightInd w:val="0"/>
      <w:spacing w:after="0" w:line="240" w:lineRule="auto"/>
    </w:pPr>
    <w:rPr>
      <w:rFonts w:ascii="Times New Roman" w:hAnsi="Times New Roman" w:eastAsia="Times New Roman" w:cs="Times New Roman"/>
      <w:color w:val="000000"/>
      <w:sz w:val="24"/>
      <w:szCs w:val="24"/>
    </w:rPr>
  </w:style>
  <w:style w:type="table" w:styleId="Helekoordinaatvrkrhk1">
    <w:name w:val="Light Grid Accent 1"/>
    <w:basedOn w:val="Normaaltabel"/>
    <w:uiPriority w:val="62"/>
    <w:rsid w:val="00E06C70"/>
    <w:pPr>
      <w:spacing w:after="0" w:line="240" w:lineRule="auto"/>
    </w:pPr>
    <w:rPr>
      <w:rFonts w:ascii="Times New Roman" w:hAnsi="Times New Roman" w:eastAsia="Times New Roman" w:cs="Times New Roman"/>
      <w:sz w:val="20"/>
      <w:szCs w:val="20"/>
      <w:lang w:eastAsia="et-EE"/>
    </w:rPr>
    <w:tblPr>
      <w:tblStyleRowBandSize w:val="1"/>
      <w:tblStyleColBandSize w:val="1"/>
      <w:tblBorders>
        <w:top w:val="single" w:color="F47E30" w:themeColor="accent1" w:sz="8" w:space="0"/>
        <w:left w:val="single" w:color="F47E30" w:themeColor="accent1" w:sz="8" w:space="0"/>
        <w:bottom w:val="single" w:color="F47E30" w:themeColor="accent1" w:sz="8" w:space="0"/>
        <w:right w:val="single" w:color="F47E30" w:themeColor="accent1" w:sz="8" w:space="0"/>
        <w:insideH w:val="single" w:color="F47E30" w:themeColor="accent1" w:sz="8" w:space="0"/>
        <w:insideV w:val="single" w:color="F47E30"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47E30" w:themeColor="accent1" w:sz="8" w:space="0"/>
          <w:left w:val="single" w:color="F47E30" w:themeColor="accent1" w:sz="8" w:space="0"/>
          <w:bottom w:val="single" w:color="F47E30" w:themeColor="accent1" w:sz="18" w:space="0"/>
          <w:right w:val="single" w:color="F47E30" w:themeColor="accent1" w:sz="8" w:space="0"/>
          <w:insideH w:val="nil"/>
          <w:insideV w:val="single" w:color="F47E30"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47E30" w:themeColor="accent1" w:sz="6" w:space="0"/>
          <w:left w:val="single" w:color="F47E30" w:themeColor="accent1" w:sz="8" w:space="0"/>
          <w:bottom w:val="single" w:color="F47E30" w:themeColor="accent1" w:sz="8" w:space="0"/>
          <w:right w:val="single" w:color="F47E30" w:themeColor="accent1" w:sz="8" w:space="0"/>
          <w:insideH w:val="nil"/>
          <w:insideV w:val="single" w:color="F47E30"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47E30" w:themeColor="accent1" w:sz="8" w:space="0"/>
          <w:left w:val="single" w:color="F47E30" w:themeColor="accent1" w:sz="8" w:space="0"/>
          <w:bottom w:val="single" w:color="F47E30" w:themeColor="accent1" w:sz="8" w:space="0"/>
          <w:right w:val="single" w:color="F47E30" w:themeColor="accent1" w:sz="8" w:space="0"/>
        </w:tcBorders>
      </w:tcPr>
    </w:tblStylePr>
    <w:tblStylePr w:type="band1Vert">
      <w:tblPr/>
      <w:tcPr>
        <w:tcBorders>
          <w:top w:val="single" w:color="F47E30" w:themeColor="accent1" w:sz="8" w:space="0"/>
          <w:left w:val="single" w:color="F47E30" w:themeColor="accent1" w:sz="8" w:space="0"/>
          <w:bottom w:val="single" w:color="F47E30" w:themeColor="accent1" w:sz="8" w:space="0"/>
          <w:right w:val="single" w:color="F47E30" w:themeColor="accent1" w:sz="8" w:space="0"/>
        </w:tcBorders>
        <w:shd w:val="clear" w:color="auto" w:fill="FCDECB" w:themeFill="accent1" w:themeFillTint="3F"/>
      </w:tcPr>
    </w:tblStylePr>
    <w:tblStylePr w:type="band1Horz">
      <w:tblPr/>
      <w:tcPr>
        <w:tcBorders>
          <w:top w:val="single" w:color="F47E30" w:themeColor="accent1" w:sz="8" w:space="0"/>
          <w:left w:val="single" w:color="F47E30" w:themeColor="accent1" w:sz="8" w:space="0"/>
          <w:bottom w:val="single" w:color="F47E30" w:themeColor="accent1" w:sz="8" w:space="0"/>
          <w:right w:val="single" w:color="F47E30" w:themeColor="accent1" w:sz="8" w:space="0"/>
          <w:insideV w:val="single" w:color="F47E30" w:themeColor="accent1" w:sz="8" w:space="0"/>
        </w:tcBorders>
        <w:shd w:val="clear" w:color="auto" w:fill="FCDECB" w:themeFill="accent1" w:themeFillTint="3F"/>
      </w:tcPr>
    </w:tblStylePr>
    <w:tblStylePr w:type="band2Horz">
      <w:tblPr/>
      <w:tcPr>
        <w:tcBorders>
          <w:top w:val="single" w:color="F47E30" w:themeColor="accent1" w:sz="8" w:space="0"/>
          <w:left w:val="single" w:color="F47E30" w:themeColor="accent1" w:sz="8" w:space="0"/>
          <w:bottom w:val="single" w:color="F47E30" w:themeColor="accent1" w:sz="8" w:space="0"/>
          <w:right w:val="single" w:color="F47E30" w:themeColor="accent1" w:sz="8" w:space="0"/>
          <w:insideV w:val="single" w:color="F47E30" w:themeColor="accent1" w:sz="8" w:space="0"/>
        </w:tcBorders>
      </w:tcPr>
    </w:tblStylePr>
  </w:style>
  <w:style w:type="character" w:styleId="LoendilikMrk" w:customStyle="1">
    <w:name w:val="Loendi lõik Märk"/>
    <w:aliases w:val="Mummuga loetelu Märk"/>
    <w:link w:val="Loendilik"/>
    <w:uiPriority w:val="34"/>
    <w:locked/>
    <w:rsid w:val="00E06C70"/>
    <w:rPr>
      <w:rFonts w:ascii="Times New Roman" w:hAnsi="Times New Roman" w:eastAsia="Times New Roman" w:cs="Times New Roman"/>
      <w:sz w:val="24"/>
      <w:szCs w:val="24"/>
      <w:lang w:eastAsia="et-EE"/>
    </w:rPr>
  </w:style>
  <w:style w:type="paragraph" w:styleId="Redaktsioon">
    <w:name w:val="Revision"/>
    <w:hidden/>
    <w:uiPriority w:val="99"/>
    <w:semiHidden/>
    <w:rsid w:val="00E06C70"/>
    <w:pPr>
      <w:spacing w:after="0" w:line="240" w:lineRule="auto"/>
    </w:pPr>
    <w:rPr>
      <w:rFonts w:ascii="Times New Roman" w:hAnsi="Times New Roman" w:eastAsia="Times New Roman" w:cs="Times New Roman"/>
      <w:sz w:val="24"/>
      <w:szCs w:val="24"/>
      <w:lang w:eastAsia="et-EE"/>
    </w:rPr>
  </w:style>
  <w:style w:type="character" w:styleId="Pealkiri2Mrk" w:customStyle="1">
    <w:name w:val="Pealkiri 2 Märk"/>
    <w:basedOn w:val="Liguvaikefont"/>
    <w:link w:val="Pealkiri2"/>
    <w:uiPriority w:val="9"/>
    <w:rsid w:val="00E06C70"/>
    <w:rPr>
      <w:rFonts w:asciiTheme="majorHAnsi" w:hAnsiTheme="majorHAnsi" w:eastAsiaTheme="majorEastAsia" w:cstheme="majorBidi"/>
      <w:b/>
      <w:color w:val="CC6918"/>
      <w:sz w:val="26"/>
      <w:szCs w:val="26"/>
      <w:lang w:eastAsia="et-EE"/>
    </w:rPr>
  </w:style>
  <w:style w:type="character" w:styleId="Pealkiri3Mrk" w:customStyle="1">
    <w:name w:val="Pealkiri 3 Märk"/>
    <w:basedOn w:val="Liguvaikefont"/>
    <w:link w:val="Pealkiri3"/>
    <w:uiPriority w:val="9"/>
    <w:rsid w:val="00E06C70"/>
    <w:rPr>
      <w:rFonts w:asciiTheme="majorHAnsi" w:hAnsiTheme="majorHAnsi" w:eastAsiaTheme="majorEastAsia" w:cstheme="majorBidi"/>
      <w:b/>
      <w:color w:val="347392"/>
      <w:sz w:val="24"/>
      <w:szCs w:val="24"/>
      <w:lang w:eastAsia="et-EE"/>
    </w:rPr>
  </w:style>
  <w:style w:type="paragraph" w:styleId="Sisukorrapealkiri">
    <w:name w:val="TOC Heading"/>
    <w:basedOn w:val="Pealkiri1"/>
    <w:next w:val="Normaallaad"/>
    <w:uiPriority w:val="39"/>
    <w:unhideWhenUsed/>
    <w:qFormat/>
    <w:rsid w:val="0026218F"/>
    <w:pPr>
      <w:keepLines/>
      <w:suppressAutoHyphens w:val="0"/>
      <w:spacing w:after="0" w:line="259" w:lineRule="auto"/>
      <w:outlineLvl w:val="9"/>
    </w:pPr>
    <w:rPr>
      <w:rFonts w:asciiTheme="majorHAnsi" w:hAnsiTheme="majorHAnsi" w:eastAsiaTheme="majorEastAsia" w:cstheme="majorBidi"/>
      <w:b w:val="0"/>
      <w:bCs w:val="0"/>
      <w:color w:val="CF580B" w:themeColor="accent1" w:themeShade="BF"/>
      <w:kern w:val="0"/>
      <w:sz w:val="32"/>
      <w:lang w:eastAsia="et-EE"/>
    </w:rPr>
  </w:style>
  <w:style w:type="paragraph" w:styleId="SK1">
    <w:name w:val="toc 1"/>
    <w:basedOn w:val="Normaallaad"/>
    <w:next w:val="Normaallaad"/>
    <w:autoRedefine/>
    <w:uiPriority w:val="39"/>
    <w:unhideWhenUsed/>
    <w:rsid w:val="00916B59"/>
    <w:pPr>
      <w:spacing w:after="100"/>
    </w:pPr>
    <w:rPr>
      <w:sz w:val="22"/>
    </w:rPr>
  </w:style>
  <w:style w:type="paragraph" w:styleId="SK2">
    <w:name w:val="toc 2"/>
    <w:basedOn w:val="Normaallaad"/>
    <w:next w:val="Normaallaad"/>
    <w:autoRedefine/>
    <w:uiPriority w:val="39"/>
    <w:unhideWhenUsed/>
    <w:rsid w:val="00916B59"/>
    <w:pPr>
      <w:tabs>
        <w:tab w:val="right" w:leader="dot" w:pos="9016"/>
      </w:tabs>
      <w:spacing w:after="100"/>
      <w:ind w:left="240"/>
    </w:pPr>
    <w:rPr>
      <w:b/>
      <w:noProof/>
      <w:sz w:val="18"/>
      <w:szCs w:val="20"/>
    </w:rPr>
  </w:style>
  <w:style w:type="paragraph" w:styleId="SK3">
    <w:name w:val="toc 3"/>
    <w:basedOn w:val="Normaallaad"/>
    <w:next w:val="Normaallaad"/>
    <w:autoRedefine/>
    <w:uiPriority w:val="39"/>
    <w:unhideWhenUsed/>
    <w:rsid w:val="00916B59"/>
    <w:pPr>
      <w:spacing w:after="100"/>
      <w:ind w:left="480"/>
    </w:pPr>
    <w:rPr>
      <w:sz w:val="18"/>
    </w:rPr>
  </w:style>
  <w:style w:type="character" w:styleId="Pealkiri4Mrk" w:customStyle="1">
    <w:name w:val="Pealkiri 4 Märk"/>
    <w:basedOn w:val="Liguvaikefont"/>
    <w:link w:val="Pealkiri4"/>
    <w:uiPriority w:val="9"/>
    <w:rsid w:val="00BE3AC2"/>
    <w:rPr>
      <w:rFonts w:eastAsiaTheme="majorEastAsia" w:cstheme="majorBidi"/>
      <w:b/>
      <w:iCs/>
      <w:szCs w:val="24"/>
      <w:lang w:eastAsia="et-EE"/>
    </w:rPr>
  </w:style>
  <w:style w:type="paragraph" w:styleId="SK4">
    <w:name w:val="toc 4"/>
    <w:basedOn w:val="Normaallaad"/>
    <w:next w:val="Normaallaad"/>
    <w:autoRedefine/>
    <w:uiPriority w:val="39"/>
    <w:unhideWhenUsed/>
    <w:rsid w:val="00916B59"/>
    <w:pPr>
      <w:spacing w:after="100"/>
      <w:ind w:left="72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etag.ee/wp-content/uploads/2017/02/HEA-TEADUSTAVA.pdf"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HAKA">
  <a:themeElements>
    <a:clrScheme name="HAKA värvid">
      <a:dk1>
        <a:srgbClr val="112549"/>
      </a:dk1>
      <a:lt1>
        <a:sysClr val="window" lastClr="FFFFFF"/>
      </a:lt1>
      <a:dk2>
        <a:srgbClr val="3A3838"/>
      </a:dk2>
      <a:lt2>
        <a:srgbClr val="F2F2F2"/>
      </a:lt2>
      <a:accent1>
        <a:srgbClr val="F47E30"/>
      </a:accent1>
      <a:accent2>
        <a:srgbClr val="588057"/>
      </a:accent2>
      <a:accent3>
        <a:srgbClr val="CCD5AE"/>
      </a:accent3>
      <a:accent4>
        <a:srgbClr val="AB3685"/>
      </a:accent4>
      <a:accent5>
        <a:srgbClr val="112549"/>
      </a:accent5>
      <a:accent6>
        <a:srgbClr val="FFFFFF"/>
      </a:accent6>
      <a:hlink>
        <a:srgbClr val="112549"/>
      </a:hlink>
      <a:folHlink>
        <a:srgbClr val="F47E30"/>
      </a:folHlink>
    </a:clrScheme>
    <a:fontScheme name="HAKA">
      <a:majorFont>
        <a:latin typeface="Mulish"/>
        <a:ea typeface=""/>
        <a:cs typeface=""/>
      </a:majorFont>
      <a:minorFont>
        <a:latin typeface="Mulish"/>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17d19e-6186-4317-943b-d4f60b90dc96">
      <Terms xmlns="http://schemas.microsoft.com/office/infopath/2007/PartnerControls"/>
    </lcf76f155ced4ddcb4097134ff3c332f>
    <TaxCatchAll xmlns="4fd49934-d996-4f6d-a16c-8a4be1da3a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1F122CCD250E46B3A45D4C94D36B02" ma:contentTypeVersion="18" ma:contentTypeDescription="Create a new document." ma:contentTypeScope="" ma:versionID="e838afcbe8c675c8649b1595e29a9342">
  <xsd:schema xmlns:xsd="http://www.w3.org/2001/XMLSchema" xmlns:xs="http://www.w3.org/2001/XMLSchema" xmlns:p="http://schemas.microsoft.com/office/2006/metadata/properties" xmlns:ns2="4f17d19e-6186-4317-943b-d4f60b90dc96" xmlns:ns3="4fd49934-d996-4f6d-a16c-8a4be1da3af3" targetNamespace="http://schemas.microsoft.com/office/2006/metadata/properties" ma:root="true" ma:fieldsID="93c89746b02d4f81b983a6c1a977b349" ns2:_="" ns3:_="">
    <xsd:import namespace="4f17d19e-6186-4317-943b-d4f60b90dc96"/>
    <xsd:import namespace="4fd49934-d996-4f6d-a16c-8a4be1da3af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7d19e-6186-4317-943b-d4f60b90d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c58b60-4b64-42d2-9310-8a033182b4f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49934-d996-4f6d-a16c-8a4be1da3a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fba91c-a973-4d68-87c5-ab7d51079fcd}" ma:internalName="TaxCatchAll" ma:showField="CatchAllData" ma:web="4fd49934-d996-4f6d-a16c-8a4be1da3a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4BF1B-148B-490F-9C6B-7FF263230ED9}">
  <ds:schemaRefs>
    <ds:schemaRef ds:uri="http://schemas.openxmlformats.org/package/2006/metadata/core-properties"/>
    <ds:schemaRef ds:uri="http://purl.org/dc/terms/"/>
    <ds:schemaRef ds:uri="http://schemas.microsoft.com/office/infopath/2007/PartnerControls"/>
    <ds:schemaRef ds:uri="4fd49934-d996-4f6d-a16c-8a4be1da3af3"/>
    <ds:schemaRef ds:uri="http://schemas.microsoft.com/office/2006/documentManagement/types"/>
    <ds:schemaRef ds:uri="http://purl.org/dc/elements/1.1/"/>
    <ds:schemaRef ds:uri="4f17d19e-6186-4317-943b-d4f60b90dc96"/>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1F5702E-33B5-4475-B0D3-D12F327A5442}"/>
</file>

<file path=customXml/itemProps3.xml><?xml version="1.0" encoding="utf-8"?>
<ds:datastoreItem xmlns:ds="http://schemas.openxmlformats.org/officeDocument/2006/customXml" ds:itemID="{E12D04C6-BE53-43C6-8135-7883A62268FD}">
  <ds:schemaRefs>
    <ds:schemaRef ds:uri="http://schemas.openxmlformats.org/officeDocument/2006/bibliography"/>
  </ds:schemaRefs>
</ds:datastoreItem>
</file>

<file path=customXml/itemProps4.xml><?xml version="1.0" encoding="utf-8"?>
<ds:datastoreItem xmlns:ds="http://schemas.openxmlformats.org/officeDocument/2006/customXml" ds:itemID="{96558C34-F3A1-4619-A651-8FEA4BB6393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Heli Mattisen</dc:creator>
  <lastModifiedBy>Tiia Bach</lastModifiedBy>
  <revision>18</revision>
  <lastPrinted>2022-01-21T11:13:00.0000000Z</lastPrinted>
  <dcterms:created xsi:type="dcterms:W3CDTF">2022-01-19T14:16:00.0000000Z</dcterms:created>
  <dcterms:modified xsi:type="dcterms:W3CDTF">2023-10-30T11:55:57.8794665Z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0x010100401F122CCD250E46B3A45D4C94D36B02</vt:lpwstr>
  </property>
  <property fmtid="{D5CDD505-2E9C-101B-9397-08002B2CF9AE}" pid="3" name="Order">
    <vt:r8>7611200</vt:r8>
  </property>
  <property fmtid="{D5CDD505-2E9C-101B-9397-08002B2CF9AE}" pid="4" name="MediaServiceImageTags">
    <vt:lpwstr/>
  </property>
</Properties>
</file>