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949B" w14:textId="3B1D7F4A" w:rsidR="00A86732" w:rsidRPr="008E5E1E" w:rsidRDefault="00A86732" w:rsidP="00A508DE">
      <w:pPr>
        <w:jc w:val="center"/>
        <w:rPr>
          <w:rFonts w:hint="eastAsia"/>
          <w:sz w:val="24"/>
          <w:szCs w:val="24"/>
          <w:lang w:val="en-GB"/>
        </w:rPr>
      </w:pPr>
    </w:p>
    <w:p w14:paraId="706D94BA" w14:textId="77777777" w:rsidR="003B7516" w:rsidRPr="008E5E1E" w:rsidRDefault="003B7516" w:rsidP="00A508DE">
      <w:pPr>
        <w:jc w:val="center"/>
        <w:rPr>
          <w:rFonts w:hint="eastAsia"/>
          <w:sz w:val="24"/>
          <w:szCs w:val="24"/>
          <w:lang w:val="en-GB"/>
        </w:rPr>
      </w:pPr>
    </w:p>
    <w:p w14:paraId="5BA8F9C2" w14:textId="77777777" w:rsidR="00942199" w:rsidRPr="008E5E1E" w:rsidRDefault="00942199" w:rsidP="00A508DE">
      <w:pPr>
        <w:jc w:val="center"/>
        <w:rPr>
          <w:rFonts w:hint="eastAsia"/>
          <w:sz w:val="24"/>
          <w:szCs w:val="24"/>
          <w:lang w:val="en-GB"/>
        </w:rPr>
      </w:pPr>
    </w:p>
    <w:p w14:paraId="2CFB3D15" w14:textId="77777777" w:rsidR="002375F5" w:rsidRPr="008E5E1E" w:rsidRDefault="002375F5" w:rsidP="00A508DE">
      <w:pPr>
        <w:shd w:val="clear" w:color="auto" w:fill="FFFFFF"/>
        <w:spacing w:after="0" w:line="240" w:lineRule="auto"/>
        <w:jc w:val="center"/>
        <w:rPr>
          <w:rFonts w:eastAsia="Times New Roman" w:cstheme="majorHAnsi"/>
          <w:b/>
          <w:color w:val="135D6F"/>
          <w:sz w:val="24"/>
          <w:szCs w:val="24"/>
          <w:lang w:val="en-GB" w:eastAsia="et-EE"/>
        </w:rPr>
      </w:pPr>
    </w:p>
    <w:p w14:paraId="3644B1EC" w14:textId="01E186BE" w:rsidR="00437E22" w:rsidRPr="008E5E1E" w:rsidRDefault="00FA3ADE" w:rsidP="0035174B">
      <w:pPr>
        <w:jc w:val="center"/>
        <w:rPr>
          <w:rFonts w:hint="eastAsia"/>
          <w:b/>
          <w:bCs/>
          <w:color w:val="112549" w:themeColor="text1"/>
          <w:sz w:val="52"/>
          <w:szCs w:val="52"/>
          <w:lang w:val="en-GB"/>
        </w:rPr>
      </w:pPr>
      <w:bookmarkStart w:id="0" w:name="_Toc419051546"/>
      <w:bookmarkStart w:id="1" w:name="_Toc420491583"/>
      <w:bookmarkStart w:id="2" w:name="_Toc521059072"/>
      <w:r w:rsidRPr="008E5E1E">
        <w:rPr>
          <w:b/>
          <w:bCs/>
          <w:color w:val="112549" w:themeColor="text1"/>
          <w:sz w:val="52"/>
          <w:szCs w:val="52"/>
          <w:lang w:val="en-GB"/>
        </w:rPr>
        <w:t>Institutional Accreditation</w:t>
      </w:r>
      <w:r w:rsidR="006F5B1E" w:rsidRPr="008E5E1E">
        <w:rPr>
          <w:b/>
          <w:bCs/>
          <w:color w:val="112549" w:themeColor="text1"/>
          <w:sz w:val="52"/>
          <w:szCs w:val="52"/>
          <w:lang w:val="en-GB"/>
        </w:rPr>
        <w:t xml:space="preserve"> </w:t>
      </w:r>
      <w:r w:rsidR="00583BEF" w:rsidRPr="008E5E1E">
        <w:rPr>
          <w:b/>
          <w:bCs/>
          <w:color w:val="112549" w:themeColor="text1"/>
          <w:sz w:val="52"/>
          <w:szCs w:val="52"/>
          <w:lang w:val="en-GB"/>
        </w:rPr>
        <w:t>Rep</w:t>
      </w:r>
      <w:r w:rsidR="00437E22" w:rsidRPr="008E5E1E">
        <w:rPr>
          <w:b/>
          <w:bCs/>
          <w:color w:val="112549" w:themeColor="text1"/>
          <w:sz w:val="52"/>
          <w:szCs w:val="52"/>
          <w:lang w:val="en-GB"/>
        </w:rPr>
        <w:t>or</w:t>
      </w:r>
      <w:r w:rsidR="00583BEF" w:rsidRPr="008E5E1E">
        <w:rPr>
          <w:b/>
          <w:bCs/>
          <w:color w:val="112549" w:themeColor="text1"/>
          <w:sz w:val="52"/>
          <w:szCs w:val="52"/>
          <w:lang w:val="en-GB"/>
        </w:rPr>
        <w:t>t</w:t>
      </w:r>
      <w:r w:rsidR="00437E22" w:rsidRPr="008E5E1E">
        <w:rPr>
          <w:b/>
          <w:bCs/>
          <w:color w:val="112549" w:themeColor="text1"/>
          <w:sz w:val="52"/>
          <w:szCs w:val="52"/>
          <w:lang w:val="en-GB"/>
        </w:rPr>
        <w:t xml:space="preserve"> </w:t>
      </w:r>
    </w:p>
    <w:p w14:paraId="14E3FD42" w14:textId="77777777" w:rsidR="006F5B1E" w:rsidRPr="008E5E1E" w:rsidRDefault="006F5B1E" w:rsidP="0035174B">
      <w:pPr>
        <w:jc w:val="center"/>
        <w:rPr>
          <w:rFonts w:hint="eastAsia"/>
          <w:b/>
          <w:bCs/>
          <w:color w:val="112549" w:themeColor="text1"/>
          <w:sz w:val="52"/>
          <w:szCs w:val="52"/>
          <w:lang w:val="en-GB"/>
        </w:rPr>
      </w:pPr>
    </w:p>
    <w:p w14:paraId="6A2AACBD" w14:textId="42EF9FBD" w:rsidR="0004352D" w:rsidRPr="008E5E1E" w:rsidRDefault="00E911C1" w:rsidP="0035174B">
      <w:pPr>
        <w:jc w:val="center"/>
        <w:rPr>
          <w:rFonts w:hint="eastAsia"/>
          <w:b/>
          <w:bCs/>
          <w:color w:val="112549" w:themeColor="text1"/>
          <w:sz w:val="52"/>
          <w:szCs w:val="52"/>
          <w:lang w:val="en-GB"/>
        </w:rPr>
      </w:pPr>
      <w:r w:rsidRPr="008E5E1E">
        <w:rPr>
          <w:b/>
          <w:bCs/>
          <w:color w:val="112549" w:themeColor="text1"/>
          <w:sz w:val="52"/>
          <w:szCs w:val="52"/>
          <w:lang w:val="en-GB"/>
        </w:rPr>
        <w:t xml:space="preserve">…. </w:t>
      </w:r>
      <w:r w:rsidR="006F5B1E" w:rsidRPr="008E5E1E">
        <w:rPr>
          <w:b/>
          <w:bCs/>
          <w:color w:val="112549" w:themeColor="text1"/>
          <w:sz w:val="52"/>
          <w:szCs w:val="52"/>
          <w:highlight w:val="lightGray"/>
          <w:lang w:val="en-GB"/>
        </w:rPr>
        <w:t>(name of the institution)</w:t>
      </w:r>
    </w:p>
    <w:p w14:paraId="4BE8254F" w14:textId="50B2EA62" w:rsidR="0004352D" w:rsidRPr="008E5E1E" w:rsidRDefault="0004352D" w:rsidP="0035174B">
      <w:pPr>
        <w:jc w:val="center"/>
        <w:rPr>
          <w:rFonts w:hint="eastAsia"/>
          <w:color w:val="112549" w:themeColor="text1"/>
          <w:lang w:val="en-GB"/>
        </w:rPr>
      </w:pPr>
    </w:p>
    <w:p w14:paraId="23EC32DA" w14:textId="77777777" w:rsidR="0004352D" w:rsidRPr="008E5E1E" w:rsidRDefault="0004352D" w:rsidP="0035174B">
      <w:pPr>
        <w:jc w:val="center"/>
        <w:rPr>
          <w:rFonts w:hint="eastAsia"/>
          <w:color w:val="112549" w:themeColor="text1"/>
          <w:lang w:val="en-GB"/>
        </w:rPr>
      </w:pPr>
    </w:p>
    <w:p w14:paraId="1B5BEF95" w14:textId="77777777" w:rsidR="00942199" w:rsidRPr="008E5E1E" w:rsidRDefault="006F5B1E" w:rsidP="0035174B">
      <w:pPr>
        <w:jc w:val="center"/>
        <w:rPr>
          <w:rFonts w:hint="eastAsia"/>
          <w:color w:val="112549" w:themeColor="text1"/>
          <w:sz w:val="32"/>
          <w:szCs w:val="32"/>
          <w:lang w:val="en-GB"/>
        </w:rPr>
      </w:pPr>
      <w:r w:rsidRPr="008E5E1E">
        <w:rPr>
          <w:color w:val="112549" w:themeColor="text1"/>
          <w:sz w:val="32"/>
          <w:szCs w:val="32"/>
          <w:lang w:val="en-GB"/>
        </w:rPr>
        <w:t xml:space="preserve">Month, Year </w:t>
      </w:r>
    </w:p>
    <w:p w14:paraId="57EC127F" w14:textId="77777777" w:rsidR="00942199" w:rsidRPr="008E5E1E" w:rsidRDefault="00942199" w:rsidP="0035174B">
      <w:pPr>
        <w:jc w:val="center"/>
        <w:rPr>
          <w:rFonts w:hint="eastAsia"/>
          <w:color w:val="112549" w:themeColor="text1"/>
          <w:sz w:val="32"/>
          <w:szCs w:val="32"/>
          <w:lang w:val="en-GB"/>
        </w:rPr>
      </w:pPr>
    </w:p>
    <w:p w14:paraId="168E8558" w14:textId="77777777" w:rsidR="00942199" w:rsidRPr="008E5E1E" w:rsidRDefault="00942199" w:rsidP="00942199">
      <w:pPr>
        <w:jc w:val="center"/>
        <w:rPr>
          <w:rFonts w:hint="eastAsia"/>
          <w:sz w:val="24"/>
          <w:szCs w:val="24"/>
          <w:lang w:val="en-GB"/>
        </w:rPr>
      </w:pPr>
    </w:p>
    <w:p w14:paraId="0BBABE87" w14:textId="77777777" w:rsidR="00942199" w:rsidRPr="008E5E1E" w:rsidRDefault="00942199" w:rsidP="00942199">
      <w:pPr>
        <w:jc w:val="center"/>
        <w:rPr>
          <w:rFonts w:hint="eastAsia"/>
          <w:sz w:val="24"/>
          <w:szCs w:val="24"/>
          <w:lang w:val="en-GB"/>
        </w:rPr>
      </w:pPr>
    </w:p>
    <w:p w14:paraId="2DC0D5F7" w14:textId="77777777" w:rsidR="00942199" w:rsidRPr="008E5E1E" w:rsidRDefault="00942199" w:rsidP="00942199">
      <w:pPr>
        <w:jc w:val="center"/>
        <w:rPr>
          <w:rFonts w:hint="eastAsia"/>
          <w:sz w:val="24"/>
          <w:szCs w:val="24"/>
          <w:lang w:val="en-GB"/>
        </w:rPr>
      </w:pPr>
    </w:p>
    <w:p w14:paraId="17405E04" w14:textId="77777777" w:rsidR="00942199" w:rsidRPr="008E5E1E" w:rsidRDefault="00942199" w:rsidP="00942199">
      <w:pPr>
        <w:jc w:val="center"/>
        <w:rPr>
          <w:rFonts w:hint="eastAsia"/>
          <w:sz w:val="24"/>
          <w:szCs w:val="24"/>
          <w:lang w:val="en-GB"/>
        </w:rPr>
      </w:pPr>
    </w:p>
    <w:p w14:paraId="537EAC23" w14:textId="77777777" w:rsidR="00942199" w:rsidRPr="008E5E1E" w:rsidRDefault="00942199" w:rsidP="00942199">
      <w:pPr>
        <w:jc w:val="center"/>
        <w:rPr>
          <w:rFonts w:hint="eastAsia"/>
          <w:sz w:val="24"/>
          <w:szCs w:val="24"/>
          <w:lang w:val="en-GB"/>
        </w:rPr>
      </w:pPr>
    </w:p>
    <w:p w14:paraId="09FD6302" w14:textId="77777777" w:rsidR="00942199" w:rsidRPr="008E5E1E" w:rsidRDefault="00942199" w:rsidP="00942199">
      <w:pPr>
        <w:jc w:val="center"/>
        <w:rPr>
          <w:rFonts w:hint="eastAsia"/>
          <w:sz w:val="24"/>
          <w:szCs w:val="24"/>
          <w:lang w:val="en-GB"/>
        </w:rPr>
      </w:pPr>
    </w:p>
    <w:p w14:paraId="24E2AB8A" w14:textId="77777777" w:rsidR="00942199" w:rsidRPr="008E5E1E" w:rsidRDefault="00942199" w:rsidP="00942199">
      <w:pPr>
        <w:jc w:val="center"/>
        <w:rPr>
          <w:rFonts w:hint="eastAsia"/>
          <w:sz w:val="24"/>
          <w:szCs w:val="24"/>
          <w:lang w:val="en-GB"/>
        </w:rPr>
      </w:pPr>
    </w:p>
    <w:p w14:paraId="4DDED279" w14:textId="77777777" w:rsidR="00942199" w:rsidRPr="008E5E1E" w:rsidRDefault="00942199" w:rsidP="00942199">
      <w:pPr>
        <w:jc w:val="center"/>
        <w:rPr>
          <w:rFonts w:hint="eastAsia"/>
          <w:sz w:val="24"/>
          <w:szCs w:val="24"/>
          <w:lang w:val="en-GB"/>
        </w:rPr>
      </w:pPr>
    </w:p>
    <w:p w14:paraId="62384E71" w14:textId="77777777" w:rsidR="00942199" w:rsidRPr="008E5E1E" w:rsidRDefault="00942199" w:rsidP="00942199">
      <w:pPr>
        <w:jc w:val="center"/>
        <w:rPr>
          <w:rFonts w:hint="eastAsia"/>
          <w:sz w:val="24"/>
          <w:szCs w:val="24"/>
          <w:lang w:val="en-GB"/>
        </w:rPr>
      </w:pPr>
    </w:p>
    <w:p w14:paraId="48DE817B" w14:textId="77777777" w:rsidR="00942199" w:rsidRPr="008E5E1E" w:rsidRDefault="00942199" w:rsidP="00942199">
      <w:pPr>
        <w:jc w:val="center"/>
        <w:rPr>
          <w:rFonts w:hint="eastAsia"/>
          <w:sz w:val="24"/>
          <w:szCs w:val="24"/>
          <w:lang w:val="en-GB"/>
        </w:rPr>
      </w:pPr>
    </w:p>
    <w:p w14:paraId="57E73747" w14:textId="77777777" w:rsidR="00942199" w:rsidRPr="008E5E1E" w:rsidRDefault="00942199" w:rsidP="00942199">
      <w:pPr>
        <w:jc w:val="center"/>
        <w:rPr>
          <w:rFonts w:hint="eastAsia"/>
          <w:sz w:val="24"/>
          <w:szCs w:val="24"/>
          <w:lang w:val="en-GB"/>
        </w:rPr>
      </w:pPr>
    </w:p>
    <w:p w14:paraId="33430B70" w14:textId="58A61304" w:rsidR="00D36CE7" w:rsidRPr="008E5E1E" w:rsidRDefault="00942199" w:rsidP="0035174B">
      <w:pPr>
        <w:jc w:val="center"/>
        <w:rPr>
          <w:rFonts w:hint="eastAsia"/>
          <w:sz w:val="32"/>
          <w:szCs w:val="32"/>
          <w:lang w:val="en-GB"/>
        </w:rPr>
      </w:pPr>
      <w:r w:rsidRPr="008E5E1E">
        <w:rPr>
          <w:sz w:val="24"/>
          <w:szCs w:val="24"/>
          <w:lang w:val="en-GB"/>
        </w:rPr>
        <w:t xml:space="preserve">This report has been compiled in the framework of the project </w:t>
      </w:r>
      <w:r w:rsidR="008E5F73" w:rsidRPr="008E5E1E">
        <w:rPr>
          <w:sz w:val="24"/>
          <w:szCs w:val="24"/>
          <w:lang w:val="en-GB"/>
        </w:rPr>
        <w:br/>
      </w:r>
      <w:r w:rsidRPr="008E5E1E">
        <w:rPr>
          <w:i/>
          <w:iCs/>
          <w:sz w:val="24"/>
          <w:szCs w:val="24"/>
          <w:lang w:val="en-GB"/>
        </w:rPr>
        <w:t>Enhancement of the Higher Education Quality in Ukraine</w:t>
      </w:r>
      <w:r w:rsidRPr="008E5E1E">
        <w:rPr>
          <w:sz w:val="24"/>
          <w:szCs w:val="24"/>
          <w:lang w:val="en-GB"/>
        </w:rPr>
        <w:t xml:space="preserve"> </w:t>
      </w:r>
      <w:r w:rsidR="008E5F73" w:rsidRPr="008E5E1E">
        <w:rPr>
          <w:sz w:val="24"/>
          <w:szCs w:val="24"/>
          <w:lang w:val="en-GB"/>
        </w:rPr>
        <w:br/>
      </w:r>
      <w:r w:rsidRPr="008E5E1E">
        <w:rPr>
          <w:sz w:val="24"/>
          <w:szCs w:val="24"/>
          <w:lang w:val="en-GB"/>
        </w:rPr>
        <w:t>funded by ESTDEV - Estonian Centre for International Development.</w:t>
      </w:r>
      <w:r w:rsidR="007B539D" w:rsidRPr="008E5E1E">
        <w:rPr>
          <w:sz w:val="32"/>
          <w:szCs w:val="32"/>
          <w:lang w:val="en-GB"/>
        </w:rPr>
        <w:br w:type="page"/>
      </w:r>
    </w:p>
    <w:sdt>
      <w:sdtPr>
        <w:rPr>
          <w:rFonts w:asciiTheme="minorHAnsi" w:eastAsiaTheme="minorEastAsia" w:hAnsiTheme="minorHAnsi" w:cstheme="minorBidi"/>
          <w:color w:val="auto"/>
          <w:sz w:val="21"/>
          <w:szCs w:val="21"/>
          <w:lang w:val="en-GB"/>
        </w:rPr>
        <w:id w:val="340206822"/>
        <w:docPartObj>
          <w:docPartGallery w:val="Table of Contents"/>
          <w:docPartUnique/>
        </w:docPartObj>
      </w:sdtPr>
      <w:sdtEndPr>
        <w:rPr>
          <w:b/>
          <w:bCs/>
        </w:rPr>
      </w:sdtEndPr>
      <w:sdtContent>
        <w:p w14:paraId="4F660D03" w14:textId="06B8138B" w:rsidR="0035174B" w:rsidRPr="008E5E1E" w:rsidRDefault="005B249C">
          <w:pPr>
            <w:pStyle w:val="Sisukorrapealkiri"/>
            <w:rPr>
              <w:rFonts w:hint="eastAsia"/>
              <w:color w:val="112549" w:themeColor="text1"/>
              <w:lang w:val="en-GB"/>
            </w:rPr>
          </w:pPr>
          <w:r w:rsidRPr="008E5E1E">
            <w:rPr>
              <w:color w:val="112549" w:themeColor="text1"/>
              <w:lang w:val="en-GB"/>
            </w:rPr>
            <w:t>Table of Contents</w:t>
          </w:r>
        </w:p>
        <w:p w14:paraId="4A0F1718" w14:textId="77777777" w:rsidR="005B249C" w:rsidRPr="008E5E1E" w:rsidRDefault="005B249C" w:rsidP="005B249C">
          <w:pPr>
            <w:rPr>
              <w:rFonts w:hint="eastAsia"/>
              <w:lang w:val="en-GB"/>
            </w:rPr>
          </w:pPr>
        </w:p>
        <w:p w14:paraId="265CCC89" w14:textId="2A7D6E88" w:rsidR="004E3B72" w:rsidRDefault="0035174B">
          <w:pPr>
            <w:pStyle w:val="SK1"/>
            <w:tabs>
              <w:tab w:val="left" w:pos="440"/>
              <w:tab w:val="right" w:leader="dot" w:pos="9016"/>
            </w:tabs>
            <w:rPr>
              <w:rFonts w:cstheme="minorBidi" w:hint="eastAsia"/>
              <w:noProof/>
              <w:kern w:val="2"/>
              <w:sz w:val="22"/>
              <w:szCs w:val="22"/>
              <w:lang w:val="en-US" w:eastAsia="en-US"/>
              <w14:ligatures w14:val="standardContextual"/>
            </w:rPr>
          </w:pPr>
          <w:r w:rsidRPr="008E5E1E">
            <w:rPr>
              <w:lang w:val="en-GB"/>
            </w:rPr>
            <w:fldChar w:fldCharType="begin"/>
          </w:r>
          <w:r w:rsidRPr="008E5E1E">
            <w:rPr>
              <w:lang w:val="en-GB"/>
            </w:rPr>
            <w:instrText xml:space="preserve"> TOC \o "1-3" \h \z \u </w:instrText>
          </w:r>
          <w:r w:rsidRPr="008E5E1E">
            <w:rPr>
              <w:lang w:val="en-GB"/>
            </w:rPr>
            <w:fldChar w:fldCharType="separate"/>
          </w:r>
          <w:hyperlink w:anchor="_Toc183088084" w:history="1">
            <w:r w:rsidR="004E3B72" w:rsidRPr="00DB2D15">
              <w:rPr>
                <w:rStyle w:val="Hperlink"/>
                <w:b/>
                <w:bCs/>
                <w:noProof/>
                <w:lang w:val="en-GB"/>
              </w:rPr>
              <w:t>1.</w:t>
            </w:r>
            <w:r w:rsidR="004E3B72">
              <w:rPr>
                <w:rFonts w:cstheme="minorBidi"/>
                <w:noProof/>
                <w:kern w:val="2"/>
                <w:sz w:val="22"/>
                <w:szCs w:val="22"/>
                <w:lang w:val="en-US" w:eastAsia="en-US"/>
                <w14:ligatures w14:val="standardContextual"/>
              </w:rPr>
              <w:tab/>
            </w:r>
            <w:r w:rsidR="004E3B72" w:rsidRPr="00DB2D15">
              <w:rPr>
                <w:rStyle w:val="Hperlink"/>
                <w:b/>
                <w:bCs/>
                <w:noProof/>
                <w:lang w:val="en-GB"/>
              </w:rPr>
              <w:t>Introduction</w:t>
            </w:r>
            <w:r w:rsidR="004E3B72">
              <w:rPr>
                <w:noProof/>
                <w:webHidden/>
              </w:rPr>
              <w:tab/>
            </w:r>
            <w:r w:rsidR="004E3B72">
              <w:rPr>
                <w:noProof/>
                <w:webHidden/>
              </w:rPr>
              <w:fldChar w:fldCharType="begin"/>
            </w:r>
            <w:r w:rsidR="004E3B72">
              <w:rPr>
                <w:noProof/>
                <w:webHidden/>
              </w:rPr>
              <w:instrText xml:space="preserve"> PAGEREF _Toc183088084 \h </w:instrText>
            </w:r>
            <w:r w:rsidR="004E3B72">
              <w:rPr>
                <w:noProof/>
                <w:webHidden/>
              </w:rPr>
            </w:r>
            <w:r w:rsidR="004E3B72">
              <w:rPr>
                <w:noProof/>
                <w:webHidden/>
              </w:rPr>
              <w:fldChar w:fldCharType="separate"/>
            </w:r>
            <w:r w:rsidR="00E13410">
              <w:rPr>
                <w:noProof/>
                <w:webHidden/>
              </w:rPr>
              <w:t>3</w:t>
            </w:r>
            <w:r w:rsidR="004E3B72">
              <w:rPr>
                <w:noProof/>
                <w:webHidden/>
              </w:rPr>
              <w:fldChar w:fldCharType="end"/>
            </w:r>
          </w:hyperlink>
        </w:p>
        <w:p w14:paraId="511F6CAD" w14:textId="00F11A76"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85" w:history="1">
            <w:r w:rsidRPr="00DB2D15">
              <w:rPr>
                <w:rStyle w:val="Hperlink"/>
                <w:noProof/>
                <w:lang w:val="en-GB"/>
              </w:rPr>
              <w:t>The composition of the expert panel was as follows:</w:t>
            </w:r>
            <w:r>
              <w:rPr>
                <w:noProof/>
                <w:webHidden/>
              </w:rPr>
              <w:tab/>
            </w:r>
            <w:r>
              <w:rPr>
                <w:noProof/>
                <w:webHidden/>
              </w:rPr>
              <w:fldChar w:fldCharType="begin"/>
            </w:r>
            <w:r>
              <w:rPr>
                <w:noProof/>
                <w:webHidden/>
              </w:rPr>
              <w:instrText xml:space="preserve"> PAGEREF _Toc183088085 \h </w:instrText>
            </w:r>
            <w:r>
              <w:rPr>
                <w:noProof/>
                <w:webHidden/>
              </w:rPr>
            </w:r>
            <w:r>
              <w:rPr>
                <w:noProof/>
                <w:webHidden/>
              </w:rPr>
              <w:fldChar w:fldCharType="separate"/>
            </w:r>
            <w:r w:rsidR="00E13410">
              <w:rPr>
                <w:noProof/>
                <w:webHidden/>
              </w:rPr>
              <w:t>3</w:t>
            </w:r>
            <w:r>
              <w:rPr>
                <w:noProof/>
                <w:webHidden/>
              </w:rPr>
              <w:fldChar w:fldCharType="end"/>
            </w:r>
          </w:hyperlink>
        </w:p>
        <w:p w14:paraId="3D98F892" w14:textId="43293C26"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86" w:history="1">
            <w:r w:rsidRPr="00DB2D15">
              <w:rPr>
                <w:rStyle w:val="Hperlink"/>
                <w:noProof/>
                <w:lang w:val="en-GB"/>
              </w:rPr>
              <w:t>Assessment process</w:t>
            </w:r>
            <w:r>
              <w:rPr>
                <w:noProof/>
                <w:webHidden/>
              </w:rPr>
              <w:tab/>
            </w:r>
            <w:r>
              <w:rPr>
                <w:noProof/>
                <w:webHidden/>
              </w:rPr>
              <w:fldChar w:fldCharType="begin"/>
            </w:r>
            <w:r>
              <w:rPr>
                <w:noProof/>
                <w:webHidden/>
              </w:rPr>
              <w:instrText xml:space="preserve"> PAGEREF _Toc183088086 \h </w:instrText>
            </w:r>
            <w:r>
              <w:rPr>
                <w:noProof/>
                <w:webHidden/>
              </w:rPr>
            </w:r>
            <w:r>
              <w:rPr>
                <w:noProof/>
                <w:webHidden/>
              </w:rPr>
              <w:fldChar w:fldCharType="separate"/>
            </w:r>
            <w:r w:rsidR="00E13410">
              <w:rPr>
                <w:noProof/>
                <w:webHidden/>
              </w:rPr>
              <w:t>3</w:t>
            </w:r>
            <w:r>
              <w:rPr>
                <w:noProof/>
                <w:webHidden/>
              </w:rPr>
              <w:fldChar w:fldCharType="end"/>
            </w:r>
          </w:hyperlink>
        </w:p>
        <w:p w14:paraId="3084DD12" w14:textId="3ACB05F9"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87" w:history="1">
            <w:r w:rsidRPr="00DB2D15">
              <w:rPr>
                <w:rStyle w:val="Hperlink"/>
                <w:noProof/>
                <w:lang w:val="en-GB"/>
              </w:rPr>
              <w:t xml:space="preserve">Information about </w:t>
            </w:r>
            <w:r w:rsidRPr="00DB2D15">
              <w:rPr>
                <w:rStyle w:val="Hperlink"/>
                <w:noProof/>
                <w:highlight w:val="lightGray"/>
                <w:lang w:val="en-GB"/>
              </w:rPr>
              <w:t>…. (name of institution)</w:t>
            </w:r>
            <w:r>
              <w:rPr>
                <w:noProof/>
                <w:webHidden/>
              </w:rPr>
              <w:tab/>
            </w:r>
            <w:r>
              <w:rPr>
                <w:noProof/>
                <w:webHidden/>
              </w:rPr>
              <w:fldChar w:fldCharType="begin"/>
            </w:r>
            <w:r>
              <w:rPr>
                <w:noProof/>
                <w:webHidden/>
              </w:rPr>
              <w:instrText xml:space="preserve"> PAGEREF _Toc183088087 \h </w:instrText>
            </w:r>
            <w:r>
              <w:rPr>
                <w:noProof/>
                <w:webHidden/>
              </w:rPr>
            </w:r>
            <w:r>
              <w:rPr>
                <w:noProof/>
                <w:webHidden/>
              </w:rPr>
              <w:fldChar w:fldCharType="separate"/>
            </w:r>
            <w:r w:rsidR="00E13410">
              <w:rPr>
                <w:noProof/>
                <w:webHidden/>
              </w:rPr>
              <w:t>4</w:t>
            </w:r>
            <w:r>
              <w:rPr>
                <w:noProof/>
                <w:webHidden/>
              </w:rPr>
              <w:fldChar w:fldCharType="end"/>
            </w:r>
          </w:hyperlink>
        </w:p>
        <w:p w14:paraId="7421C1D2" w14:textId="6C8B4F58"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88" w:history="1">
            <w:r w:rsidRPr="00DB2D15">
              <w:rPr>
                <w:rStyle w:val="Hperlink"/>
                <w:noProof/>
                <w:lang w:val="en-GB"/>
              </w:rPr>
              <w:t>Main impressions of the self-evaluation report and the visit</w:t>
            </w:r>
            <w:r>
              <w:rPr>
                <w:noProof/>
                <w:webHidden/>
              </w:rPr>
              <w:tab/>
            </w:r>
            <w:r>
              <w:rPr>
                <w:noProof/>
                <w:webHidden/>
              </w:rPr>
              <w:fldChar w:fldCharType="begin"/>
            </w:r>
            <w:r>
              <w:rPr>
                <w:noProof/>
                <w:webHidden/>
              </w:rPr>
              <w:instrText xml:space="preserve"> PAGEREF _Toc183088088 \h </w:instrText>
            </w:r>
            <w:r>
              <w:rPr>
                <w:noProof/>
                <w:webHidden/>
              </w:rPr>
            </w:r>
            <w:r>
              <w:rPr>
                <w:noProof/>
                <w:webHidden/>
              </w:rPr>
              <w:fldChar w:fldCharType="separate"/>
            </w:r>
            <w:r w:rsidR="00E13410">
              <w:rPr>
                <w:noProof/>
                <w:webHidden/>
              </w:rPr>
              <w:t>4</w:t>
            </w:r>
            <w:r>
              <w:rPr>
                <w:noProof/>
                <w:webHidden/>
              </w:rPr>
              <w:fldChar w:fldCharType="end"/>
            </w:r>
          </w:hyperlink>
        </w:p>
        <w:p w14:paraId="4E157DAA" w14:textId="7F3F41B4" w:rsidR="004E3B72" w:rsidRDefault="004E3B72">
          <w:pPr>
            <w:pStyle w:val="SK1"/>
            <w:tabs>
              <w:tab w:val="right" w:leader="dot" w:pos="9016"/>
            </w:tabs>
            <w:rPr>
              <w:rFonts w:cstheme="minorBidi" w:hint="eastAsia"/>
              <w:noProof/>
              <w:kern w:val="2"/>
              <w:sz w:val="22"/>
              <w:szCs w:val="22"/>
              <w:lang w:val="en-US" w:eastAsia="en-US"/>
              <w14:ligatures w14:val="standardContextual"/>
            </w:rPr>
          </w:pPr>
          <w:hyperlink w:anchor="_Toc183088089" w:history="1">
            <w:r w:rsidRPr="00DB2D15">
              <w:rPr>
                <w:rStyle w:val="Hperlink"/>
                <w:noProof/>
                <w:lang w:val="en-GB"/>
              </w:rPr>
              <w:t>Summary of the institutional accreditation findings</w:t>
            </w:r>
            <w:r>
              <w:rPr>
                <w:noProof/>
                <w:webHidden/>
              </w:rPr>
              <w:tab/>
            </w:r>
            <w:r>
              <w:rPr>
                <w:noProof/>
                <w:webHidden/>
              </w:rPr>
              <w:fldChar w:fldCharType="begin"/>
            </w:r>
            <w:r>
              <w:rPr>
                <w:noProof/>
                <w:webHidden/>
              </w:rPr>
              <w:instrText xml:space="preserve"> PAGEREF _Toc183088089 \h </w:instrText>
            </w:r>
            <w:r>
              <w:rPr>
                <w:noProof/>
                <w:webHidden/>
              </w:rPr>
            </w:r>
            <w:r>
              <w:rPr>
                <w:noProof/>
                <w:webHidden/>
              </w:rPr>
              <w:fldChar w:fldCharType="separate"/>
            </w:r>
            <w:r w:rsidR="00E13410">
              <w:rPr>
                <w:noProof/>
                <w:webHidden/>
              </w:rPr>
              <w:t>5</w:t>
            </w:r>
            <w:r>
              <w:rPr>
                <w:noProof/>
                <w:webHidden/>
              </w:rPr>
              <w:fldChar w:fldCharType="end"/>
            </w:r>
          </w:hyperlink>
        </w:p>
        <w:p w14:paraId="2982BDA6" w14:textId="52719AC8" w:rsidR="004E3B72" w:rsidRDefault="004E3B72">
          <w:pPr>
            <w:pStyle w:val="SK1"/>
            <w:tabs>
              <w:tab w:val="left" w:pos="440"/>
              <w:tab w:val="right" w:leader="dot" w:pos="9016"/>
            </w:tabs>
            <w:rPr>
              <w:rFonts w:cstheme="minorBidi" w:hint="eastAsia"/>
              <w:noProof/>
              <w:kern w:val="2"/>
              <w:sz w:val="22"/>
              <w:szCs w:val="22"/>
              <w:lang w:val="en-US" w:eastAsia="en-US"/>
              <w14:ligatures w14:val="standardContextual"/>
            </w:rPr>
          </w:pPr>
          <w:hyperlink w:anchor="_Toc183088090" w:history="1">
            <w:r w:rsidRPr="00DB2D15">
              <w:rPr>
                <w:rStyle w:val="Hperlink"/>
                <w:b/>
                <w:bCs/>
                <w:noProof/>
                <w:lang w:val="en-GB"/>
              </w:rPr>
              <w:t>2.</w:t>
            </w:r>
            <w:r>
              <w:rPr>
                <w:rFonts w:cstheme="minorBidi"/>
                <w:noProof/>
                <w:kern w:val="2"/>
                <w:sz w:val="22"/>
                <w:szCs w:val="22"/>
                <w:lang w:val="en-US" w:eastAsia="en-US"/>
                <w14:ligatures w14:val="standardContextual"/>
              </w:rPr>
              <w:tab/>
            </w:r>
            <w:r w:rsidRPr="00DB2D15">
              <w:rPr>
                <w:rStyle w:val="Hperlink"/>
                <w:b/>
                <w:bCs/>
                <w:noProof/>
                <w:lang w:val="en-GB"/>
              </w:rPr>
              <w:t>Assessment across assessment areas and sub-areas</w:t>
            </w:r>
            <w:r>
              <w:rPr>
                <w:noProof/>
                <w:webHidden/>
              </w:rPr>
              <w:tab/>
            </w:r>
            <w:r>
              <w:rPr>
                <w:noProof/>
                <w:webHidden/>
              </w:rPr>
              <w:fldChar w:fldCharType="begin"/>
            </w:r>
            <w:r>
              <w:rPr>
                <w:noProof/>
                <w:webHidden/>
              </w:rPr>
              <w:instrText xml:space="preserve"> PAGEREF _Toc183088090 \h </w:instrText>
            </w:r>
            <w:r>
              <w:rPr>
                <w:noProof/>
                <w:webHidden/>
              </w:rPr>
            </w:r>
            <w:r>
              <w:rPr>
                <w:noProof/>
                <w:webHidden/>
              </w:rPr>
              <w:fldChar w:fldCharType="separate"/>
            </w:r>
            <w:r w:rsidR="00E13410">
              <w:rPr>
                <w:noProof/>
                <w:webHidden/>
              </w:rPr>
              <w:t>6</w:t>
            </w:r>
            <w:r>
              <w:rPr>
                <w:noProof/>
                <w:webHidden/>
              </w:rPr>
              <w:fldChar w:fldCharType="end"/>
            </w:r>
          </w:hyperlink>
        </w:p>
        <w:p w14:paraId="17B24972" w14:textId="3CFFF54A" w:rsidR="004E3B72" w:rsidRDefault="004E3B72">
          <w:pPr>
            <w:pStyle w:val="SK1"/>
            <w:tabs>
              <w:tab w:val="left" w:pos="660"/>
              <w:tab w:val="right" w:leader="dot" w:pos="9016"/>
            </w:tabs>
            <w:rPr>
              <w:rFonts w:cstheme="minorBidi" w:hint="eastAsia"/>
              <w:noProof/>
              <w:kern w:val="2"/>
              <w:sz w:val="22"/>
              <w:szCs w:val="22"/>
              <w:lang w:val="en-US" w:eastAsia="en-US"/>
              <w14:ligatures w14:val="standardContextual"/>
            </w:rPr>
          </w:pPr>
          <w:hyperlink w:anchor="_Toc183088091" w:history="1">
            <w:r w:rsidRPr="00DB2D15">
              <w:rPr>
                <w:rStyle w:val="Hperlink"/>
                <w:noProof/>
                <w:lang w:val="en-GB"/>
              </w:rPr>
              <w:t>2.1.</w:t>
            </w:r>
            <w:r>
              <w:rPr>
                <w:rFonts w:cstheme="minorBidi"/>
                <w:noProof/>
                <w:kern w:val="2"/>
                <w:sz w:val="22"/>
                <w:szCs w:val="22"/>
                <w:lang w:val="en-US" w:eastAsia="en-US"/>
                <w14:ligatures w14:val="standardContextual"/>
              </w:rPr>
              <w:tab/>
            </w:r>
            <w:r w:rsidRPr="00DB2D15">
              <w:rPr>
                <w:rStyle w:val="Hperlink"/>
                <w:noProof/>
                <w:lang w:val="en-GB"/>
              </w:rPr>
              <w:t>ORGANISATIONAL MANAGEMENT AND PERFORMANCE</w:t>
            </w:r>
            <w:r>
              <w:rPr>
                <w:noProof/>
                <w:webHidden/>
              </w:rPr>
              <w:tab/>
            </w:r>
            <w:r>
              <w:rPr>
                <w:noProof/>
                <w:webHidden/>
              </w:rPr>
              <w:fldChar w:fldCharType="begin"/>
            </w:r>
            <w:r>
              <w:rPr>
                <w:noProof/>
                <w:webHidden/>
              </w:rPr>
              <w:instrText xml:space="preserve"> PAGEREF _Toc183088091 \h </w:instrText>
            </w:r>
            <w:r>
              <w:rPr>
                <w:noProof/>
                <w:webHidden/>
              </w:rPr>
            </w:r>
            <w:r>
              <w:rPr>
                <w:noProof/>
                <w:webHidden/>
              </w:rPr>
              <w:fldChar w:fldCharType="separate"/>
            </w:r>
            <w:r w:rsidR="00E13410">
              <w:rPr>
                <w:noProof/>
                <w:webHidden/>
              </w:rPr>
              <w:t>6</w:t>
            </w:r>
            <w:r>
              <w:rPr>
                <w:noProof/>
                <w:webHidden/>
              </w:rPr>
              <w:fldChar w:fldCharType="end"/>
            </w:r>
          </w:hyperlink>
        </w:p>
        <w:p w14:paraId="2DB86079" w14:textId="29483680"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92" w:history="1">
            <w:r w:rsidRPr="00DB2D15">
              <w:rPr>
                <w:rStyle w:val="Hperlink"/>
                <w:noProof/>
                <w:lang w:val="en-GB"/>
              </w:rPr>
              <w:t>SUMMARY OF THE ASSESSMENT AREA: ORGANISATIONAL MANAGEMENT AND PERFORMANCE</w:t>
            </w:r>
            <w:r>
              <w:rPr>
                <w:noProof/>
                <w:webHidden/>
              </w:rPr>
              <w:tab/>
            </w:r>
            <w:r>
              <w:rPr>
                <w:noProof/>
                <w:webHidden/>
              </w:rPr>
              <w:fldChar w:fldCharType="begin"/>
            </w:r>
            <w:r>
              <w:rPr>
                <w:noProof/>
                <w:webHidden/>
              </w:rPr>
              <w:instrText xml:space="preserve"> PAGEREF _Toc183088092 \h </w:instrText>
            </w:r>
            <w:r>
              <w:rPr>
                <w:noProof/>
                <w:webHidden/>
              </w:rPr>
            </w:r>
            <w:r>
              <w:rPr>
                <w:noProof/>
                <w:webHidden/>
              </w:rPr>
              <w:fldChar w:fldCharType="separate"/>
            </w:r>
            <w:r w:rsidR="00E13410">
              <w:rPr>
                <w:noProof/>
                <w:webHidden/>
              </w:rPr>
              <w:t>9</w:t>
            </w:r>
            <w:r>
              <w:rPr>
                <w:noProof/>
                <w:webHidden/>
              </w:rPr>
              <w:fldChar w:fldCharType="end"/>
            </w:r>
          </w:hyperlink>
        </w:p>
        <w:p w14:paraId="1559D56E" w14:textId="7196154A" w:rsidR="004E3B72" w:rsidRDefault="004E3B72">
          <w:pPr>
            <w:pStyle w:val="SK1"/>
            <w:tabs>
              <w:tab w:val="left" w:pos="660"/>
              <w:tab w:val="right" w:leader="dot" w:pos="9016"/>
            </w:tabs>
            <w:rPr>
              <w:rFonts w:cstheme="minorBidi" w:hint="eastAsia"/>
              <w:noProof/>
              <w:kern w:val="2"/>
              <w:sz w:val="22"/>
              <w:szCs w:val="22"/>
              <w:lang w:val="en-US" w:eastAsia="en-US"/>
              <w14:ligatures w14:val="standardContextual"/>
            </w:rPr>
          </w:pPr>
          <w:hyperlink w:anchor="_Toc183088093" w:history="1">
            <w:r w:rsidRPr="00DB2D15">
              <w:rPr>
                <w:rStyle w:val="Hperlink"/>
                <w:noProof/>
                <w:lang w:val="en-GB"/>
              </w:rPr>
              <w:t>2.2.</w:t>
            </w:r>
            <w:r>
              <w:rPr>
                <w:rFonts w:cstheme="minorBidi"/>
                <w:noProof/>
                <w:kern w:val="2"/>
                <w:sz w:val="22"/>
                <w:szCs w:val="22"/>
                <w:lang w:val="en-US" w:eastAsia="en-US"/>
                <w14:ligatures w14:val="standardContextual"/>
              </w:rPr>
              <w:tab/>
            </w:r>
            <w:r w:rsidRPr="00DB2D15">
              <w:rPr>
                <w:rStyle w:val="Hperlink"/>
                <w:noProof/>
                <w:lang w:val="en-GB"/>
              </w:rPr>
              <w:t>TEACHING AND LEARNING</w:t>
            </w:r>
            <w:r>
              <w:rPr>
                <w:noProof/>
                <w:webHidden/>
              </w:rPr>
              <w:tab/>
            </w:r>
            <w:r>
              <w:rPr>
                <w:noProof/>
                <w:webHidden/>
              </w:rPr>
              <w:fldChar w:fldCharType="begin"/>
            </w:r>
            <w:r>
              <w:rPr>
                <w:noProof/>
                <w:webHidden/>
              </w:rPr>
              <w:instrText xml:space="preserve"> PAGEREF _Toc183088093 \h </w:instrText>
            </w:r>
            <w:r>
              <w:rPr>
                <w:noProof/>
                <w:webHidden/>
              </w:rPr>
            </w:r>
            <w:r>
              <w:rPr>
                <w:noProof/>
                <w:webHidden/>
              </w:rPr>
              <w:fldChar w:fldCharType="separate"/>
            </w:r>
            <w:r w:rsidR="00E13410">
              <w:rPr>
                <w:noProof/>
                <w:webHidden/>
              </w:rPr>
              <w:t>11</w:t>
            </w:r>
            <w:r>
              <w:rPr>
                <w:noProof/>
                <w:webHidden/>
              </w:rPr>
              <w:fldChar w:fldCharType="end"/>
            </w:r>
          </w:hyperlink>
        </w:p>
        <w:p w14:paraId="325D9DC6" w14:textId="43D41CD0"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94" w:history="1">
            <w:r w:rsidRPr="00DB2D15">
              <w:rPr>
                <w:rStyle w:val="Hperlink"/>
                <w:noProof/>
                <w:lang w:val="en-GB"/>
              </w:rPr>
              <w:t>SUMMARY OF THE ASSESSMENT AREA: TEACHING AND LEARNING</w:t>
            </w:r>
            <w:r>
              <w:rPr>
                <w:noProof/>
                <w:webHidden/>
              </w:rPr>
              <w:tab/>
            </w:r>
            <w:r>
              <w:rPr>
                <w:noProof/>
                <w:webHidden/>
              </w:rPr>
              <w:fldChar w:fldCharType="begin"/>
            </w:r>
            <w:r>
              <w:rPr>
                <w:noProof/>
                <w:webHidden/>
              </w:rPr>
              <w:instrText xml:space="preserve"> PAGEREF _Toc183088094 \h </w:instrText>
            </w:r>
            <w:r>
              <w:rPr>
                <w:noProof/>
                <w:webHidden/>
              </w:rPr>
            </w:r>
            <w:r>
              <w:rPr>
                <w:noProof/>
                <w:webHidden/>
              </w:rPr>
              <w:fldChar w:fldCharType="separate"/>
            </w:r>
            <w:r w:rsidR="00E13410">
              <w:rPr>
                <w:noProof/>
                <w:webHidden/>
              </w:rPr>
              <w:t>15</w:t>
            </w:r>
            <w:r>
              <w:rPr>
                <w:noProof/>
                <w:webHidden/>
              </w:rPr>
              <w:fldChar w:fldCharType="end"/>
            </w:r>
          </w:hyperlink>
        </w:p>
        <w:p w14:paraId="4C7A9357" w14:textId="23BBA020" w:rsidR="004E3B72" w:rsidRDefault="004E3B72">
          <w:pPr>
            <w:pStyle w:val="SK1"/>
            <w:tabs>
              <w:tab w:val="left" w:pos="660"/>
              <w:tab w:val="right" w:leader="dot" w:pos="9016"/>
            </w:tabs>
            <w:rPr>
              <w:rFonts w:cstheme="minorBidi" w:hint="eastAsia"/>
              <w:noProof/>
              <w:kern w:val="2"/>
              <w:sz w:val="22"/>
              <w:szCs w:val="22"/>
              <w:lang w:val="en-US" w:eastAsia="en-US"/>
              <w14:ligatures w14:val="standardContextual"/>
            </w:rPr>
          </w:pPr>
          <w:hyperlink w:anchor="_Toc183088095" w:history="1">
            <w:r w:rsidRPr="00DB2D15">
              <w:rPr>
                <w:rStyle w:val="Hperlink"/>
                <w:noProof/>
                <w:lang w:val="en-GB"/>
              </w:rPr>
              <w:t>2.3.</w:t>
            </w:r>
            <w:r>
              <w:rPr>
                <w:rFonts w:cstheme="minorBidi"/>
                <w:noProof/>
                <w:kern w:val="2"/>
                <w:sz w:val="22"/>
                <w:szCs w:val="22"/>
                <w:lang w:val="en-US" w:eastAsia="en-US"/>
                <w14:ligatures w14:val="standardContextual"/>
              </w:rPr>
              <w:tab/>
            </w:r>
            <w:r w:rsidRPr="00DB2D15">
              <w:rPr>
                <w:rStyle w:val="Hperlink"/>
                <w:noProof/>
                <w:lang w:val="en-GB"/>
              </w:rPr>
              <w:t>RESEARCH, DEVELOPMENT AND/OR OTHER CREATIVE ACTIVITY (RDC)</w:t>
            </w:r>
            <w:r>
              <w:rPr>
                <w:noProof/>
                <w:webHidden/>
              </w:rPr>
              <w:tab/>
            </w:r>
            <w:r>
              <w:rPr>
                <w:noProof/>
                <w:webHidden/>
              </w:rPr>
              <w:fldChar w:fldCharType="begin"/>
            </w:r>
            <w:r>
              <w:rPr>
                <w:noProof/>
                <w:webHidden/>
              </w:rPr>
              <w:instrText xml:space="preserve"> PAGEREF _Toc183088095 \h </w:instrText>
            </w:r>
            <w:r>
              <w:rPr>
                <w:noProof/>
                <w:webHidden/>
              </w:rPr>
            </w:r>
            <w:r>
              <w:rPr>
                <w:noProof/>
                <w:webHidden/>
              </w:rPr>
              <w:fldChar w:fldCharType="separate"/>
            </w:r>
            <w:r w:rsidR="00E13410">
              <w:rPr>
                <w:noProof/>
                <w:webHidden/>
              </w:rPr>
              <w:t>16</w:t>
            </w:r>
            <w:r>
              <w:rPr>
                <w:noProof/>
                <w:webHidden/>
              </w:rPr>
              <w:fldChar w:fldCharType="end"/>
            </w:r>
          </w:hyperlink>
        </w:p>
        <w:p w14:paraId="1573455A" w14:textId="7713DA7F"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96" w:history="1">
            <w:r w:rsidRPr="00DB2D15">
              <w:rPr>
                <w:rStyle w:val="Hperlink"/>
                <w:noProof/>
                <w:lang w:val="en-GB"/>
              </w:rPr>
              <w:t>SUMMARY OF THE ASSESSMENT AREA: RESEARCH, DEVELOPMENT AND/OR OTHER CREATIVE ACTIVITY (RDC)</w:t>
            </w:r>
            <w:r>
              <w:rPr>
                <w:noProof/>
                <w:webHidden/>
              </w:rPr>
              <w:tab/>
            </w:r>
            <w:r>
              <w:rPr>
                <w:noProof/>
                <w:webHidden/>
              </w:rPr>
              <w:fldChar w:fldCharType="begin"/>
            </w:r>
            <w:r>
              <w:rPr>
                <w:noProof/>
                <w:webHidden/>
              </w:rPr>
              <w:instrText xml:space="preserve"> PAGEREF _Toc183088096 \h </w:instrText>
            </w:r>
            <w:r>
              <w:rPr>
                <w:noProof/>
                <w:webHidden/>
              </w:rPr>
            </w:r>
            <w:r>
              <w:rPr>
                <w:noProof/>
                <w:webHidden/>
              </w:rPr>
              <w:fldChar w:fldCharType="separate"/>
            </w:r>
            <w:r w:rsidR="00E13410">
              <w:rPr>
                <w:noProof/>
                <w:webHidden/>
              </w:rPr>
              <w:t>19</w:t>
            </w:r>
            <w:r>
              <w:rPr>
                <w:noProof/>
                <w:webHidden/>
              </w:rPr>
              <w:fldChar w:fldCharType="end"/>
            </w:r>
          </w:hyperlink>
        </w:p>
        <w:p w14:paraId="023851E2" w14:textId="6D911BF4" w:rsidR="004E3B72" w:rsidRDefault="004E3B72">
          <w:pPr>
            <w:pStyle w:val="SK1"/>
            <w:tabs>
              <w:tab w:val="left" w:pos="660"/>
              <w:tab w:val="right" w:leader="dot" w:pos="9016"/>
            </w:tabs>
            <w:rPr>
              <w:rFonts w:cstheme="minorBidi" w:hint="eastAsia"/>
              <w:noProof/>
              <w:kern w:val="2"/>
              <w:sz w:val="22"/>
              <w:szCs w:val="22"/>
              <w:lang w:val="en-US" w:eastAsia="en-US"/>
              <w14:ligatures w14:val="standardContextual"/>
            </w:rPr>
          </w:pPr>
          <w:hyperlink w:anchor="_Toc183088097" w:history="1">
            <w:r w:rsidRPr="00DB2D15">
              <w:rPr>
                <w:rStyle w:val="Hperlink"/>
                <w:noProof/>
                <w:lang w:val="en-GB"/>
              </w:rPr>
              <w:t>2.4.</w:t>
            </w:r>
            <w:r>
              <w:rPr>
                <w:rFonts w:cstheme="minorBidi"/>
                <w:noProof/>
                <w:kern w:val="2"/>
                <w:sz w:val="22"/>
                <w:szCs w:val="22"/>
                <w:lang w:val="en-US" w:eastAsia="en-US"/>
                <w14:ligatures w14:val="standardContextual"/>
              </w:rPr>
              <w:tab/>
            </w:r>
            <w:r w:rsidRPr="00DB2D15">
              <w:rPr>
                <w:rStyle w:val="Hperlink"/>
                <w:noProof/>
                <w:lang w:val="en-GB"/>
              </w:rPr>
              <w:t>SERVICE TO SOCIETY</w:t>
            </w:r>
            <w:r>
              <w:rPr>
                <w:noProof/>
                <w:webHidden/>
              </w:rPr>
              <w:tab/>
            </w:r>
            <w:r>
              <w:rPr>
                <w:noProof/>
                <w:webHidden/>
              </w:rPr>
              <w:fldChar w:fldCharType="begin"/>
            </w:r>
            <w:r>
              <w:rPr>
                <w:noProof/>
                <w:webHidden/>
              </w:rPr>
              <w:instrText xml:space="preserve"> PAGEREF _Toc183088097 \h </w:instrText>
            </w:r>
            <w:r>
              <w:rPr>
                <w:noProof/>
                <w:webHidden/>
              </w:rPr>
            </w:r>
            <w:r>
              <w:rPr>
                <w:noProof/>
                <w:webHidden/>
              </w:rPr>
              <w:fldChar w:fldCharType="separate"/>
            </w:r>
            <w:r w:rsidR="00E13410">
              <w:rPr>
                <w:noProof/>
                <w:webHidden/>
              </w:rPr>
              <w:t>20</w:t>
            </w:r>
            <w:r>
              <w:rPr>
                <w:noProof/>
                <w:webHidden/>
              </w:rPr>
              <w:fldChar w:fldCharType="end"/>
            </w:r>
          </w:hyperlink>
        </w:p>
        <w:p w14:paraId="45AA09D1" w14:textId="2D3C996B" w:rsidR="004E3B72" w:rsidRDefault="004E3B72">
          <w:pPr>
            <w:pStyle w:val="SK2"/>
            <w:tabs>
              <w:tab w:val="right" w:leader="dot" w:pos="9016"/>
            </w:tabs>
            <w:rPr>
              <w:rFonts w:cstheme="minorBidi" w:hint="eastAsia"/>
              <w:noProof/>
              <w:kern w:val="2"/>
              <w:sz w:val="22"/>
              <w:szCs w:val="22"/>
              <w:lang w:val="en-US" w:eastAsia="en-US"/>
              <w14:ligatures w14:val="standardContextual"/>
            </w:rPr>
          </w:pPr>
          <w:hyperlink w:anchor="_Toc183088098" w:history="1">
            <w:r w:rsidRPr="00DB2D15">
              <w:rPr>
                <w:rStyle w:val="Hperlink"/>
                <w:noProof/>
                <w:lang w:val="en-GB"/>
              </w:rPr>
              <w:t>SUMMARY OF THE ASSESSMENT AREA: SERVICE TO SOCIETY</w:t>
            </w:r>
            <w:r>
              <w:rPr>
                <w:noProof/>
                <w:webHidden/>
              </w:rPr>
              <w:tab/>
            </w:r>
            <w:r>
              <w:rPr>
                <w:noProof/>
                <w:webHidden/>
              </w:rPr>
              <w:fldChar w:fldCharType="begin"/>
            </w:r>
            <w:r>
              <w:rPr>
                <w:noProof/>
                <w:webHidden/>
              </w:rPr>
              <w:instrText xml:space="preserve"> PAGEREF _Toc183088098 \h </w:instrText>
            </w:r>
            <w:r>
              <w:rPr>
                <w:noProof/>
                <w:webHidden/>
              </w:rPr>
            </w:r>
            <w:r>
              <w:rPr>
                <w:noProof/>
                <w:webHidden/>
              </w:rPr>
              <w:fldChar w:fldCharType="separate"/>
            </w:r>
            <w:r w:rsidR="00E13410">
              <w:rPr>
                <w:noProof/>
                <w:webHidden/>
              </w:rPr>
              <w:t>22</w:t>
            </w:r>
            <w:r>
              <w:rPr>
                <w:noProof/>
                <w:webHidden/>
              </w:rPr>
              <w:fldChar w:fldCharType="end"/>
            </w:r>
          </w:hyperlink>
        </w:p>
        <w:p w14:paraId="190E1C09" w14:textId="2747720B" w:rsidR="0035174B" w:rsidRPr="008E5E1E" w:rsidRDefault="0035174B">
          <w:pPr>
            <w:rPr>
              <w:rFonts w:hint="eastAsia"/>
              <w:lang w:val="en-GB"/>
            </w:rPr>
          </w:pPr>
          <w:r w:rsidRPr="008E5E1E">
            <w:rPr>
              <w:b/>
              <w:bCs/>
              <w:lang w:val="en-GB"/>
            </w:rPr>
            <w:fldChar w:fldCharType="end"/>
          </w:r>
        </w:p>
      </w:sdtContent>
    </w:sdt>
    <w:p w14:paraId="0243FCF3" w14:textId="77777777" w:rsidR="0004352D" w:rsidRPr="008E5E1E" w:rsidRDefault="0004352D" w:rsidP="0004352D">
      <w:pPr>
        <w:rPr>
          <w:rFonts w:hint="eastAsia"/>
          <w:sz w:val="24"/>
          <w:szCs w:val="24"/>
          <w:lang w:val="en-GB"/>
        </w:rPr>
      </w:pPr>
      <w:r w:rsidRPr="008E5E1E">
        <w:rPr>
          <w:sz w:val="24"/>
          <w:szCs w:val="24"/>
          <w:lang w:val="en-GB"/>
        </w:rPr>
        <w:br w:type="page"/>
      </w:r>
    </w:p>
    <w:p w14:paraId="054B97B3" w14:textId="5570AE87" w:rsidR="0004352D" w:rsidRPr="005D305C" w:rsidRDefault="0004352D" w:rsidP="0022648B">
      <w:pPr>
        <w:pStyle w:val="Pealkiri1"/>
        <w:numPr>
          <w:ilvl w:val="0"/>
          <w:numId w:val="33"/>
        </w:numPr>
        <w:rPr>
          <w:rFonts w:hint="eastAsia"/>
          <w:b/>
          <w:bCs/>
          <w:lang w:val="en-GB"/>
        </w:rPr>
      </w:pPr>
      <w:bookmarkStart w:id="3" w:name="_Toc183088084"/>
      <w:r w:rsidRPr="005D305C">
        <w:rPr>
          <w:b/>
          <w:bCs/>
          <w:lang w:val="en-GB"/>
        </w:rPr>
        <w:lastRenderedPageBreak/>
        <w:t>Introduction</w:t>
      </w:r>
      <w:bookmarkEnd w:id="3"/>
    </w:p>
    <w:p w14:paraId="400761F5" w14:textId="77777777" w:rsidR="0004352D" w:rsidRPr="008E5E1E" w:rsidRDefault="0004352D" w:rsidP="0004352D">
      <w:pPr>
        <w:rPr>
          <w:rFonts w:hint="eastAsia"/>
          <w:lang w:val="en-GB"/>
        </w:rPr>
      </w:pPr>
    </w:p>
    <w:p w14:paraId="30D2BA08" w14:textId="0E3EFD6B" w:rsidR="0000027F" w:rsidRPr="008E5E1E" w:rsidRDefault="00275A66" w:rsidP="00DE4CF0">
      <w:pPr>
        <w:jc w:val="both"/>
        <w:rPr>
          <w:rFonts w:hint="eastAsia"/>
          <w:lang w:val="en-GB"/>
        </w:rPr>
      </w:pPr>
      <w:bookmarkStart w:id="4" w:name="_Toc521059075"/>
      <w:r w:rsidRPr="008E5E1E">
        <w:rPr>
          <w:lang w:val="en-GB"/>
        </w:rPr>
        <w:t xml:space="preserve">Institutional accreditation is an external evaluation </w:t>
      </w:r>
      <w:proofErr w:type="gramStart"/>
      <w:r w:rsidRPr="008E5E1E">
        <w:rPr>
          <w:lang w:val="en-GB"/>
        </w:rPr>
        <w:t>in the course of</w:t>
      </w:r>
      <w:proofErr w:type="gramEnd"/>
      <w:r w:rsidRPr="008E5E1E">
        <w:rPr>
          <w:lang w:val="en-GB"/>
        </w:rPr>
        <w:t xml:space="preserve"> which the Estonian Quality Agency for Education (hereinafter </w:t>
      </w:r>
      <w:r w:rsidRPr="008E5E1E">
        <w:rPr>
          <w:i/>
          <w:iCs/>
          <w:lang w:val="en-GB"/>
        </w:rPr>
        <w:t>HAKA</w:t>
      </w:r>
      <w:r w:rsidRPr="008E5E1E">
        <w:rPr>
          <w:lang w:val="en-GB"/>
        </w:rPr>
        <w:t xml:space="preserve">) shall assess the compliance of the management, administration, academic and research activity, and academic and research environment of universities and institutions of professional higher education (hereinafter </w:t>
      </w:r>
      <w:r w:rsidRPr="008E5E1E">
        <w:rPr>
          <w:i/>
          <w:iCs/>
          <w:lang w:val="en-GB"/>
        </w:rPr>
        <w:t>higher education institutions</w:t>
      </w:r>
      <w:r w:rsidRPr="008E5E1E">
        <w:rPr>
          <w:lang w:val="en-GB"/>
        </w:rPr>
        <w:t>), with the legislation as well as with the purposes and development plans of institutions of higher education. The purpose of institutional accreditation is to support the development of strategic management and culture of quality in higher education institutions, inform stakeholders of the outcomes of the main activities thereof, and enhance the reliability and competitiveness of higher education in Ukraine.</w:t>
      </w:r>
    </w:p>
    <w:p w14:paraId="469C8C2F" w14:textId="45A93C1F" w:rsidR="00275A66" w:rsidRPr="008E5E1E" w:rsidRDefault="00081107" w:rsidP="00DE4CF0">
      <w:pPr>
        <w:jc w:val="both"/>
        <w:rPr>
          <w:rFonts w:hint="eastAsia"/>
          <w:lang w:val="en-GB"/>
        </w:rPr>
      </w:pPr>
      <w:r w:rsidRPr="008E5E1E">
        <w:rPr>
          <w:spacing w:val="-2"/>
          <w:lang w:val="en-GB"/>
        </w:rPr>
        <w:t xml:space="preserve">HAKA shall assess the compliance of the management, administration, academic and research activity, and academic and research environment of higher education institutions with the requirements by </w:t>
      </w:r>
      <w:r w:rsidR="00E5133A" w:rsidRPr="008E5E1E">
        <w:rPr>
          <w:spacing w:val="-2"/>
          <w:lang w:val="en-GB"/>
        </w:rPr>
        <w:t>four assessment areas</w:t>
      </w:r>
      <w:r w:rsidR="00677B70" w:rsidRPr="008E5E1E">
        <w:rPr>
          <w:spacing w:val="-2"/>
          <w:lang w:val="en-GB"/>
        </w:rPr>
        <w:t>. The assessment areas are: Organisational management and performance (</w:t>
      </w:r>
      <w:r w:rsidR="0000313F" w:rsidRPr="008E5E1E">
        <w:rPr>
          <w:spacing w:val="-2"/>
          <w:lang w:val="en-GB"/>
        </w:rPr>
        <w:t xml:space="preserve">including the following sub-areas: General management; Personnel management; </w:t>
      </w:r>
      <w:r w:rsidR="00E706C4" w:rsidRPr="008E5E1E">
        <w:rPr>
          <w:spacing w:val="-2"/>
          <w:lang w:val="en-GB"/>
        </w:rPr>
        <w:t>Management of financial resources and infrastructure</w:t>
      </w:r>
      <w:r w:rsidR="001B1DCE" w:rsidRPr="008E5E1E">
        <w:rPr>
          <w:spacing w:val="-2"/>
          <w:lang w:val="en-GB"/>
        </w:rPr>
        <w:t xml:space="preserve">); Teaching and learning (including </w:t>
      </w:r>
      <w:r w:rsidR="00926A80" w:rsidRPr="008E5E1E">
        <w:rPr>
          <w:spacing w:val="-2"/>
          <w:lang w:val="en-GB"/>
        </w:rPr>
        <w:t xml:space="preserve">the following sub-areas: </w:t>
      </w:r>
      <w:r w:rsidR="00FF5870" w:rsidRPr="008E5E1E">
        <w:rPr>
          <w:spacing w:val="-2"/>
          <w:lang w:val="en-GB"/>
        </w:rPr>
        <w:t xml:space="preserve">Effectiveness of teaching and learning, and formation of the student body; </w:t>
      </w:r>
      <w:r w:rsidR="00CB2831" w:rsidRPr="008E5E1E">
        <w:rPr>
          <w:spacing w:val="-2"/>
          <w:lang w:val="en-GB"/>
        </w:rPr>
        <w:t xml:space="preserve">Study programme development; </w:t>
      </w:r>
      <w:r w:rsidR="0071423E" w:rsidRPr="008E5E1E">
        <w:rPr>
          <w:lang w:val="en-GB"/>
        </w:rPr>
        <w:t xml:space="preserve">Student academic progress and student assessment; </w:t>
      </w:r>
      <w:r w:rsidR="0036324A" w:rsidRPr="008E5E1E">
        <w:rPr>
          <w:rStyle w:val="tekst4"/>
          <w:lang w:val="en-GB"/>
        </w:rPr>
        <w:t xml:space="preserve">Support processes for learning); </w:t>
      </w:r>
      <w:r w:rsidR="008F1F25" w:rsidRPr="008E5E1E">
        <w:rPr>
          <w:rStyle w:val="tekst4"/>
          <w:lang w:val="en-GB"/>
        </w:rPr>
        <w:t>Research, development and/or other creative activity</w:t>
      </w:r>
      <w:r w:rsidR="009331F5" w:rsidRPr="008E5E1E">
        <w:rPr>
          <w:rStyle w:val="tekst4"/>
          <w:lang w:val="en-GB"/>
        </w:rPr>
        <w:t xml:space="preserve"> (RDC)</w:t>
      </w:r>
      <w:r w:rsidR="0024646D" w:rsidRPr="008E5E1E">
        <w:rPr>
          <w:rStyle w:val="tekst4"/>
          <w:lang w:val="en-GB"/>
        </w:rPr>
        <w:t xml:space="preserve"> (including the following sub-areas: </w:t>
      </w:r>
      <w:r w:rsidR="00937C2C" w:rsidRPr="008E5E1E">
        <w:rPr>
          <w:spacing w:val="-2"/>
          <w:lang w:val="en-GB"/>
        </w:rPr>
        <w:t xml:space="preserve">RDC effectiveness; </w:t>
      </w:r>
      <w:r w:rsidR="00C40485" w:rsidRPr="008E5E1E">
        <w:rPr>
          <w:lang w:val="en-GB"/>
        </w:rPr>
        <w:t xml:space="preserve">RDC resources and support processes; </w:t>
      </w:r>
      <w:r w:rsidR="00CB591D" w:rsidRPr="008E5E1E">
        <w:rPr>
          <w:lang w:val="en-GB"/>
        </w:rPr>
        <w:t>Student research supervision and doctoral studies</w:t>
      </w:r>
      <w:r w:rsidR="00DA052A" w:rsidRPr="008E5E1E">
        <w:rPr>
          <w:lang w:val="en-GB"/>
        </w:rPr>
        <w:t xml:space="preserve">); Service to society (including the following </w:t>
      </w:r>
      <w:r w:rsidR="00A91C2A" w:rsidRPr="008E5E1E">
        <w:rPr>
          <w:lang w:val="en-GB"/>
        </w:rPr>
        <w:t xml:space="preserve">sub-areas: </w:t>
      </w:r>
      <w:r w:rsidR="00886879" w:rsidRPr="008E5E1E">
        <w:rPr>
          <w:lang w:val="en-GB"/>
        </w:rPr>
        <w:t xml:space="preserve">Popularisation of core activities of a higher education institution and the involvement of an institution of higher education in social development; </w:t>
      </w:r>
      <w:r w:rsidR="00420866" w:rsidRPr="008E5E1E">
        <w:rPr>
          <w:lang w:val="en-GB"/>
        </w:rPr>
        <w:t xml:space="preserve">Continuing education and other educational activities for the general public; </w:t>
      </w:r>
      <w:r w:rsidR="00AE4968" w:rsidRPr="008E5E1E">
        <w:rPr>
          <w:lang w:val="en-GB"/>
        </w:rPr>
        <w:t>Other public-oriented activities).</w:t>
      </w:r>
    </w:p>
    <w:p w14:paraId="498556BF" w14:textId="38894E8C" w:rsidR="00BB7763" w:rsidRPr="008E5E1E" w:rsidRDefault="008A5E03" w:rsidP="00DE4CF0">
      <w:pPr>
        <w:spacing w:line="276" w:lineRule="auto"/>
        <w:jc w:val="both"/>
        <w:rPr>
          <w:rFonts w:cstheme="majorHAnsi" w:hint="eastAsia"/>
          <w:lang w:val="en-GB"/>
        </w:rPr>
      </w:pPr>
      <w:r w:rsidRPr="008E5E1E">
        <w:rPr>
          <w:rFonts w:cstheme="majorHAnsi"/>
          <w:lang w:val="en-GB"/>
        </w:rPr>
        <w:t>I</w:t>
      </w:r>
      <w:r w:rsidR="00BB7763" w:rsidRPr="008E5E1E">
        <w:rPr>
          <w:rFonts w:cstheme="majorHAnsi"/>
          <w:lang w:val="en-GB"/>
        </w:rPr>
        <w:t xml:space="preserve">nstitutional accreditation </w:t>
      </w:r>
      <w:r w:rsidRPr="008E5E1E">
        <w:rPr>
          <w:rFonts w:cstheme="majorHAnsi"/>
          <w:lang w:val="en-GB"/>
        </w:rPr>
        <w:t>was conducted</w:t>
      </w:r>
      <w:r w:rsidR="00BB7763" w:rsidRPr="008E5E1E">
        <w:rPr>
          <w:rFonts w:cstheme="majorHAnsi"/>
          <w:lang w:val="en-GB"/>
        </w:rPr>
        <w:t xml:space="preserve"> based on the regulation </w:t>
      </w:r>
      <w:r w:rsidR="00067458" w:rsidRPr="008E5E1E">
        <w:rPr>
          <w:rFonts w:cstheme="majorHAnsi"/>
          <w:lang w:val="en-GB"/>
        </w:rPr>
        <w:t xml:space="preserve">Conditions and Procedure </w:t>
      </w:r>
      <w:r w:rsidR="005F542C" w:rsidRPr="008E5E1E">
        <w:rPr>
          <w:rFonts w:cstheme="majorHAnsi"/>
          <w:lang w:val="en-GB"/>
        </w:rPr>
        <w:t>for Institutional Accreditation in Ukraine</w:t>
      </w:r>
      <w:r w:rsidR="00BB7763" w:rsidRPr="008E5E1E">
        <w:rPr>
          <w:rFonts w:cstheme="majorHAnsi"/>
          <w:lang w:val="en-GB"/>
        </w:rPr>
        <w:t xml:space="preserve"> approved by HAKA Quality Assessment Council for Higher Education as of </w:t>
      </w:r>
      <w:r w:rsidR="001C4A1E" w:rsidRPr="008E5E1E">
        <w:rPr>
          <w:rFonts w:cstheme="majorHAnsi"/>
          <w:lang w:val="en-GB"/>
        </w:rPr>
        <w:t>2</w:t>
      </w:r>
      <w:r w:rsidR="00BB7763" w:rsidRPr="008E5E1E">
        <w:rPr>
          <w:rFonts w:cstheme="majorHAnsi"/>
          <w:lang w:val="en-GB"/>
        </w:rPr>
        <w:t>.0</w:t>
      </w:r>
      <w:r w:rsidR="001C4A1E" w:rsidRPr="008E5E1E">
        <w:rPr>
          <w:rFonts w:cstheme="majorHAnsi"/>
          <w:lang w:val="en-GB"/>
        </w:rPr>
        <w:t>7</w:t>
      </w:r>
      <w:r w:rsidR="00BB7763" w:rsidRPr="008E5E1E">
        <w:rPr>
          <w:rFonts w:cstheme="majorHAnsi"/>
          <w:lang w:val="en-GB"/>
        </w:rPr>
        <w:t>.202</w:t>
      </w:r>
      <w:r w:rsidR="001C4A1E" w:rsidRPr="008E5E1E">
        <w:rPr>
          <w:rFonts w:cstheme="majorHAnsi"/>
          <w:lang w:val="en-GB"/>
        </w:rPr>
        <w:t>4</w:t>
      </w:r>
      <w:r w:rsidR="00BB7763" w:rsidRPr="008E5E1E">
        <w:rPr>
          <w:rFonts w:cstheme="majorHAnsi"/>
          <w:lang w:val="en-GB"/>
        </w:rPr>
        <w:t>.</w:t>
      </w:r>
    </w:p>
    <w:p w14:paraId="1B5DC89D" w14:textId="4B214700" w:rsidR="00BB7763" w:rsidRPr="008E5E1E" w:rsidRDefault="00BB7763" w:rsidP="36886D93">
      <w:pPr>
        <w:spacing w:line="276" w:lineRule="auto"/>
        <w:jc w:val="both"/>
        <w:rPr>
          <w:rFonts w:cstheme="majorBidi" w:hint="eastAsia"/>
          <w:lang w:val="en-GB"/>
        </w:rPr>
      </w:pPr>
      <w:r w:rsidRPr="36886D93">
        <w:rPr>
          <w:rFonts w:cstheme="majorBidi"/>
          <w:lang w:val="en-GB"/>
        </w:rPr>
        <w:t xml:space="preserve">The institutional accreditation of </w:t>
      </w:r>
      <w:proofErr w:type="gramStart"/>
      <w:r w:rsidRPr="36886D93">
        <w:rPr>
          <w:rFonts w:cstheme="majorBidi"/>
          <w:i/>
          <w:iCs/>
          <w:highlight w:val="lightGray"/>
          <w:lang w:val="en-GB"/>
        </w:rPr>
        <w:t>…..</w:t>
      </w:r>
      <w:proofErr w:type="gramEnd"/>
      <w:r w:rsidRPr="36886D93">
        <w:rPr>
          <w:rFonts w:cstheme="majorBidi"/>
          <w:i/>
          <w:iCs/>
          <w:highlight w:val="lightGray"/>
          <w:lang w:val="en-GB"/>
        </w:rPr>
        <w:t xml:space="preserve"> (name of the institution)</w:t>
      </w:r>
      <w:r w:rsidRPr="36886D93">
        <w:rPr>
          <w:rFonts w:cstheme="majorBidi"/>
          <w:lang w:val="en-GB"/>
        </w:rPr>
        <w:t xml:space="preserve"> took place in </w:t>
      </w:r>
      <w:r w:rsidRPr="36886D93">
        <w:rPr>
          <w:rFonts w:cstheme="majorBidi"/>
          <w:highlight w:val="lightGray"/>
          <w:lang w:val="en-GB"/>
        </w:rPr>
        <w:t>... (month, year).</w:t>
      </w:r>
      <w:r w:rsidRPr="36886D93">
        <w:rPr>
          <w:rFonts w:cstheme="majorBidi"/>
          <w:lang w:val="en-GB"/>
        </w:rPr>
        <w:t xml:space="preserve"> The Estonian Quality Agency for Education (</w:t>
      </w:r>
      <w:r w:rsidRPr="36886D93">
        <w:rPr>
          <w:rFonts w:cstheme="majorBidi"/>
          <w:b/>
          <w:bCs/>
          <w:lang w:val="en-GB"/>
        </w:rPr>
        <w:t>HAKA</w:t>
      </w:r>
      <w:r w:rsidRPr="36886D93">
        <w:rPr>
          <w:rFonts w:cstheme="majorBidi"/>
          <w:lang w:val="en-GB"/>
        </w:rPr>
        <w:t xml:space="preserve">) </w:t>
      </w:r>
      <w:r w:rsidR="001C4A1E" w:rsidRPr="36886D93">
        <w:rPr>
          <w:rFonts w:cstheme="majorBidi"/>
          <w:lang w:val="en-GB"/>
        </w:rPr>
        <w:t xml:space="preserve">together with </w:t>
      </w:r>
      <w:r w:rsidR="002C49F4" w:rsidRPr="36886D93">
        <w:rPr>
          <w:rFonts w:cstheme="majorBidi"/>
          <w:lang w:val="en-GB"/>
        </w:rPr>
        <w:t xml:space="preserve">National Agency </w:t>
      </w:r>
      <w:r w:rsidR="009A0FDC" w:rsidRPr="36886D93">
        <w:rPr>
          <w:rFonts w:cstheme="majorBidi"/>
          <w:lang w:val="en-GB"/>
        </w:rPr>
        <w:t xml:space="preserve">for </w:t>
      </w:r>
      <w:r w:rsidR="00DF214F" w:rsidRPr="36886D93">
        <w:rPr>
          <w:rFonts w:cstheme="majorBidi"/>
          <w:lang w:val="en-GB"/>
        </w:rPr>
        <w:t xml:space="preserve">Higher Education Quality Assurance </w:t>
      </w:r>
      <w:r w:rsidR="00DF214F" w:rsidRPr="36886D93">
        <w:rPr>
          <w:rFonts w:cstheme="majorBidi"/>
          <w:b/>
          <w:bCs/>
          <w:lang w:val="en-GB"/>
        </w:rPr>
        <w:t>(NAQA)</w:t>
      </w:r>
      <w:r w:rsidR="00DF214F" w:rsidRPr="36886D93">
        <w:rPr>
          <w:rFonts w:cstheme="majorBidi"/>
          <w:lang w:val="en-GB"/>
        </w:rPr>
        <w:t xml:space="preserve"> </w:t>
      </w:r>
      <w:r w:rsidRPr="36886D93">
        <w:rPr>
          <w:rFonts w:cstheme="majorBidi"/>
          <w:lang w:val="en-GB"/>
        </w:rPr>
        <w:t xml:space="preserve">composed an international expert panel, which was approved by the higher education institution. The composition of the panel was thereafter approved by the order of HAKA director. </w:t>
      </w:r>
    </w:p>
    <w:p w14:paraId="77E5DFBC" w14:textId="77777777" w:rsidR="00BB7763" w:rsidRPr="008E5E1E" w:rsidRDefault="00BB7763" w:rsidP="00BB7763">
      <w:pPr>
        <w:pStyle w:val="Pealkiri2"/>
        <w:rPr>
          <w:rFonts w:hint="eastAsia"/>
          <w:lang w:val="en-GB"/>
        </w:rPr>
      </w:pPr>
      <w:bookmarkStart w:id="5" w:name="_Toc183088085"/>
      <w:r w:rsidRPr="008E5E1E">
        <w:rPr>
          <w:lang w:val="en-GB"/>
        </w:rPr>
        <w:t>The composition of the expert panel was as follows:</w:t>
      </w:r>
      <w:bookmarkEnd w:id="5"/>
      <w:r w:rsidRPr="008E5E1E">
        <w:rPr>
          <w:lang w:val="en-GB"/>
        </w:rPr>
        <w:t xml:space="preserve"> </w:t>
      </w:r>
    </w:p>
    <w:p w14:paraId="48C5320C" w14:textId="77777777" w:rsidR="00BB7763" w:rsidRPr="008E5E1E" w:rsidRDefault="00BB7763" w:rsidP="00BB7763">
      <w:pPr>
        <w:spacing w:after="0" w:line="240" w:lineRule="auto"/>
        <w:rPr>
          <w:rFonts w:hint="eastAsia"/>
          <w:b/>
          <w:bCs/>
          <w:color w:val="112549" w:themeColor="accent5"/>
          <w:lang w:val="en-GB"/>
        </w:rPr>
      </w:pPr>
    </w:p>
    <w:tbl>
      <w:tblPr>
        <w:tblStyle w:val="Style6"/>
        <w:tblW w:w="0" w:type="auto"/>
        <w:tblBorders>
          <w:top w:val="single" w:sz="12" w:space="0" w:color="CCD5AE" w:themeColor="accent3"/>
          <w:left w:val="single" w:sz="12" w:space="0" w:color="CCD5AE" w:themeColor="accent3"/>
          <w:bottom w:val="single" w:sz="12" w:space="0" w:color="CCD5AE" w:themeColor="accent3"/>
          <w:right w:val="single" w:sz="12" w:space="0" w:color="CCD5AE" w:themeColor="accent3"/>
        </w:tblBorders>
        <w:shd w:val="clear" w:color="auto" w:fill="FFFFFF" w:themeFill="background1"/>
        <w:tblLook w:val="04A0" w:firstRow="1" w:lastRow="0" w:firstColumn="1" w:lastColumn="0" w:noHBand="0" w:noVBand="1"/>
      </w:tblPr>
      <w:tblGrid>
        <w:gridCol w:w="2846"/>
        <w:gridCol w:w="5653"/>
      </w:tblGrid>
      <w:tr w:rsidR="00BB7763" w:rsidRPr="008E5E1E" w14:paraId="540C39E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shd w:val="clear" w:color="auto" w:fill="FFFFFF" w:themeFill="background1"/>
          </w:tcPr>
          <w:p w14:paraId="501DCED9" w14:textId="77777777" w:rsidR="00BB7763" w:rsidRPr="008E5E1E" w:rsidRDefault="00BB7763">
            <w:pPr>
              <w:rPr>
                <w:rFonts w:cstheme="minorBidi"/>
                <w:b w:val="0"/>
                <w:bCs w:val="0"/>
                <w:color w:val="112549" w:themeColor="accent5"/>
                <w:lang w:val="en-GB"/>
              </w:rPr>
            </w:pPr>
            <w:r w:rsidRPr="008E5E1E">
              <w:rPr>
                <w:rFonts w:cstheme="minorBidi"/>
                <w:b w:val="0"/>
                <w:bCs w:val="0"/>
                <w:color w:val="112549" w:themeColor="accent5"/>
                <w:lang w:val="en-GB"/>
              </w:rPr>
              <w:t>Name</w:t>
            </w:r>
          </w:p>
        </w:tc>
        <w:tc>
          <w:tcPr>
            <w:tcW w:w="5653" w:type="dxa"/>
            <w:shd w:val="clear" w:color="auto" w:fill="FFFFFF" w:themeFill="background1"/>
          </w:tcPr>
          <w:p w14:paraId="22954887" w14:textId="77777777" w:rsidR="00BB7763" w:rsidRPr="008E5E1E" w:rsidRDefault="00BB7763">
            <w:pPr>
              <w:cnfStyle w:val="100000000000" w:firstRow="1" w:lastRow="0" w:firstColumn="0" w:lastColumn="0" w:oddVBand="0" w:evenVBand="0" w:oddHBand="0" w:evenHBand="0" w:firstRowFirstColumn="0" w:firstRowLastColumn="0" w:lastRowFirstColumn="0" w:lastRowLastColumn="0"/>
              <w:rPr>
                <w:rFonts w:cstheme="minorBidi"/>
                <w:b w:val="0"/>
                <w:bCs w:val="0"/>
                <w:color w:val="112549" w:themeColor="accent5"/>
                <w:lang w:val="en-GB"/>
              </w:rPr>
            </w:pPr>
            <w:r w:rsidRPr="008E5E1E">
              <w:rPr>
                <w:rFonts w:cstheme="minorBidi"/>
                <w:b w:val="0"/>
                <w:bCs w:val="0"/>
                <w:color w:val="112549" w:themeColor="accent5"/>
                <w:lang w:val="en-GB"/>
              </w:rPr>
              <w:t>Profession, organisation, country</w:t>
            </w:r>
          </w:p>
        </w:tc>
      </w:tr>
      <w:tr w:rsidR="00BB7763" w:rsidRPr="008E5E1E" w14:paraId="4C5473FA" w14:textId="77777777">
        <w:tc>
          <w:tcPr>
            <w:cnfStyle w:val="001000000000" w:firstRow="0" w:lastRow="0" w:firstColumn="1" w:lastColumn="0" w:oddVBand="0" w:evenVBand="0" w:oddHBand="0" w:evenHBand="0" w:firstRowFirstColumn="0" w:firstRowLastColumn="0" w:lastRowFirstColumn="0" w:lastRowLastColumn="0"/>
            <w:tcW w:w="2846" w:type="dxa"/>
            <w:shd w:val="clear" w:color="auto" w:fill="FFFFFF" w:themeFill="background1"/>
          </w:tcPr>
          <w:p w14:paraId="741580F2" w14:textId="77777777" w:rsidR="00BB7763" w:rsidRPr="008E5E1E" w:rsidRDefault="00BB7763">
            <w:pPr>
              <w:rPr>
                <w:rFonts w:cstheme="minorBidi"/>
                <w:b w:val="0"/>
                <w:bCs w:val="0"/>
                <w:color w:val="112549" w:themeColor="accent5"/>
                <w:lang w:val="en-GB"/>
              </w:rPr>
            </w:pPr>
            <w:r w:rsidRPr="008E5E1E">
              <w:rPr>
                <w:rFonts w:cstheme="minorBidi"/>
                <w:b w:val="0"/>
                <w:bCs w:val="0"/>
                <w:color w:val="112549" w:themeColor="accent5"/>
                <w:lang w:val="en-GB"/>
              </w:rPr>
              <w:t>Name</w:t>
            </w:r>
          </w:p>
        </w:tc>
        <w:tc>
          <w:tcPr>
            <w:tcW w:w="5653" w:type="dxa"/>
            <w:shd w:val="clear" w:color="auto" w:fill="FFFFFF" w:themeFill="background1"/>
          </w:tcPr>
          <w:p w14:paraId="7800A8B1" w14:textId="77777777" w:rsidR="00BB7763" w:rsidRPr="008E5E1E" w:rsidRDefault="00BB7763">
            <w:pPr>
              <w:cnfStyle w:val="000000000000" w:firstRow="0" w:lastRow="0" w:firstColumn="0" w:lastColumn="0" w:oddVBand="0" w:evenVBand="0" w:oddHBand="0" w:evenHBand="0" w:firstRowFirstColumn="0" w:firstRowLastColumn="0" w:lastRowFirstColumn="0" w:lastRowLastColumn="0"/>
              <w:rPr>
                <w:rFonts w:cstheme="minorBidi"/>
                <w:color w:val="112549" w:themeColor="accent5"/>
                <w:lang w:val="en-GB"/>
              </w:rPr>
            </w:pPr>
            <w:r w:rsidRPr="008E5E1E">
              <w:rPr>
                <w:rFonts w:cstheme="minorBidi"/>
                <w:color w:val="112549" w:themeColor="accent5"/>
                <w:lang w:val="en-GB"/>
              </w:rPr>
              <w:t>Profession, organisation, country</w:t>
            </w:r>
          </w:p>
        </w:tc>
      </w:tr>
      <w:tr w:rsidR="00BB7763" w:rsidRPr="008E5E1E" w14:paraId="423B4E3B" w14:textId="77777777">
        <w:tc>
          <w:tcPr>
            <w:cnfStyle w:val="001000000000" w:firstRow="0" w:lastRow="0" w:firstColumn="1" w:lastColumn="0" w:oddVBand="0" w:evenVBand="0" w:oddHBand="0" w:evenHBand="0" w:firstRowFirstColumn="0" w:firstRowLastColumn="0" w:lastRowFirstColumn="0" w:lastRowLastColumn="0"/>
            <w:tcW w:w="2846" w:type="dxa"/>
            <w:shd w:val="clear" w:color="auto" w:fill="FFFFFF" w:themeFill="background1"/>
          </w:tcPr>
          <w:p w14:paraId="5EF22A64" w14:textId="77777777" w:rsidR="00BB7763" w:rsidRPr="008E5E1E" w:rsidRDefault="00BB7763">
            <w:pPr>
              <w:rPr>
                <w:rFonts w:cstheme="minorBidi"/>
                <w:b w:val="0"/>
                <w:bCs w:val="0"/>
                <w:color w:val="112549" w:themeColor="accent5"/>
                <w:lang w:val="en-GB"/>
              </w:rPr>
            </w:pPr>
            <w:r w:rsidRPr="008E5E1E">
              <w:rPr>
                <w:rFonts w:cstheme="minorBidi"/>
                <w:b w:val="0"/>
                <w:bCs w:val="0"/>
                <w:color w:val="112549" w:themeColor="accent5"/>
                <w:lang w:val="en-GB"/>
              </w:rPr>
              <w:t>Name</w:t>
            </w:r>
          </w:p>
        </w:tc>
        <w:tc>
          <w:tcPr>
            <w:tcW w:w="5653" w:type="dxa"/>
            <w:shd w:val="clear" w:color="auto" w:fill="FFFFFF" w:themeFill="background1"/>
          </w:tcPr>
          <w:p w14:paraId="0B511FBD" w14:textId="77777777" w:rsidR="00BB7763" w:rsidRPr="008E5E1E" w:rsidRDefault="00BB7763">
            <w:pPr>
              <w:cnfStyle w:val="000000000000" w:firstRow="0" w:lastRow="0" w:firstColumn="0" w:lastColumn="0" w:oddVBand="0" w:evenVBand="0" w:oddHBand="0" w:evenHBand="0" w:firstRowFirstColumn="0" w:firstRowLastColumn="0" w:lastRowFirstColumn="0" w:lastRowLastColumn="0"/>
              <w:rPr>
                <w:rFonts w:cstheme="minorBidi"/>
                <w:color w:val="112549" w:themeColor="accent5"/>
                <w:lang w:val="en-GB"/>
              </w:rPr>
            </w:pPr>
            <w:r w:rsidRPr="008E5E1E">
              <w:rPr>
                <w:rFonts w:cstheme="minorBidi"/>
                <w:color w:val="112549" w:themeColor="accent5"/>
                <w:lang w:val="en-GB"/>
              </w:rPr>
              <w:t>Profession, organisation, country</w:t>
            </w:r>
          </w:p>
        </w:tc>
      </w:tr>
      <w:tr w:rsidR="00BB7763" w:rsidRPr="008E5E1E" w14:paraId="3E974F26" w14:textId="77777777">
        <w:tc>
          <w:tcPr>
            <w:cnfStyle w:val="001000000000" w:firstRow="0" w:lastRow="0" w:firstColumn="1" w:lastColumn="0" w:oddVBand="0" w:evenVBand="0" w:oddHBand="0" w:evenHBand="0" w:firstRowFirstColumn="0" w:firstRowLastColumn="0" w:lastRowFirstColumn="0" w:lastRowLastColumn="0"/>
            <w:tcW w:w="2846" w:type="dxa"/>
            <w:shd w:val="clear" w:color="auto" w:fill="FFFFFF" w:themeFill="background1"/>
          </w:tcPr>
          <w:p w14:paraId="78350C97" w14:textId="77777777" w:rsidR="00BB7763" w:rsidRPr="008E5E1E" w:rsidRDefault="00BB7763">
            <w:pPr>
              <w:rPr>
                <w:rFonts w:cstheme="minorBidi"/>
                <w:b w:val="0"/>
                <w:bCs w:val="0"/>
                <w:color w:val="112549" w:themeColor="accent5"/>
                <w:lang w:val="en-GB"/>
              </w:rPr>
            </w:pPr>
            <w:r w:rsidRPr="008E5E1E">
              <w:rPr>
                <w:rFonts w:cstheme="minorBidi"/>
                <w:b w:val="0"/>
                <w:bCs w:val="0"/>
                <w:color w:val="112549" w:themeColor="accent5"/>
                <w:lang w:val="en-GB"/>
              </w:rPr>
              <w:t>Name</w:t>
            </w:r>
          </w:p>
        </w:tc>
        <w:tc>
          <w:tcPr>
            <w:tcW w:w="5653" w:type="dxa"/>
            <w:shd w:val="clear" w:color="auto" w:fill="FFFFFF" w:themeFill="background1"/>
          </w:tcPr>
          <w:p w14:paraId="2630F0EC" w14:textId="77777777" w:rsidR="00BB7763" w:rsidRPr="008E5E1E" w:rsidRDefault="00BB7763">
            <w:pPr>
              <w:cnfStyle w:val="000000000000" w:firstRow="0" w:lastRow="0" w:firstColumn="0" w:lastColumn="0" w:oddVBand="0" w:evenVBand="0" w:oddHBand="0" w:evenHBand="0" w:firstRowFirstColumn="0" w:firstRowLastColumn="0" w:lastRowFirstColumn="0" w:lastRowLastColumn="0"/>
              <w:rPr>
                <w:rFonts w:cstheme="minorBidi"/>
                <w:color w:val="112549" w:themeColor="accent5"/>
                <w:lang w:val="en-GB"/>
              </w:rPr>
            </w:pPr>
            <w:r w:rsidRPr="008E5E1E">
              <w:rPr>
                <w:rFonts w:cstheme="minorBidi"/>
                <w:color w:val="112549" w:themeColor="accent5"/>
                <w:lang w:val="en-GB"/>
              </w:rPr>
              <w:t>Profession, organisation, country</w:t>
            </w:r>
          </w:p>
        </w:tc>
      </w:tr>
      <w:tr w:rsidR="00BB7763" w:rsidRPr="008E5E1E" w14:paraId="6707F75E" w14:textId="77777777">
        <w:tc>
          <w:tcPr>
            <w:cnfStyle w:val="001000000000" w:firstRow="0" w:lastRow="0" w:firstColumn="1" w:lastColumn="0" w:oddVBand="0" w:evenVBand="0" w:oddHBand="0" w:evenHBand="0" w:firstRowFirstColumn="0" w:firstRowLastColumn="0" w:lastRowFirstColumn="0" w:lastRowLastColumn="0"/>
            <w:tcW w:w="2846" w:type="dxa"/>
            <w:shd w:val="clear" w:color="auto" w:fill="FFFFFF" w:themeFill="background1"/>
          </w:tcPr>
          <w:p w14:paraId="4DC42E3C" w14:textId="77777777" w:rsidR="00BB7763" w:rsidRPr="008E5E1E" w:rsidRDefault="00BB7763">
            <w:pPr>
              <w:rPr>
                <w:rFonts w:cstheme="minorBidi"/>
                <w:b w:val="0"/>
                <w:bCs w:val="0"/>
                <w:color w:val="112549" w:themeColor="accent5"/>
                <w:lang w:val="en-GB"/>
              </w:rPr>
            </w:pPr>
            <w:r w:rsidRPr="008E5E1E">
              <w:rPr>
                <w:rFonts w:cstheme="minorBidi"/>
                <w:b w:val="0"/>
                <w:bCs w:val="0"/>
                <w:color w:val="112549" w:themeColor="accent5"/>
                <w:lang w:val="en-GB"/>
              </w:rPr>
              <w:t>Name</w:t>
            </w:r>
          </w:p>
        </w:tc>
        <w:tc>
          <w:tcPr>
            <w:tcW w:w="5653" w:type="dxa"/>
            <w:shd w:val="clear" w:color="auto" w:fill="FFFFFF" w:themeFill="background1"/>
          </w:tcPr>
          <w:p w14:paraId="7A2E8DEF" w14:textId="77777777" w:rsidR="00BB7763" w:rsidRPr="008E5E1E" w:rsidRDefault="00BB7763">
            <w:pPr>
              <w:cnfStyle w:val="000000000000" w:firstRow="0" w:lastRow="0" w:firstColumn="0" w:lastColumn="0" w:oddVBand="0" w:evenVBand="0" w:oddHBand="0" w:evenHBand="0" w:firstRowFirstColumn="0" w:firstRowLastColumn="0" w:lastRowFirstColumn="0" w:lastRowLastColumn="0"/>
              <w:rPr>
                <w:rFonts w:cstheme="minorBidi"/>
                <w:color w:val="112549" w:themeColor="accent5"/>
                <w:lang w:val="en-GB"/>
              </w:rPr>
            </w:pPr>
            <w:r w:rsidRPr="008E5E1E">
              <w:rPr>
                <w:rFonts w:cstheme="minorBidi"/>
                <w:color w:val="112549" w:themeColor="accent5"/>
                <w:lang w:val="en-GB"/>
              </w:rPr>
              <w:t>Profession, organisation, country</w:t>
            </w:r>
          </w:p>
        </w:tc>
      </w:tr>
      <w:tr w:rsidR="001958D3" w:rsidRPr="008E5E1E" w14:paraId="0A437771" w14:textId="77777777">
        <w:tc>
          <w:tcPr>
            <w:cnfStyle w:val="001000000000" w:firstRow="0" w:lastRow="0" w:firstColumn="1" w:lastColumn="0" w:oddVBand="0" w:evenVBand="0" w:oddHBand="0" w:evenHBand="0" w:firstRowFirstColumn="0" w:firstRowLastColumn="0" w:lastRowFirstColumn="0" w:lastRowLastColumn="0"/>
            <w:tcW w:w="2846" w:type="dxa"/>
            <w:shd w:val="clear" w:color="auto" w:fill="FFFFFF" w:themeFill="background1"/>
          </w:tcPr>
          <w:p w14:paraId="57BB4CD7" w14:textId="43EB4C39" w:rsidR="001958D3" w:rsidRPr="008E5E1E" w:rsidRDefault="001958D3" w:rsidP="001958D3">
            <w:pPr>
              <w:rPr>
                <w:b w:val="0"/>
                <w:bCs w:val="0"/>
                <w:color w:val="112549" w:themeColor="accent5"/>
                <w:lang w:val="en-GB"/>
              </w:rPr>
            </w:pPr>
            <w:r w:rsidRPr="008E5E1E">
              <w:rPr>
                <w:rFonts w:cstheme="minorBidi"/>
                <w:b w:val="0"/>
                <w:bCs w:val="0"/>
                <w:color w:val="112549" w:themeColor="accent5"/>
                <w:lang w:val="en-GB"/>
              </w:rPr>
              <w:t>Name</w:t>
            </w:r>
          </w:p>
        </w:tc>
        <w:tc>
          <w:tcPr>
            <w:tcW w:w="5653" w:type="dxa"/>
            <w:shd w:val="clear" w:color="auto" w:fill="FFFFFF" w:themeFill="background1"/>
          </w:tcPr>
          <w:p w14:paraId="477FBB5B" w14:textId="34D80E8F" w:rsidR="001958D3" w:rsidRPr="008E5E1E" w:rsidRDefault="001958D3" w:rsidP="001958D3">
            <w:pPr>
              <w:cnfStyle w:val="000000000000" w:firstRow="0" w:lastRow="0" w:firstColumn="0" w:lastColumn="0" w:oddVBand="0" w:evenVBand="0" w:oddHBand="0" w:evenHBand="0" w:firstRowFirstColumn="0" w:firstRowLastColumn="0" w:lastRowFirstColumn="0" w:lastRowLastColumn="0"/>
              <w:rPr>
                <w:color w:val="112549" w:themeColor="accent5"/>
                <w:lang w:val="en-GB"/>
              </w:rPr>
            </w:pPr>
            <w:r w:rsidRPr="008E5E1E">
              <w:rPr>
                <w:rFonts w:cstheme="minorBidi"/>
                <w:color w:val="112549" w:themeColor="accent5"/>
                <w:lang w:val="en-GB"/>
              </w:rPr>
              <w:t>Profession, organisation, country</w:t>
            </w:r>
          </w:p>
        </w:tc>
      </w:tr>
    </w:tbl>
    <w:p w14:paraId="37A9C091" w14:textId="77777777" w:rsidR="00BB7763" w:rsidRPr="008E5E1E" w:rsidRDefault="00BB7763" w:rsidP="00BB7763">
      <w:pPr>
        <w:spacing w:after="0" w:line="240" w:lineRule="auto"/>
        <w:rPr>
          <w:rFonts w:hint="eastAsia"/>
          <w:b/>
          <w:bCs/>
          <w:color w:val="112549" w:themeColor="accent5"/>
          <w:lang w:val="en-GB"/>
        </w:rPr>
      </w:pPr>
    </w:p>
    <w:bookmarkStart w:id="6" w:name="_Toc183088086" w:displacedByCustomXml="next"/>
    <w:sdt>
      <w:sdtPr>
        <w:rPr>
          <w:rStyle w:val="Pealkiri2Mrk"/>
          <w:i w:val="0"/>
          <w:iCs w:val="0"/>
          <w:lang w:val="en-GB"/>
        </w:rPr>
        <w:tag w:val="goog_rdk_76"/>
        <w:id w:val="1723326355"/>
      </w:sdtPr>
      <w:sdtEndPr>
        <w:rPr>
          <w:rStyle w:val="Liguvaikefont"/>
          <w:i/>
          <w:iCs/>
          <w:color w:val="auto"/>
          <w:sz w:val="22"/>
          <w:szCs w:val="22"/>
        </w:rPr>
      </w:sdtEndPr>
      <w:sdtContent>
        <w:p w14:paraId="064D5857" w14:textId="77777777" w:rsidR="00BB7763" w:rsidRPr="008E5E1E" w:rsidRDefault="00BB7763" w:rsidP="00BB7763">
          <w:pPr>
            <w:pStyle w:val="Pealkiri5"/>
            <w:rPr>
              <w:rFonts w:hint="eastAsia"/>
              <w:lang w:val="en-GB"/>
            </w:rPr>
          </w:pPr>
          <w:r w:rsidRPr="008E5E1E">
            <w:rPr>
              <w:rStyle w:val="Pealkiri2Mrk"/>
              <w:i w:val="0"/>
              <w:iCs w:val="0"/>
              <w:lang w:val="en-GB"/>
            </w:rPr>
            <w:t>Assessment process</w:t>
          </w:r>
          <w:bookmarkEnd w:id="6"/>
          <w:r w:rsidRPr="008E5E1E">
            <w:rPr>
              <w:lang w:val="en-GB"/>
            </w:rPr>
            <w:t xml:space="preserve"> </w:t>
          </w:r>
        </w:p>
      </w:sdtContent>
    </w:sdt>
    <w:p w14:paraId="6042B707" w14:textId="58CAE15D" w:rsidR="00BB7763" w:rsidRPr="008E5E1E" w:rsidRDefault="00BB7763" w:rsidP="00BB7763">
      <w:pPr>
        <w:spacing w:line="276" w:lineRule="auto"/>
        <w:rPr>
          <w:rFonts w:cstheme="majorHAnsi" w:hint="eastAsia"/>
          <w:lang w:val="en-GB"/>
        </w:rPr>
      </w:pPr>
      <w:r w:rsidRPr="008E5E1E">
        <w:rPr>
          <w:rFonts w:cstheme="majorHAnsi"/>
          <w:lang w:val="en-GB"/>
        </w:rPr>
        <w:t>The assessment process was coordinated by HAKA</w:t>
      </w:r>
      <w:r w:rsidR="001958D3" w:rsidRPr="008E5E1E">
        <w:rPr>
          <w:rFonts w:cstheme="majorHAnsi"/>
          <w:lang w:val="en-GB"/>
        </w:rPr>
        <w:t xml:space="preserve"> and NAQA</w:t>
      </w:r>
      <w:r w:rsidRPr="008E5E1E">
        <w:rPr>
          <w:rFonts w:cstheme="majorHAnsi"/>
          <w:lang w:val="en-GB"/>
        </w:rPr>
        <w:t xml:space="preserve"> staff – </w:t>
      </w:r>
      <w:r w:rsidRPr="008E5E1E">
        <w:rPr>
          <w:rFonts w:cstheme="majorHAnsi"/>
          <w:highlight w:val="lightGray"/>
          <w:lang w:val="en-GB"/>
        </w:rPr>
        <w:t>….</w:t>
      </w:r>
    </w:p>
    <w:p w14:paraId="7A7474EF" w14:textId="5DBA5C6E" w:rsidR="00BB7763" w:rsidRPr="008E5E1E" w:rsidRDefault="00BB7763" w:rsidP="36886D93">
      <w:pPr>
        <w:spacing w:line="276" w:lineRule="auto"/>
        <w:jc w:val="both"/>
        <w:rPr>
          <w:rFonts w:cstheme="majorBidi" w:hint="eastAsia"/>
          <w:lang w:val="en-GB"/>
        </w:rPr>
      </w:pPr>
      <w:r w:rsidRPr="36886D93">
        <w:rPr>
          <w:rFonts w:cstheme="majorBidi"/>
          <w:lang w:val="en-GB"/>
        </w:rPr>
        <w:t xml:space="preserve">After an initial preparation phase where the distribution of tasks between the members of the assessment panel was determined, the work of the assessment panel in </w:t>
      </w:r>
      <w:r w:rsidR="002F6297" w:rsidRPr="36886D93">
        <w:rPr>
          <w:rFonts w:cstheme="majorBidi"/>
          <w:lang w:val="en-GB"/>
        </w:rPr>
        <w:t>Ukraine</w:t>
      </w:r>
      <w:r w:rsidRPr="36886D93">
        <w:rPr>
          <w:rFonts w:cstheme="majorBidi"/>
          <w:lang w:val="en-GB"/>
        </w:rPr>
        <w:t xml:space="preserve"> started on </w:t>
      </w:r>
      <w:r w:rsidRPr="36886D93">
        <w:rPr>
          <w:rFonts w:cstheme="majorBidi"/>
          <w:highlight w:val="lightGray"/>
          <w:lang w:val="en-GB"/>
        </w:rPr>
        <w:t>... (date),</w:t>
      </w:r>
      <w:r w:rsidRPr="36886D93">
        <w:rPr>
          <w:rFonts w:cstheme="majorBidi"/>
          <w:lang w:val="en-GB"/>
        </w:rPr>
        <w:t xml:space="preserve"> with an introduction to the Higher Education System </w:t>
      </w:r>
      <w:r w:rsidR="101897B4" w:rsidRPr="36886D93">
        <w:rPr>
          <w:rFonts w:cstheme="majorBidi"/>
          <w:lang w:val="en-GB"/>
        </w:rPr>
        <w:t xml:space="preserve">in Ukraine? </w:t>
      </w:r>
      <w:r w:rsidRPr="36886D93">
        <w:rPr>
          <w:rFonts w:cstheme="majorBidi"/>
          <w:lang w:val="en-GB"/>
        </w:rPr>
        <w:t xml:space="preserve">as well as the assessment procedures </w:t>
      </w:r>
      <w:r w:rsidRPr="36886D93">
        <w:rPr>
          <w:rFonts w:cstheme="majorBidi"/>
          <w:lang w:val="en-GB"/>
        </w:rPr>
        <w:lastRenderedPageBreak/>
        <w:t>by HAKA. Members of the team agreed the overall questions and areas to discuss with each group during the site visit and to a detailed schedule for the site visit.</w:t>
      </w:r>
    </w:p>
    <w:p w14:paraId="60B6FC85" w14:textId="77777777" w:rsidR="00BB7763" w:rsidRPr="008E5E1E" w:rsidRDefault="00BB7763" w:rsidP="00BB7763">
      <w:pPr>
        <w:spacing w:line="276" w:lineRule="auto"/>
        <w:jc w:val="both"/>
        <w:rPr>
          <w:rFonts w:cstheme="majorHAnsi" w:hint="eastAsia"/>
          <w:lang w:val="en-GB"/>
        </w:rPr>
      </w:pPr>
      <w:r w:rsidRPr="008E5E1E">
        <w:rPr>
          <w:rFonts w:cstheme="majorHAnsi"/>
          <w:lang w:val="en-GB"/>
        </w:rPr>
        <w:t xml:space="preserve">During the following </w:t>
      </w:r>
      <w:r w:rsidRPr="008E5E1E">
        <w:rPr>
          <w:rFonts w:cstheme="majorHAnsi"/>
          <w:highlight w:val="lightGray"/>
          <w:lang w:val="en-GB"/>
        </w:rPr>
        <w:t>three days, from Tuesday 15th to Thursday 17th of October 2019</w:t>
      </w:r>
      <w:r w:rsidRPr="008E5E1E">
        <w:rPr>
          <w:rFonts w:cstheme="majorHAnsi"/>
          <w:lang w:val="en-GB"/>
        </w:rPr>
        <w:t xml:space="preserve">, meetings were held with representatives of </w:t>
      </w:r>
      <w:r w:rsidRPr="008E5E1E">
        <w:rPr>
          <w:rFonts w:cstheme="majorHAnsi"/>
          <w:highlight w:val="lightGray"/>
          <w:lang w:val="en-GB"/>
        </w:rPr>
        <w:t>... (name of HEI)</w:t>
      </w:r>
      <w:r w:rsidRPr="008E5E1E">
        <w:rPr>
          <w:rFonts w:cstheme="majorHAnsi"/>
          <w:lang w:val="en-GB"/>
        </w:rPr>
        <w:t xml:space="preserve"> as well as external stakeholders.</w:t>
      </w:r>
    </w:p>
    <w:p w14:paraId="6702525B" w14:textId="38A4E964" w:rsidR="00BB7763" w:rsidRPr="008E5E1E" w:rsidRDefault="00BB7763" w:rsidP="36886D93">
      <w:pPr>
        <w:spacing w:line="276" w:lineRule="auto"/>
        <w:jc w:val="both"/>
        <w:rPr>
          <w:rFonts w:cstheme="majorBidi" w:hint="eastAsia"/>
          <w:lang w:val="en-GB"/>
        </w:rPr>
      </w:pPr>
      <w:r w:rsidRPr="36886D93">
        <w:rPr>
          <w:rFonts w:cstheme="majorBidi"/>
          <w:highlight w:val="lightGray"/>
          <w:lang w:val="en-GB"/>
        </w:rPr>
        <w:t>On ... (date),</w:t>
      </w:r>
      <w:r w:rsidRPr="36886D93">
        <w:rPr>
          <w:rFonts w:cstheme="majorBidi"/>
          <w:lang w:val="en-GB"/>
        </w:rPr>
        <w:t xml:space="preserve"> the panel held a</w:t>
      </w:r>
      <w:r w:rsidR="00B15110">
        <w:rPr>
          <w:rFonts w:cstheme="majorBidi"/>
          <w:lang w:val="en-GB"/>
        </w:rPr>
        <w:t xml:space="preserve"> </w:t>
      </w:r>
      <w:r w:rsidRPr="36886D93">
        <w:rPr>
          <w:rFonts w:cstheme="majorBidi"/>
          <w:lang w:val="en-GB"/>
        </w:rPr>
        <w:t xml:space="preserve">meeting, during which the findings of the panel were discussed in detail and the structure of the final report was agreed. Findings of the team were compiled in a first draft of the assessment report and evaluation of the </w:t>
      </w:r>
      <w:r w:rsidR="002F6297" w:rsidRPr="36886D93">
        <w:rPr>
          <w:rFonts w:cstheme="majorBidi"/>
          <w:lang w:val="en-GB"/>
        </w:rPr>
        <w:t>four assessment areas and sub-areas</w:t>
      </w:r>
      <w:r w:rsidRPr="36886D93">
        <w:rPr>
          <w:rFonts w:cstheme="majorBidi"/>
          <w:lang w:val="en-GB"/>
        </w:rPr>
        <w:t>.</w:t>
      </w:r>
    </w:p>
    <w:p w14:paraId="5F1E574E" w14:textId="7695FCA5" w:rsidR="00BB7763" w:rsidRPr="008E5E1E" w:rsidRDefault="00BB7763" w:rsidP="00BB7763">
      <w:pPr>
        <w:jc w:val="both"/>
        <w:rPr>
          <w:rFonts w:hint="eastAsia"/>
          <w:lang w:val="en-GB"/>
        </w:rPr>
      </w:pPr>
      <w:r w:rsidRPr="008E5E1E">
        <w:rPr>
          <w:highlight w:val="lightGray"/>
          <w:lang w:val="en-GB"/>
        </w:rPr>
        <w:t>In fin</w:t>
      </w:r>
      <w:r w:rsidR="002F6297" w:rsidRPr="008E5E1E">
        <w:rPr>
          <w:highlight w:val="lightGray"/>
          <w:lang w:val="en-GB"/>
        </w:rPr>
        <w:t>a</w:t>
      </w:r>
      <w:r w:rsidRPr="008E5E1E">
        <w:rPr>
          <w:highlight w:val="lightGray"/>
          <w:lang w:val="en-GB"/>
        </w:rPr>
        <w:t>li</w:t>
      </w:r>
      <w:r w:rsidR="002F6297" w:rsidRPr="008E5E1E">
        <w:rPr>
          <w:highlight w:val="lightGray"/>
          <w:lang w:val="en-GB"/>
        </w:rPr>
        <w:t>s</w:t>
      </w:r>
      <w:r w:rsidRPr="008E5E1E">
        <w:rPr>
          <w:highlight w:val="lightGray"/>
          <w:lang w:val="en-GB"/>
        </w:rPr>
        <w:t xml:space="preserve">ing the assessment report, the panel took into consideration comments made by the </w:t>
      </w:r>
      <w:proofErr w:type="gramStart"/>
      <w:r w:rsidRPr="008E5E1E">
        <w:rPr>
          <w:highlight w:val="lightGray"/>
          <w:lang w:val="en-GB"/>
        </w:rPr>
        <w:t>institution./</w:t>
      </w:r>
      <w:proofErr w:type="gramEnd"/>
      <w:r w:rsidRPr="008E5E1E">
        <w:rPr>
          <w:highlight w:val="lightGray"/>
          <w:lang w:val="en-GB"/>
        </w:rPr>
        <w:t>The institution did not have any clarifications or comments on the report</w:t>
      </w:r>
      <w:r w:rsidRPr="008E5E1E">
        <w:rPr>
          <w:lang w:val="en-GB"/>
        </w:rPr>
        <w:t xml:space="preserve">. The panel submitted the final report to HAKA on </w:t>
      </w:r>
      <w:r w:rsidRPr="008E5E1E">
        <w:rPr>
          <w:highlight w:val="lightGray"/>
          <w:lang w:val="en-GB"/>
        </w:rPr>
        <w:t>… (date).</w:t>
      </w:r>
      <w:r w:rsidRPr="008E5E1E">
        <w:rPr>
          <w:lang w:val="en-GB"/>
        </w:rPr>
        <w:t xml:space="preserve"> </w:t>
      </w:r>
    </w:p>
    <w:p w14:paraId="2A083AE8" w14:textId="2BCE66B8" w:rsidR="00BB7763" w:rsidRPr="008E5E1E" w:rsidRDefault="00BB7763" w:rsidP="36886D93">
      <w:pPr>
        <w:rPr>
          <w:rFonts w:hint="eastAsia"/>
          <w:b/>
          <w:bCs/>
          <w:lang w:val="en-GB"/>
        </w:rPr>
      </w:pPr>
    </w:p>
    <w:bookmarkStart w:id="7" w:name="_Toc183088087"/>
    <w:p w14:paraId="18C89B85" w14:textId="77777777" w:rsidR="00BB7763" w:rsidRPr="008E5E1E" w:rsidRDefault="00000000" w:rsidP="0022648B">
      <w:pPr>
        <w:pStyle w:val="Pealkiri2"/>
        <w:rPr>
          <w:rFonts w:hint="eastAsia"/>
          <w:lang w:val="en-GB"/>
        </w:rPr>
      </w:pPr>
      <w:sdt>
        <w:sdtPr>
          <w:rPr>
            <w:lang w:val="en-GB"/>
          </w:rPr>
          <w:tag w:val="goog_rdk_76"/>
          <w:id w:val="1294788923"/>
        </w:sdtPr>
        <w:sdtContent>
          <w:r w:rsidR="00BB7763" w:rsidRPr="008E5E1E">
            <w:rPr>
              <w:lang w:val="en-GB"/>
            </w:rPr>
            <w:t xml:space="preserve">Information about </w:t>
          </w:r>
          <w:r w:rsidR="00BB7763" w:rsidRPr="008E5E1E">
            <w:rPr>
              <w:highlight w:val="lightGray"/>
              <w:lang w:val="en-GB"/>
            </w:rPr>
            <w:t>…. (name of institution)</w:t>
          </w:r>
        </w:sdtContent>
      </w:sdt>
      <w:bookmarkEnd w:id="7"/>
    </w:p>
    <w:p w14:paraId="6302EA7F" w14:textId="77777777" w:rsidR="00BB7763" w:rsidRPr="008E5E1E" w:rsidRDefault="00BB7763" w:rsidP="00BB7763">
      <w:pPr>
        <w:rPr>
          <w:rFonts w:cs="Calibri" w:hint="eastAsia"/>
          <w:bCs/>
          <w:iCs/>
          <w:color w:val="797979" w:themeColor="background2" w:themeShade="80"/>
          <w:szCs w:val="20"/>
          <w:lang w:val="en-GB"/>
        </w:rPr>
      </w:pPr>
      <w:r w:rsidRPr="008E5E1E">
        <w:rPr>
          <w:rFonts w:cs="Calibri"/>
          <w:bCs/>
          <w:iCs/>
          <w:color w:val="797979" w:themeColor="background2" w:themeShade="80"/>
          <w:szCs w:val="20"/>
          <w:lang w:val="en-GB"/>
        </w:rPr>
        <w:t>General overview of the institution, its history, main developments, structure, statistics, key performance indicators, … (taken from the SER).</w:t>
      </w:r>
    </w:p>
    <w:bookmarkStart w:id="8" w:name="_Toc183088088" w:displacedByCustomXml="next"/>
    <w:sdt>
      <w:sdtPr>
        <w:rPr>
          <w:lang w:val="en-GB"/>
        </w:rPr>
        <w:tag w:val="goog_rdk_92"/>
        <w:id w:val="63851357"/>
      </w:sdtPr>
      <w:sdtContent>
        <w:p w14:paraId="01EAF849" w14:textId="77777777" w:rsidR="00BB7763" w:rsidRPr="008E5E1E" w:rsidRDefault="00BB7763" w:rsidP="0022648B">
          <w:pPr>
            <w:pStyle w:val="Pealkiri2"/>
            <w:rPr>
              <w:rFonts w:hint="eastAsia"/>
              <w:lang w:val="en-GB"/>
            </w:rPr>
          </w:pPr>
          <w:r w:rsidRPr="008E5E1E">
            <w:rPr>
              <w:lang w:val="en-GB"/>
            </w:rPr>
            <w:t>Main impressions of the self-evaluation report and the visit</w:t>
          </w:r>
        </w:p>
      </w:sdtContent>
    </w:sdt>
    <w:bookmarkEnd w:id="8" w:displacedByCustomXml="prev"/>
    <w:p w14:paraId="2E43BC72" w14:textId="77777777" w:rsidR="00BB7763" w:rsidRPr="008E5E1E" w:rsidRDefault="00BB7763" w:rsidP="00BB7763">
      <w:pPr>
        <w:rPr>
          <w:rFonts w:cs="Calibri" w:hint="eastAsia"/>
          <w:bCs/>
          <w:iCs/>
          <w:color w:val="797979" w:themeColor="background2" w:themeShade="80"/>
          <w:szCs w:val="20"/>
          <w:lang w:val="en-GB"/>
        </w:rPr>
      </w:pPr>
      <w:r w:rsidRPr="008E5E1E">
        <w:rPr>
          <w:rFonts w:cs="Calibri"/>
          <w:bCs/>
          <w:iCs/>
          <w:color w:val="797979" w:themeColor="background2" w:themeShade="80"/>
          <w:szCs w:val="20"/>
          <w:lang w:val="en-GB"/>
        </w:rPr>
        <w:t>Comments on the quality of the self-evaluation report, and the organization of and atmosphere at the site visit.</w:t>
      </w:r>
    </w:p>
    <w:p w14:paraId="1C571BF6" w14:textId="77777777" w:rsidR="0000027F" w:rsidRPr="008E5E1E" w:rsidRDefault="0000027F">
      <w:pPr>
        <w:rPr>
          <w:rFonts w:hint="eastAsia"/>
          <w:b/>
          <w:bCs/>
          <w:lang w:val="en-GB"/>
        </w:rPr>
      </w:pPr>
    </w:p>
    <w:p w14:paraId="68D585FC" w14:textId="77777777" w:rsidR="003D1938" w:rsidRPr="008E5E1E" w:rsidRDefault="003D1938">
      <w:pPr>
        <w:rPr>
          <w:rFonts w:asciiTheme="majorHAnsi" w:eastAsiaTheme="majorEastAsia" w:hAnsiTheme="majorHAnsi" w:cstheme="majorBidi" w:hint="eastAsia"/>
          <w:color w:val="CF580B" w:themeColor="accent1" w:themeShade="BF"/>
          <w:sz w:val="36"/>
          <w:szCs w:val="36"/>
          <w:lang w:val="en-GB"/>
        </w:rPr>
      </w:pPr>
      <w:bookmarkStart w:id="9" w:name="_Toc159599367"/>
      <w:bookmarkEnd w:id="4"/>
      <w:r w:rsidRPr="008E5E1E">
        <w:rPr>
          <w:lang w:val="en-GB"/>
        </w:rPr>
        <w:br w:type="page"/>
      </w:r>
    </w:p>
    <w:p w14:paraId="5E480106" w14:textId="36EACD5F" w:rsidR="0058268F" w:rsidRPr="008E5E1E" w:rsidRDefault="0058268F" w:rsidP="0058268F">
      <w:pPr>
        <w:pStyle w:val="Pealkiri1"/>
        <w:rPr>
          <w:rFonts w:hint="eastAsia"/>
          <w:lang w:val="en-GB"/>
        </w:rPr>
      </w:pPr>
      <w:bookmarkStart w:id="10" w:name="_Toc183088089"/>
      <w:r w:rsidRPr="008E5E1E">
        <w:rPr>
          <w:lang w:val="en-GB"/>
        </w:rPr>
        <w:lastRenderedPageBreak/>
        <w:t>Summary of the institutional accreditation findings</w:t>
      </w:r>
      <w:bookmarkEnd w:id="9"/>
      <w:bookmarkEnd w:id="10"/>
    </w:p>
    <w:p w14:paraId="0B5C242E" w14:textId="77777777" w:rsidR="0058268F" w:rsidRPr="008E5E1E" w:rsidRDefault="0058268F" w:rsidP="0058268F">
      <w:pPr>
        <w:rPr>
          <w:rFonts w:hint="eastAsia"/>
          <w:i/>
          <w:color w:val="3C3C3C" w:themeColor="background2" w:themeShade="40"/>
          <w:szCs w:val="20"/>
          <w:lang w:val="en-GB"/>
        </w:rPr>
      </w:pPr>
    </w:p>
    <w:p w14:paraId="68E49E2C" w14:textId="77777777" w:rsidR="0058268F" w:rsidRPr="008E5E1E" w:rsidRDefault="0058268F" w:rsidP="0058268F">
      <w:pPr>
        <w:autoSpaceDE w:val="0"/>
        <w:autoSpaceDN w:val="0"/>
        <w:adjustRightInd w:val="0"/>
        <w:spacing w:after="0" w:line="240" w:lineRule="auto"/>
        <w:jc w:val="both"/>
        <w:rPr>
          <w:rFonts w:cs="Calibri" w:hint="eastAsia"/>
          <w:b/>
          <w:bCs/>
          <w:color w:val="112549"/>
          <w:szCs w:val="20"/>
          <w:lang w:val="en-GB"/>
        </w:rPr>
      </w:pPr>
      <w:r w:rsidRPr="008E5E1E">
        <w:rPr>
          <w:rFonts w:cs="Calibri"/>
          <w:b/>
          <w:bCs/>
          <w:color w:val="112549"/>
          <w:szCs w:val="20"/>
          <w:lang w:val="en-GB"/>
        </w:rPr>
        <w:t xml:space="preserve">General Findings </w:t>
      </w:r>
    </w:p>
    <w:p w14:paraId="2594F74C" w14:textId="77777777" w:rsidR="0058268F" w:rsidRPr="008E5E1E" w:rsidRDefault="0058268F" w:rsidP="0058268F">
      <w:pPr>
        <w:autoSpaceDE w:val="0"/>
        <w:autoSpaceDN w:val="0"/>
        <w:adjustRightInd w:val="0"/>
        <w:spacing w:after="0" w:line="240" w:lineRule="auto"/>
        <w:jc w:val="both"/>
        <w:rPr>
          <w:rFonts w:cs="Calibri" w:hint="eastAsia"/>
          <w:bCs/>
          <w:i/>
          <w:color w:val="797979" w:themeColor="background2" w:themeShade="80"/>
          <w:szCs w:val="20"/>
          <w:lang w:val="en-GB"/>
        </w:rPr>
      </w:pPr>
      <w:r w:rsidRPr="008E5E1E">
        <w:rPr>
          <w:rFonts w:cstheme="majorHAnsi"/>
          <w:i/>
          <w:lang w:val="en-GB"/>
        </w:rPr>
        <w:t>Elaboration of the main strengths and areas for improvement to support the summary of the assessment indicated in the table below</w:t>
      </w:r>
      <w:r w:rsidRPr="008E5E1E">
        <w:rPr>
          <w:rFonts w:cs="Calibri"/>
          <w:bCs/>
          <w:i/>
          <w:color w:val="797979" w:themeColor="background2" w:themeShade="80"/>
          <w:szCs w:val="20"/>
          <w:lang w:val="en-GB"/>
        </w:rPr>
        <w:t xml:space="preserve">. </w:t>
      </w:r>
    </w:p>
    <w:p w14:paraId="5EDFD501" w14:textId="77777777" w:rsidR="0058268F" w:rsidRPr="008E5E1E" w:rsidRDefault="0058268F" w:rsidP="0058268F">
      <w:pPr>
        <w:autoSpaceDE w:val="0"/>
        <w:autoSpaceDN w:val="0"/>
        <w:adjustRightInd w:val="0"/>
        <w:spacing w:after="0" w:line="240" w:lineRule="auto"/>
        <w:jc w:val="both"/>
        <w:rPr>
          <w:rFonts w:cs="Calibri" w:hint="eastAsia"/>
          <w:bCs/>
          <w:szCs w:val="20"/>
          <w:lang w:val="en-GB"/>
        </w:rPr>
      </w:pPr>
      <w:r w:rsidRPr="008E5E1E">
        <w:rPr>
          <w:rFonts w:cs="Calibri"/>
          <w:bCs/>
          <w:szCs w:val="20"/>
          <w:lang w:val="en-GB"/>
        </w:rPr>
        <w:tab/>
      </w:r>
    </w:p>
    <w:p w14:paraId="4BFB829F" w14:textId="77777777" w:rsidR="0058268F" w:rsidRPr="008E5E1E" w:rsidRDefault="0058268F" w:rsidP="0058268F">
      <w:pPr>
        <w:shd w:val="clear" w:color="auto" w:fill="FFFFFF" w:themeFill="background1"/>
        <w:autoSpaceDE w:val="0"/>
        <w:autoSpaceDN w:val="0"/>
        <w:adjustRightInd w:val="0"/>
        <w:spacing w:after="0" w:line="240" w:lineRule="auto"/>
        <w:jc w:val="both"/>
        <w:rPr>
          <w:rFonts w:cs="Calibri" w:hint="eastAsia"/>
          <w:b/>
          <w:bCs/>
          <w:color w:val="112549"/>
          <w:szCs w:val="20"/>
          <w:lang w:val="en-GB"/>
        </w:rPr>
      </w:pPr>
      <w:r w:rsidRPr="008E5E1E">
        <w:rPr>
          <w:rFonts w:cs="Calibri"/>
          <w:b/>
          <w:bCs/>
          <w:color w:val="112549"/>
          <w:szCs w:val="20"/>
          <w:lang w:val="en-GB"/>
        </w:rPr>
        <w:t xml:space="preserve">Commendations </w:t>
      </w:r>
    </w:p>
    <w:p w14:paraId="0ACEDFE3" w14:textId="77777777" w:rsidR="0058268F" w:rsidRPr="008E5E1E" w:rsidRDefault="0058268F" w:rsidP="0058268F">
      <w:pPr>
        <w:shd w:val="clear" w:color="auto" w:fill="FFFFFF" w:themeFill="background1"/>
        <w:autoSpaceDE w:val="0"/>
        <w:autoSpaceDN w:val="0"/>
        <w:adjustRightInd w:val="0"/>
        <w:spacing w:after="0" w:line="240" w:lineRule="auto"/>
        <w:jc w:val="both"/>
        <w:rPr>
          <w:rFonts w:cs="Calibri" w:hint="eastAsia"/>
          <w:bCs/>
          <w:i/>
          <w:szCs w:val="20"/>
          <w:lang w:val="en-GB"/>
        </w:rPr>
      </w:pPr>
      <w:r w:rsidRPr="008E5E1E">
        <w:rPr>
          <w:rFonts w:cstheme="majorHAnsi"/>
          <w:i/>
          <w:lang w:val="en-GB"/>
        </w:rPr>
        <w:t>Main commendations, based on best practices and strengths picked up from the report below</w:t>
      </w:r>
      <w:r w:rsidRPr="008E5E1E">
        <w:rPr>
          <w:rFonts w:cs="Calibri"/>
          <w:bCs/>
          <w:i/>
          <w:color w:val="797979" w:themeColor="background2" w:themeShade="80"/>
          <w:szCs w:val="20"/>
          <w:lang w:val="en-GB"/>
        </w:rPr>
        <w:t xml:space="preserve">. </w:t>
      </w:r>
    </w:p>
    <w:p w14:paraId="3D6FBDF0" w14:textId="77777777" w:rsidR="0058268F" w:rsidRPr="008E5E1E" w:rsidRDefault="0058268F" w:rsidP="0058268F">
      <w:pPr>
        <w:autoSpaceDE w:val="0"/>
        <w:autoSpaceDN w:val="0"/>
        <w:adjustRightInd w:val="0"/>
        <w:spacing w:after="0" w:line="240" w:lineRule="auto"/>
        <w:jc w:val="both"/>
        <w:rPr>
          <w:rFonts w:cs="Calibri" w:hint="eastAsia"/>
          <w:bCs/>
          <w:szCs w:val="20"/>
          <w:lang w:val="en-GB"/>
        </w:rPr>
      </w:pPr>
    </w:p>
    <w:p w14:paraId="02D67C0E" w14:textId="77777777" w:rsidR="0058268F" w:rsidRPr="008E5E1E" w:rsidRDefault="0058268F" w:rsidP="0058268F">
      <w:pPr>
        <w:autoSpaceDE w:val="0"/>
        <w:autoSpaceDN w:val="0"/>
        <w:adjustRightInd w:val="0"/>
        <w:spacing w:after="0" w:line="240" w:lineRule="auto"/>
        <w:jc w:val="both"/>
        <w:rPr>
          <w:rFonts w:hint="eastAsia"/>
          <w:i/>
          <w:color w:val="797979" w:themeColor="background2" w:themeShade="80"/>
          <w:lang w:val="en-GB"/>
        </w:rPr>
      </w:pPr>
      <w:r w:rsidRPr="008E5E1E">
        <w:rPr>
          <w:noProof/>
          <w:lang w:val="en-GB" w:eastAsia="et-EE"/>
        </w:rPr>
        <w:drawing>
          <wp:inline distT="0" distB="0" distL="0" distR="0" wp14:anchorId="1ECC1610" wp14:editId="16771D49">
            <wp:extent cx="172085" cy="160655"/>
            <wp:effectExtent l="0" t="0" r="0" b="0"/>
            <wp:docPr id="45588864" name="Picture 45588864" descr="Pilt, millel on kujutatud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descr="Pilt, millel on kujutatud lõikepilt&#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 cy="160655"/>
                    </a:xfrm>
                    <a:prstGeom prst="rect">
                      <a:avLst/>
                    </a:prstGeom>
                    <a:noFill/>
                    <a:ln>
                      <a:noFill/>
                    </a:ln>
                  </pic:spPr>
                </pic:pic>
              </a:graphicData>
            </a:graphic>
          </wp:inline>
        </w:drawing>
      </w:r>
      <w:r w:rsidRPr="008E5E1E">
        <w:rPr>
          <w:rFonts w:cs="Calibri"/>
          <w:b/>
          <w:bCs/>
          <w:color w:val="FBAD3F"/>
          <w:szCs w:val="20"/>
          <w:lang w:val="en-GB"/>
        </w:rPr>
        <w:t xml:space="preserve"> </w:t>
      </w:r>
      <w:r w:rsidRPr="008E5E1E">
        <w:rPr>
          <w:rFonts w:cs="Calibri"/>
          <w:b/>
          <w:bCs/>
          <w:color w:val="112549"/>
          <w:szCs w:val="20"/>
          <w:lang w:val="en-GB"/>
        </w:rPr>
        <w:t>Worthy of Recognition</w:t>
      </w:r>
      <w:r w:rsidRPr="008E5E1E">
        <w:rPr>
          <w:rFonts w:cs="Calibri"/>
          <w:bCs/>
          <w:color w:val="112549"/>
          <w:szCs w:val="20"/>
          <w:lang w:val="en-GB"/>
        </w:rPr>
        <w:t xml:space="preserve"> </w:t>
      </w:r>
      <w:r w:rsidRPr="008E5E1E">
        <w:rPr>
          <w:rFonts w:cs="Calibri"/>
          <w:bCs/>
          <w:iCs/>
          <w:color w:val="797979" w:themeColor="background2" w:themeShade="80"/>
          <w:szCs w:val="20"/>
          <w:lang w:val="en-GB"/>
        </w:rPr>
        <w:t>(if applicable)</w:t>
      </w:r>
      <w:r w:rsidRPr="008E5E1E">
        <w:rPr>
          <w:i/>
          <w:color w:val="797979" w:themeColor="background2" w:themeShade="80"/>
          <w:lang w:val="en-GB"/>
        </w:rPr>
        <w:t xml:space="preserve"> </w:t>
      </w:r>
    </w:p>
    <w:p w14:paraId="7961CCB8" w14:textId="4F2FCF54" w:rsidR="0058268F" w:rsidRPr="008E5E1E" w:rsidRDefault="0036207A" w:rsidP="0058268F">
      <w:pPr>
        <w:autoSpaceDE w:val="0"/>
        <w:autoSpaceDN w:val="0"/>
        <w:adjustRightInd w:val="0"/>
        <w:spacing w:after="0" w:line="240" w:lineRule="auto"/>
        <w:jc w:val="both"/>
        <w:rPr>
          <w:rFonts w:cstheme="majorHAnsi" w:hint="eastAsia"/>
          <w:i/>
          <w:lang w:val="en-GB"/>
        </w:rPr>
      </w:pPr>
      <w:r w:rsidRPr="008E5E1E">
        <w:rPr>
          <w:rFonts w:cstheme="majorHAnsi"/>
          <w:i/>
          <w:lang w:val="en-GB"/>
        </w:rPr>
        <w:t>Assessment areas</w:t>
      </w:r>
      <w:r w:rsidR="003D1938" w:rsidRPr="008E5E1E">
        <w:rPr>
          <w:rFonts w:cstheme="majorHAnsi"/>
          <w:i/>
          <w:lang w:val="en-GB"/>
        </w:rPr>
        <w:t xml:space="preserve"> and/or sub-areas</w:t>
      </w:r>
      <w:r w:rsidR="0058268F" w:rsidRPr="008E5E1E">
        <w:rPr>
          <w:rFonts w:cstheme="majorHAnsi"/>
          <w:i/>
          <w:lang w:val="en-GB"/>
        </w:rPr>
        <w:t xml:space="preserve"> where the HEI has comprehensively demonstrated outstanding results and/or initiatives.</w:t>
      </w:r>
    </w:p>
    <w:p w14:paraId="37F7B26C" w14:textId="77777777" w:rsidR="0058268F" w:rsidRPr="008E5E1E" w:rsidRDefault="0058268F" w:rsidP="0058268F">
      <w:pPr>
        <w:autoSpaceDE w:val="0"/>
        <w:autoSpaceDN w:val="0"/>
        <w:adjustRightInd w:val="0"/>
        <w:spacing w:after="0" w:line="240" w:lineRule="auto"/>
        <w:jc w:val="both"/>
        <w:rPr>
          <w:rFonts w:cstheme="majorHAnsi" w:hint="eastAsia"/>
          <w:i/>
          <w:lang w:val="en-GB"/>
        </w:rPr>
      </w:pPr>
      <w:r w:rsidRPr="008E5E1E">
        <w:rPr>
          <w:rFonts w:cstheme="majorHAnsi"/>
          <w:i/>
          <w:lang w:val="en-GB"/>
        </w:rPr>
        <w:tab/>
      </w:r>
    </w:p>
    <w:p w14:paraId="3484A24A" w14:textId="77777777" w:rsidR="0058268F" w:rsidRPr="008E5E1E" w:rsidRDefault="0058268F" w:rsidP="0058268F">
      <w:pPr>
        <w:autoSpaceDE w:val="0"/>
        <w:autoSpaceDN w:val="0"/>
        <w:adjustRightInd w:val="0"/>
        <w:spacing w:after="0" w:line="240" w:lineRule="auto"/>
        <w:jc w:val="both"/>
        <w:rPr>
          <w:rFonts w:cs="Calibri" w:hint="eastAsia"/>
          <w:b/>
          <w:bCs/>
          <w:color w:val="112549"/>
          <w:szCs w:val="20"/>
          <w:lang w:val="en-GB"/>
        </w:rPr>
      </w:pPr>
      <w:r w:rsidRPr="008E5E1E">
        <w:rPr>
          <w:rFonts w:cs="Calibri"/>
          <w:b/>
          <w:bCs/>
          <w:color w:val="112549"/>
          <w:szCs w:val="20"/>
          <w:lang w:val="en-GB"/>
        </w:rPr>
        <w:t xml:space="preserve">Areas of concern and recommendations </w:t>
      </w:r>
    </w:p>
    <w:p w14:paraId="5F52CE8B" w14:textId="77777777" w:rsidR="0058268F" w:rsidRPr="008E5E1E" w:rsidRDefault="0058268F" w:rsidP="0058268F">
      <w:pPr>
        <w:autoSpaceDE w:val="0"/>
        <w:autoSpaceDN w:val="0"/>
        <w:adjustRightInd w:val="0"/>
        <w:spacing w:after="0" w:line="240" w:lineRule="auto"/>
        <w:jc w:val="both"/>
        <w:rPr>
          <w:rFonts w:cs="Calibri" w:hint="eastAsia"/>
          <w:bCs/>
          <w:i/>
          <w:color w:val="797979" w:themeColor="background2" w:themeShade="80"/>
          <w:szCs w:val="20"/>
          <w:shd w:val="clear" w:color="auto" w:fill="FFFFFF" w:themeFill="background1"/>
          <w:lang w:val="en-GB"/>
        </w:rPr>
      </w:pPr>
      <w:r w:rsidRPr="008E5E1E">
        <w:rPr>
          <w:rFonts w:cstheme="majorHAnsi"/>
          <w:i/>
          <w:lang w:val="en-GB"/>
        </w:rPr>
        <w:t>Main areas of concern along with recommendations, picked up from the report below</w:t>
      </w:r>
      <w:r w:rsidRPr="008E5E1E">
        <w:rPr>
          <w:rFonts w:cs="Calibri"/>
          <w:bCs/>
          <w:i/>
          <w:color w:val="797979" w:themeColor="background2" w:themeShade="80"/>
          <w:szCs w:val="20"/>
          <w:shd w:val="clear" w:color="auto" w:fill="FFFFFF" w:themeFill="background1"/>
          <w:lang w:val="en-GB"/>
        </w:rPr>
        <w:t>.</w:t>
      </w:r>
    </w:p>
    <w:p w14:paraId="06CA8649" w14:textId="77777777" w:rsidR="0058268F" w:rsidRPr="008E5E1E" w:rsidRDefault="0058268F" w:rsidP="0058268F">
      <w:pPr>
        <w:rPr>
          <w:rFonts w:hint="eastAsia"/>
          <w:color w:val="797979" w:themeColor="background2" w:themeShade="80"/>
          <w:lang w:val="en-GB"/>
        </w:rPr>
      </w:pPr>
    </w:p>
    <w:p w14:paraId="228E658E" w14:textId="54BF3EBC" w:rsidR="0058268F" w:rsidRPr="008E5E1E" w:rsidRDefault="001B673F" w:rsidP="36886D93">
      <w:pPr>
        <w:rPr>
          <w:rFonts w:cs="Calibri" w:hint="eastAsia"/>
          <w:i/>
          <w:iCs/>
          <w:lang w:val="en-GB"/>
        </w:rPr>
      </w:pPr>
      <w:r w:rsidRPr="36886D93">
        <w:rPr>
          <w:rFonts w:cs="Calibri"/>
          <w:i/>
          <w:iCs/>
          <w:lang w:val="en-GB"/>
        </w:rPr>
        <w:t>ASSESSMENTS</w:t>
      </w:r>
      <w:r w:rsidR="00CC6BDB" w:rsidRPr="36886D93">
        <w:rPr>
          <w:rFonts w:cs="Calibri"/>
          <w:i/>
          <w:iCs/>
          <w:lang w:val="en-GB"/>
        </w:rPr>
        <w:t xml:space="preserve"> BY ASSESSMENT AREAS</w:t>
      </w:r>
      <w:r w:rsidRPr="36886D93">
        <w:rPr>
          <w:rFonts w:cs="Calibri"/>
          <w:i/>
          <w:iCs/>
          <w:lang w:val="en-GB"/>
        </w:rPr>
        <w:t>:</w:t>
      </w:r>
    </w:p>
    <w:tbl>
      <w:tblPr>
        <w:tblStyle w:val="ListTable3-Accent31"/>
        <w:tblW w:w="5318" w:type="pct"/>
        <w:tblLayout w:type="fixed"/>
        <w:tblLook w:val="00A0" w:firstRow="1" w:lastRow="0" w:firstColumn="1" w:lastColumn="0" w:noHBand="0" w:noVBand="0"/>
      </w:tblPr>
      <w:tblGrid>
        <w:gridCol w:w="2975"/>
        <w:gridCol w:w="1653"/>
        <w:gridCol w:w="1653"/>
        <w:gridCol w:w="1653"/>
        <w:gridCol w:w="1655"/>
      </w:tblGrid>
      <w:tr w:rsidR="0058268F" w:rsidRPr="008E5E1E" w14:paraId="77FB2276" w14:textId="77777777" w:rsidTr="36886D93">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1551" w:type="pct"/>
          </w:tcPr>
          <w:p w14:paraId="4BDAB38E" w14:textId="77777777" w:rsidR="0058268F" w:rsidRPr="008E5E1E" w:rsidRDefault="0058268F">
            <w:pPr>
              <w:autoSpaceDE w:val="0"/>
              <w:autoSpaceDN w:val="0"/>
              <w:adjustRightInd w:val="0"/>
              <w:spacing w:before="240"/>
              <w:jc w:val="center"/>
              <w:rPr>
                <w:rFonts w:cs="Calibri" w:hint="eastAsia"/>
                <w:b w:val="0"/>
                <w:bCs w:val="0"/>
                <w:color w:val="112549" w:themeColor="text1"/>
                <w:szCs w:val="20"/>
                <w:lang w:val="en-GB"/>
              </w:rPr>
            </w:pPr>
          </w:p>
        </w:tc>
        <w:tc>
          <w:tcPr>
            <w:cnfStyle w:val="000010000000" w:firstRow="0" w:lastRow="0" w:firstColumn="0" w:lastColumn="0" w:oddVBand="1" w:evenVBand="0" w:oddHBand="0" w:evenHBand="0" w:firstRowFirstColumn="0" w:firstRowLastColumn="0" w:lastRowFirstColumn="0" w:lastRowLastColumn="0"/>
            <w:tcW w:w="862" w:type="pct"/>
          </w:tcPr>
          <w:p w14:paraId="2027268E" w14:textId="77777777" w:rsidR="0058268F" w:rsidRPr="008E5E1E" w:rsidRDefault="0058268F">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conforms to requirements</w:t>
            </w:r>
          </w:p>
        </w:tc>
        <w:tc>
          <w:tcPr>
            <w:tcW w:w="862" w:type="pct"/>
          </w:tcPr>
          <w:p w14:paraId="18FED281" w14:textId="77777777" w:rsidR="0058268F" w:rsidRPr="008E5E1E" w:rsidRDefault="0058268F">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partially conforms to requirements</w:t>
            </w:r>
          </w:p>
        </w:tc>
        <w:tc>
          <w:tcPr>
            <w:cnfStyle w:val="000010000000" w:firstRow="0" w:lastRow="0" w:firstColumn="0" w:lastColumn="0" w:oddVBand="1" w:evenVBand="0" w:oddHBand="0" w:evenHBand="0" w:firstRowFirstColumn="0" w:firstRowLastColumn="0" w:lastRowFirstColumn="0" w:lastRowLastColumn="0"/>
            <w:tcW w:w="862" w:type="pct"/>
          </w:tcPr>
          <w:p w14:paraId="02DE6C31" w14:textId="77777777" w:rsidR="0058268F" w:rsidRPr="008E5E1E" w:rsidRDefault="0058268F">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does not conform to requirements</w:t>
            </w:r>
          </w:p>
        </w:tc>
        <w:tc>
          <w:tcPr>
            <w:tcW w:w="863" w:type="pct"/>
          </w:tcPr>
          <w:p w14:paraId="29E958A9" w14:textId="77777777" w:rsidR="0058268F" w:rsidRPr="008E5E1E" w:rsidRDefault="0058268F">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worthy of recognition</w:t>
            </w:r>
          </w:p>
        </w:tc>
      </w:tr>
      <w:tr w:rsidR="0058268F" w:rsidRPr="008E5E1E" w14:paraId="13FB9BC4" w14:textId="77777777" w:rsidTr="36886D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7865FC41" w14:textId="02F64311" w:rsidR="0058268F" w:rsidRPr="008E5E1E" w:rsidRDefault="006B7088">
            <w:pPr>
              <w:autoSpaceDE w:val="0"/>
              <w:autoSpaceDN w:val="0"/>
              <w:adjustRightInd w:val="0"/>
              <w:rPr>
                <w:rFonts w:cs="Calibri" w:hint="eastAsia"/>
                <w:color w:val="112549" w:themeColor="text1"/>
                <w:szCs w:val="20"/>
                <w:lang w:val="en-GB"/>
              </w:rPr>
            </w:pPr>
            <w:r w:rsidRPr="008E5E1E">
              <w:rPr>
                <w:rFonts w:cs="Calibri"/>
                <w:color w:val="112549" w:themeColor="text1"/>
                <w:spacing w:val="-2"/>
                <w:szCs w:val="20"/>
                <w:lang w:val="en-GB"/>
              </w:rPr>
              <w:t>Organisational</w:t>
            </w:r>
            <w:r w:rsidR="0058268F" w:rsidRPr="008E5E1E">
              <w:rPr>
                <w:rFonts w:cs="Calibri"/>
                <w:color w:val="112549" w:themeColor="text1"/>
                <w:spacing w:val="-2"/>
                <w:szCs w:val="20"/>
                <w:lang w:val="en-GB"/>
              </w:rPr>
              <w:t xml:space="preserve"> management</w:t>
            </w:r>
            <w:r w:rsidRPr="008E5E1E">
              <w:rPr>
                <w:rFonts w:cs="Calibri"/>
                <w:color w:val="112549" w:themeColor="text1"/>
                <w:spacing w:val="-2"/>
                <w:szCs w:val="20"/>
                <w:lang w:val="en-GB"/>
              </w:rPr>
              <w:t xml:space="preserve"> and performance</w:t>
            </w:r>
          </w:p>
        </w:tc>
        <w:sdt>
          <w:sdtPr>
            <w:rPr>
              <w:rFonts w:asciiTheme="majorHAnsi" w:hAnsiTheme="majorHAnsi" w:cs="Calibri"/>
              <w:b/>
              <w:bCs/>
              <w:lang w:val="en-GB"/>
            </w:rPr>
            <w:id w:val="93194048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7B8B3F53" w14:textId="3D0F460E" w:rsidR="0058268F" w:rsidRPr="003914D5" w:rsidRDefault="003914D5" w:rsidP="006C0F34">
                <w:pPr>
                  <w:autoSpaceDE w:val="0"/>
                  <w:autoSpaceDN w:val="0"/>
                  <w:adjustRightInd w:val="0"/>
                  <w:spacing w:before="240"/>
                  <w:jc w:val="center"/>
                  <w:rPr>
                    <w:rFonts w:asciiTheme="majorHAnsi" w:hAnsiTheme="majorHAnsi" w:cs="Calibri" w:hint="eastAsia"/>
                    <w:b/>
                    <w:bCs/>
                    <w:szCs w:val="20"/>
                    <w:lang w:val="en-GB"/>
                  </w:rPr>
                </w:pPr>
                <w:r>
                  <w:rPr>
                    <w:rFonts w:ascii="MS Gothic" w:eastAsia="MS Gothic" w:hAnsi="MS Gothic" w:cs="Calibri" w:hint="eastAsia"/>
                    <w:b/>
                    <w:bCs/>
                    <w:lang w:val="en-GB"/>
                  </w:rPr>
                  <w:t>☐</w:t>
                </w:r>
              </w:p>
            </w:tc>
          </w:sdtContent>
        </w:sdt>
        <w:sdt>
          <w:sdtPr>
            <w:rPr>
              <w:rFonts w:asciiTheme="majorHAnsi" w:hAnsiTheme="majorHAnsi" w:cs="Calibri"/>
              <w:b/>
              <w:bCs/>
              <w:lang w:val="en-GB"/>
            </w:rPr>
            <w:id w:val="1030143190"/>
            <w14:checkbox>
              <w14:checked w14:val="0"/>
              <w14:checkedState w14:val="2612" w14:font="MS Gothic"/>
              <w14:uncheckedState w14:val="2610" w14:font="MS Gothic"/>
            </w14:checkbox>
          </w:sdtPr>
          <w:sdtContent>
            <w:tc>
              <w:tcPr>
                <w:tcW w:w="862" w:type="pct"/>
              </w:tcPr>
              <w:p w14:paraId="28093AC8" w14:textId="78ADFE31" w:rsidR="0058268F" w:rsidRPr="003914D5" w:rsidRDefault="003914D5" w:rsidP="006C0F34">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hint="eastAsia"/>
                    <w:b/>
                    <w:bCs/>
                    <w:lang w:val="en-GB"/>
                  </w:rPr>
                </w:pPr>
                <w:r>
                  <w:rPr>
                    <w:rFonts w:ascii="MS Gothic" w:eastAsia="MS Gothic" w:hAnsi="MS Gothic" w:cs="Calibri" w:hint="eastAsia"/>
                    <w:b/>
                    <w:bCs/>
                    <w:lang w:val="en-GB"/>
                  </w:rPr>
                  <w:t>☐</w:t>
                </w:r>
              </w:p>
            </w:tc>
          </w:sdtContent>
        </w:sdt>
        <w:sdt>
          <w:sdtPr>
            <w:rPr>
              <w:rFonts w:asciiTheme="majorHAnsi" w:hAnsiTheme="majorHAnsi" w:cs="Calibri"/>
              <w:b/>
              <w:bCs/>
              <w:lang w:val="en-GB"/>
            </w:rPr>
            <w:id w:val="1695964573"/>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0520C63A" w14:textId="77777777" w:rsidR="0058268F" w:rsidRPr="003914D5" w:rsidRDefault="0058268F" w:rsidP="006C0F34">
                <w:pPr>
                  <w:autoSpaceDE w:val="0"/>
                  <w:autoSpaceDN w:val="0"/>
                  <w:adjustRightInd w:val="0"/>
                  <w:spacing w:before="240"/>
                  <w:jc w:val="center"/>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221438732"/>
            <w14:checkbox>
              <w14:checked w14:val="0"/>
              <w14:checkedState w14:val="2612" w14:font="MS Gothic"/>
              <w14:uncheckedState w14:val="2610" w14:font="MS Gothic"/>
            </w14:checkbox>
          </w:sdtPr>
          <w:sdtContent>
            <w:tc>
              <w:tcPr>
                <w:tcW w:w="863" w:type="pct"/>
              </w:tcPr>
              <w:p w14:paraId="5561620E" w14:textId="77777777" w:rsidR="0058268F" w:rsidRPr="003914D5" w:rsidRDefault="0058268F" w:rsidP="006C0F34">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tr>
      <w:tr w:rsidR="0058268F" w:rsidRPr="008E5E1E" w14:paraId="4711F9F9" w14:textId="77777777" w:rsidTr="36886D93">
        <w:trPr>
          <w:trHeight w:val="567"/>
        </w:trPr>
        <w:tc>
          <w:tcPr>
            <w:cnfStyle w:val="001000000000" w:firstRow="0" w:lastRow="0" w:firstColumn="1" w:lastColumn="0" w:oddVBand="0" w:evenVBand="0" w:oddHBand="0" w:evenHBand="0" w:firstRowFirstColumn="0" w:firstRowLastColumn="0" w:lastRowFirstColumn="0" w:lastRowLastColumn="0"/>
            <w:tcW w:w="1551" w:type="pct"/>
          </w:tcPr>
          <w:p w14:paraId="79427ACF" w14:textId="77777777" w:rsidR="003914D5" w:rsidRDefault="003914D5">
            <w:pPr>
              <w:autoSpaceDE w:val="0"/>
              <w:autoSpaceDN w:val="0"/>
              <w:adjustRightInd w:val="0"/>
              <w:rPr>
                <w:rFonts w:cs="Calibri" w:hint="eastAsia"/>
                <w:b w:val="0"/>
                <w:bCs w:val="0"/>
                <w:color w:val="112549" w:themeColor="text1"/>
                <w:spacing w:val="-2"/>
                <w:szCs w:val="20"/>
                <w:lang w:val="en-GB"/>
              </w:rPr>
            </w:pPr>
          </w:p>
          <w:p w14:paraId="502A929D" w14:textId="77777777" w:rsidR="0058268F" w:rsidRDefault="008E5E1E">
            <w:pPr>
              <w:autoSpaceDE w:val="0"/>
              <w:autoSpaceDN w:val="0"/>
              <w:adjustRightInd w:val="0"/>
              <w:rPr>
                <w:rFonts w:cs="Calibri" w:hint="eastAsia"/>
                <w:b w:val="0"/>
                <w:bCs w:val="0"/>
                <w:color w:val="112549" w:themeColor="text1"/>
                <w:spacing w:val="-2"/>
                <w:szCs w:val="20"/>
                <w:lang w:val="en-GB"/>
              </w:rPr>
            </w:pPr>
            <w:r w:rsidRPr="008E5E1E">
              <w:rPr>
                <w:rFonts w:cs="Calibri"/>
                <w:color w:val="112549" w:themeColor="text1"/>
                <w:spacing w:val="-2"/>
                <w:szCs w:val="20"/>
                <w:lang w:val="en-GB"/>
              </w:rPr>
              <w:t>Teaching and learning</w:t>
            </w:r>
          </w:p>
          <w:p w14:paraId="3693582A" w14:textId="60A6C78E" w:rsidR="003914D5" w:rsidRPr="008E5E1E" w:rsidRDefault="003914D5">
            <w:pPr>
              <w:autoSpaceDE w:val="0"/>
              <w:autoSpaceDN w:val="0"/>
              <w:adjustRightInd w:val="0"/>
              <w:rPr>
                <w:rFonts w:cs="Calibri" w:hint="eastAsia"/>
                <w:color w:val="112549" w:themeColor="text1"/>
                <w:spacing w:val="-2"/>
                <w:szCs w:val="20"/>
                <w:lang w:val="en-GB"/>
              </w:rPr>
            </w:pPr>
          </w:p>
        </w:tc>
        <w:sdt>
          <w:sdtPr>
            <w:rPr>
              <w:rFonts w:asciiTheme="majorHAnsi" w:hAnsiTheme="majorHAnsi" w:cs="Calibri"/>
              <w:b/>
              <w:bCs/>
              <w:lang w:val="en-GB"/>
            </w:rPr>
            <w:id w:val="91104300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4DAA124F" w14:textId="77777777" w:rsidR="0058268F" w:rsidRPr="003914D5" w:rsidRDefault="0058268F" w:rsidP="006C0F34">
                <w:pPr>
                  <w:autoSpaceDE w:val="0"/>
                  <w:autoSpaceDN w:val="0"/>
                  <w:adjustRightInd w:val="0"/>
                  <w:spacing w:before="240"/>
                  <w:jc w:val="center"/>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808018498"/>
            <w14:checkbox>
              <w14:checked w14:val="0"/>
              <w14:checkedState w14:val="2612" w14:font="MS Gothic"/>
              <w14:uncheckedState w14:val="2610" w14:font="MS Gothic"/>
            </w14:checkbox>
          </w:sdtPr>
          <w:sdtContent>
            <w:tc>
              <w:tcPr>
                <w:tcW w:w="862" w:type="pct"/>
              </w:tcPr>
              <w:p w14:paraId="108D2C61" w14:textId="77777777" w:rsidR="0058268F" w:rsidRPr="003914D5" w:rsidRDefault="0058268F" w:rsidP="006C0F34">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207392798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12EC4A40" w14:textId="77777777" w:rsidR="0058268F" w:rsidRPr="003914D5" w:rsidRDefault="0058268F" w:rsidP="006C0F34">
                <w:pPr>
                  <w:autoSpaceDE w:val="0"/>
                  <w:autoSpaceDN w:val="0"/>
                  <w:adjustRightInd w:val="0"/>
                  <w:spacing w:before="240"/>
                  <w:jc w:val="center"/>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792985755"/>
            <w14:checkbox>
              <w14:checked w14:val="0"/>
              <w14:checkedState w14:val="2612" w14:font="MS Gothic"/>
              <w14:uncheckedState w14:val="2610" w14:font="MS Gothic"/>
            </w14:checkbox>
          </w:sdtPr>
          <w:sdtContent>
            <w:tc>
              <w:tcPr>
                <w:tcW w:w="863" w:type="pct"/>
              </w:tcPr>
              <w:p w14:paraId="0DE937E5" w14:textId="77777777" w:rsidR="0058268F" w:rsidRPr="003914D5" w:rsidRDefault="0058268F" w:rsidP="006C0F34">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tr>
      <w:tr w:rsidR="0058268F" w:rsidRPr="008E5E1E" w14:paraId="49FDE435" w14:textId="77777777" w:rsidTr="36886D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17AF9EA0" w14:textId="3A44FE14" w:rsidR="0058268F" w:rsidRPr="008E5E1E" w:rsidRDefault="008E5E1E">
            <w:pPr>
              <w:autoSpaceDE w:val="0"/>
              <w:autoSpaceDN w:val="0"/>
              <w:adjustRightInd w:val="0"/>
              <w:rPr>
                <w:rFonts w:cs="Calibri" w:hint="eastAsia"/>
                <w:color w:val="112549" w:themeColor="text1"/>
                <w:spacing w:val="-2"/>
                <w:szCs w:val="20"/>
                <w:lang w:val="en-GB"/>
              </w:rPr>
            </w:pPr>
            <w:r w:rsidRPr="008E5E1E">
              <w:rPr>
                <w:rFonts w:cs="Calibri"/>
                <w:color w:val="112549" w:themeColor="text1"/>
                <w:spacing w:val="-2"/>
                <w:szCs w:val="20"/>
                <w:lang w:val="en-GB"/>
              </w:rPr>
              <w:t>Research, development and/or other creative activities (RDC)</w:t>
            </w:r>
          </w:p>
        </w:tc>
        <w:sdt>
          <w:sdtPr>
            <w:rPr>
              <w:rFonts w:asciiTheme="majorHAnsi" w:hAnsiTheme="majorHAnsi" w:cs="Calibri"/>
              <w:b/>
              <w:bCs/>
              <w:lang w:val="en-GB"/>
            </w:rPr>
            <w:id w:val="-128803432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47651972" w14:textId="77777777" w:rsidR="0058268F" w:rsidRPr="003914D5" w:rsidRDefault="0058268F" w:rsidP="006C0F34">
                <w:pPr>
                  <w:autoSpaceDE w:val="0"/>
                  <w:autoSpaceDN w:val="0"/>
                  <w:adjustRightInd w:val="0"/>
                  <w:spacing w:before="240"/>
                  <w:jc w:val="center"/>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869684639"/>
            <w14:checkbox>
              <w14:checked w14:val="0"/>
              <w14:checkedState w14:val="2612" w14:font="MS Gothic"/>
              <w14:uncheckedState w14:val="2610" w14:font="MS Gothic"/>
            </w14:checkbox>
          </w:sdtPr>
          <w:sdtContent>
            <w:tc>
              <w:tcPr>
                <w:tcW w:w="862" w:type="pct"/>
              </w:tcPr>
              <w:p w14:paraId="0C8E0288" w14:textId="77777777" w:rsidR="0058268F" w:rsidRPr="003914D5" w:rsidRDefault="0058268F" w:rsidP="006C0F34">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183224824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3F03E643" w14:textId="77777777" w:rsidR="0058268F" w:rsidRPr="003914D5" w:rsidRDefault="0058268F" w:rsidP="006C0F34">
                <w:pPr>
                  <w:autoSpaceDE w:val="0"/>
                  <w:autoSpaceDN w:val="0"/>
                  <w:adjustRightInd w:val="0"/>
                  <w:spacing w:before="240"/>
                  <w:jc w:val="center"/>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2125342958"/>
            <w14:checkbox>
              <w14:checked w14:val="0"/>
              <w14:checkedState w14:val="2612" w14:font="MS Gothic"/>
              <w14:uncheckedState w14:val="2610" w14:font="MS Gothic"/>
            </w14:checkbox>
          </w:sdtPr>
          <w:sdtContent>
            <w:tc>
              <w:tcPr>
                <w:tcW w:w="863" w:type="pct"/>
              </w:tcPr>
              <w:p w14:paraId="13A55D6D" w14:textId="77777777" w:rsidR="0058268F" w:rsidRPr="003914D5" w:rsidRDefault="0058268F" w:rsidP="006C0F34">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tr>
      <w:tr w:rsidR="0058268F" w:rsidRPr="008E5E1E" w14:paraId="41C8A17B" w14:textId="77777777" w:rsidTr="36886D93">
        <w:trPr>
          <w:trHeight w:val="567"/>
        </w:trPr>
        <w:tc>
          <w:tcPr>
            <w:cnfStyle w:val="001000000000" w:firstRow="0" w:lastRow="0" w:firstColumn="1" w:lastColumn="0" w:oddVBand="0" w:evenVBand="0" w:oddHBand="0" w:evenHBand="0" w:firstRowFirstColumn="0" w:firstRowLastColumn="0" w:lastRowFirstColumn="0" w:lastRowLastColumn="0"/>
            <w:tcW w:w="1551" w:type="pct"/>
          </w:tcPr>
          <w:p w14:paraId="7684D330" w14:textId="77777777" w:rsidR="003914D5" w:rsidRDefault="003914D5">
            <w:pPr>
              <w:autoSpaceDE w:val="0"/>
              <w:autoSpaceDN w:val="0"/>
              <w:adjustRightInd w:val="0"/>
              <w:rPr>
                <w:rFonts w:cs="Calibri" w:hint="eastAsia"/>
                <w:b w:val="0"/>
                <w:bCs w:val="0"/>
                <w:color w:val="112549" w:themeColor="text1"/>
                <w:spacing w:val="-2"/>
                <w:szCs w:val="20"/>
                <w:lang w:val="en-GB"/>
              </w:rPr>
            </w:pPr>
          </w:p>
          <w:p w14:paraId="29B54B60" w14:textId="19AF560C" w:rsidR="0058268F" w:rsidRDefault="008E5E1E">
            <w:pPr>
              <w:autoSpaceDE w:val="0"/>
              <w:autoSpaceDN w:val="0"/>
              <w:adjustRightInd w:val="0"/>
              <w:rPr>
                <w:rFonts w:cs="Calibri" w:hint="eastAsia"/>
                <w:b w:val="0"/>
                <w:bCs w:val="0"/>
                <w:color w:val="112549" w:themeColor="text1"/>
                <w:spacing w:val="-2"/>
                <w:szCs w:val="20"/>
                <w:lang w:val="en-GB"/>
              </w:rPr>
            </w:pPr>
            <w:r w:rsidRPr="008E5E1E">
              <w:rPr>
                <w:rFonts w:cs="Calibri"/>
                <w:color w:val="112549" w:themeColor="text1"/>
                <w:spacing w:val="-2"/>
                <w:szCs w:val="20"/>
                <w:lang w:val="en-GB"/>
              </w:rPr>
              <w:t>Service to society</w:t>
            </w:r>
          </w:p>
          <w:p w14:paraId="2C289547" w14:textId="7AEAA6D9" w:rsidR="003914D5" w:rsidRPr="008E5E1E" w:rsidRDefault="003914D5">
            <w:pPr>
              <w:autoSpaceDE w:val="0"/>
              <w:autoSpaceDN w:val="0"/>
              <w:adjustRightInd w:val="0"/>
              <w:rPr>
                <w:rFonts w:cs="Calibri" w:hint="eastAsia"/>
                <w:color w:val="112549" w:themeColor="text1"/>
                <w:spacing w:val="-2"/>
                <w:szCs w:val="20"/>
                <w:lang w:val="en-GB"/>
              </w:rPr>
            </w:pPr>
          </w:p>
        </w:tc>
        <w:sdt>
          <w:sdtPr>
            <w:rPr>
              <w:rFonts w:asciiTheme="majorHAnsi" w:hAnsiTheme="majorHAnsi" w:cs="Calibri"/>
              <w:b/>
              <w:bCs/>
              <w:lang w:val="en-GB"/>
            </w:rPr>
            <w:id w:val="-1994711023"/>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2BF39E55" w14:textId="77777777" w:rsidR="0058268F" w:rsidRPr="003914D5" w:rsidRDefault="0058268F" w:rsidP="006C0F34">
                <w:pPr>
                  <w:autoSpaceDE w:val="0"/>
                  <w:autoSpaceDN w:val="0"/>
                  <w:adjustRightInd w:val="0"/>
                  <w:spacing w:before="240"/>
                  <w:jc w:val="center"/>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1467554949"/>
            <w14:checkbox>
              <w14:checked w14:val="0"/>
              <w14:checkedState w14:val="2612" w14:font="MS Gothic"/>
              <w14:uncheckedState w14:val="2610" w14:font="MS Gothic"/>
            </w14:checkbox>
          </w:sdtPr>
          <w:sdtContent>
            <w:tc>
              <w:tcPr>
                <w:tcW w:w="862" w:type="pct"/>
              </w:tcPr>
              <w:p w14:paraId="3C0DFF0B" w14:textId="77777777" w:rsidR="0058268F" w:rsidRPr="003914D5" w:rsidRDefault="0058268F" w:rsidP="006C0F34">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157740378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7FFE0C81" w14:textId="77777777" w:rsidR="0058268F" w:rsidRPr="003914D5" w:rsidRDefault="0058268F" w:rsidP="006C0F34">
                <w:pPr>
                  <w:autoSpaceDE w:val="0"/>
                  <w:autoSpaceDN w:val="0"/>
                  <w:adjustRightInd w:val="0"/>
                  <w:spacing w:before="240"/>
                  <w:jc w:val="center"/>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sdt>
          <w:sdtPr>
            <w:rPr>
              <w:rFonts w:asciiTheme="majorHAnsi" w:hAnsiTheme="majorHAnsi" w:cs="Calibri"/>
              <w:b/>
              <w:bCs/>
              <w:lang w:val="en-GB"/>
            </w:rPr>
            <w:id w:val="-758063135"/>
            <w14:checkbox>
              <w14:checked w14:val="0"/>
              <w14:checkedState w14:val="2612" w14:font="MS Gothic"/>
              <w14:uncheckedState w14:val="2610" w14:font="MS Gothic"/>
            </w14:checkbox>
          </w:sdtPr>
          <w:sdtContent>
            <w:tc>
              <w:tcPr>
                <w:tcW w:w="863" w:type="pct"/>
              </w:tcPr>
              <w:p w14:paraId="5032A3F4" w14:textId="77777777" w:rsidR="0058268F" w:rsidRPr="003914D5" w:rsidRDefault="0058268F" w:rsidP="006C0F34">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hint="eastAsia"/>
                    <w:b/>
                    <w:bCs/>
                    <w:szCs w:val="20"/>
                    <w:lang w:val="en-GB"/>
                  </w:rPr>
                </w:pPr>
                <w:r w:rsidRPr="003914D5">
                  <w:rPr>
                    <w:rFonts w:ascii="Segoe UI Symbol" w:eastAsia="MS Gothic" w:hAnsi="Segoe UI Symbol" w:cs="Segoe UI Symbol"/>
                    <w:b/>
                    <w:bCs/>
                    <w:szCs w:val="20"/>
                    <w:lang w:val="en-GB"/>
                  </w:rPr>
                  <w:t>☐</w:t>
                </w:r>
              </w:p>
            </w:tc>
          </w:sdtContent>
        </w:sdt>
      </w:tr>
    </w:tbl>
    <w:p w14:paraId="15E9EC6A" w14:textId="758E3864" w:rsidR="00465E66" w:rsidRDefault="00465E66" w:rsidP="006834D6">
      <w:pPr>
        <w:rPr>
          <w:rFonts w:hint="eastAsia"/>
          <w:b/>
          <w:bCs/>
          <w:lang w:val="en-GB"/>
        </w:rPr>
      </w:pPr>
    </w:p>
    <w:p w14:paraId="6C165760" w14:textId="77777777" w:rsidR="00465E66" w:rsidRDefault="00465E66">
      <w:pPr>
        <w:rPr>
          <w:rFonts w:hint="eastAsia"/>
          <w:b/>
          <w:bCs/>
          <w:lang w:val="en-GB"/>
        </w:rPr>
      </w:pPr>
      <w:r>
        <w:rPr>
          <w:b/>
          <w:bCs/>
          <w:lang w:val="en-GB"/>
        </w:rPr>
        <w:br w:type="page"/>
      </w:r>
    </w:p>
    <w:p w14:paraId="7F297C30" w14:textId="77777777" w:rsidR="00C212AD" w:rsidRPr="008E5E1E" w:rsidRDefault="00C212AD" w:rsidP="006834D6">
      <w:pPr>
        <w:rPr>
          <w:rFonts w:hint="eastAsia"/>
          <w:b/>
          <w:bCs/>
          <w:lang w:val="en-GB"/>
        </w:rPr>
      </w:pPr>
    </w:p>
    <w:p w14:paraId="7DF47782" w14:textId="1F67C335" w:rsidR="00741CDF" w:rsidRPr="005D305C" w:rsidRDefault="00B1108F" w:rsidP="005D305C">
      <w:pPr>
        <w:pStyle w:val="Pealkiri1"/>
        <w:numPr>
          <w:ilvl w:val="0"/>
          <w:numId w:val="34"/>
        </w:numPr>
        <w:rPr>
          <w:rFonts w:hint="eastAsia"/>
          <w:b/>
          <w:bCs/>
          <w:lang w:val="en-GB"/>
        </w:rPr>
      </w:pPr>
      <w:bookmarkStart w:id="11" w:name="_Toc183088090"/>
      <w:r w:rsidRPr="005D305C">
        <w:rPr>
          <w:b/>
          <w:bCs/>
          <w:lang w:val="en-GB"/>
        </w:rPr>
        <w:t xml:space="preserve">Assessment </w:t>
      </w:r>
      <w:r w:rsidR="00A640D9" w:rsidRPr="005D305C">
        <w:rPr>
          <w:b/>
          <w:bCs/>
          <w:lang w:val="en-GB"/>
        </w:rPr>
        <w:t xml:space="preserve">across </w:t>
      </w:r>
      <w:r w:rsidR="005242CA" w:rsidRPr="005D305C">
        <w:rPr>
          <w:b/>
          <w:bCs/>
          <w:lang w:val="en-GB"/>
        </w:rPr>
        <w:t xml:space="preserve">assessment areas </w:t>
      </w:r>
      <w:r w:rsidRPr="005D305C">
        <w:rPr>
          <w:b/>
          <w:bCs/>
          <w:lang w:val="en-GB"/>
        </w:rPr>
        <w:t>and sub-areas</w:t>
      </w:r>
      <w:bookmarkEnd w:id="11"/>
    </w:p>
    <w:p w14:paraId="49DD8465" w14:textId="77777777" w:rsidR="00741CDF" w:rsidRPr="008E5E1E" w:rsidRDefault="00741CDF" w:rsidP="006834D6">
      <w:pPr>
        <w:rPr>
          <w:rFonts w:hint="eastAsia"/>
          <w:b/>
          <w:bCs/>
          <w:lang w:val="en-GB"/>
        </w:rPr>
      </w:pPr>
    </w:p>
    <w:p w14:paraId="7DC5FCD9" w14:textId="4E282535" w:rsidR="0075753B" w:rsidRDefault="001200AC" w:rsidP="00863187">
      <w:pPr>
        <w:pStyle w:val="Pealkiri1"/>
        <w:numPr>
          <w:ilvl w:val="1"/>
          <w:numId w:val="34"/>
        </w:numPr>
        <w:rPr>
          <w:rFonts w:hint="eastAsia"/>
          <w:lang w:val="en-GB"/>
        </w:rPr>
      </w:pPr>
      <w:bookmarkStart w:id="12" w:name="_Toc183088091"/>
      <w:r w:rsidRPr="008E5E1E">
        <w:rPr>
          <w:lang w:val="en-GB"/>
        </w:rPr>
        <w:t>ORGANISATIONAL MANAGEMENT AND PERFORMANCE</w:t>
      </w:r>
      <w:bookmarkEnd w:id="12"/>
    </w:p>
    <w:p w14:paraId="340BC18B" w14:textId="77777777" w:rsidR="00465E66" w:rsidRPr="00465E66" w:rsidRDefault="00465E66" w:rsidP="00465E66">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04352D" w:rsidRPr="008E5E1E" w14:paraId="15E4E6FF" w14:textId="77777777" w:rsidTr="0078336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7A665799" w14:textId="77777777" w:rsidR="0004352D" w:rsidRPr="008E5E1E" w:rsidRDefault="0004352D" w:rsidP="00783367">
            <w:pPr>
              <w:pStyle w:val="Loendilik"/>
              <w:spacing w:after="240"/>
              <w:ind w:left="0"/>
              <w:rPr>
                <w:rFonts w:hint="eastAsia"/>
                <w:color w:val="112549" w:themeColor="accent5"/>
                <w:sz w:val="24"/>
                <w:szCs w:val="24"/>
                <w:u w:val="single"/>
                <w:lang w:val="en-GB"/>
              </w:rPr>
            </w:pPr>
            <w:bookmarkStart w:id="13" w:name="_Hlk176295766"/>
          </w:p>
          <w:p w14:paraId="433B8E41" w14:textId="68463529" w:rsidR="0004352D" w:rsidRPr="008E5E1E" w:rsidRDefault="00F23E61" w:rsidP="00146896">
            <w:pPr>
              <w:pStyle w:val="Loendilik"/>
              <w:spacing w:after="120"/>
              <w:ind w:left="301" w:right="255"/>
              <w:contextualSpacing w:val="0"/>
              <w:rPr>
                <w:rFonts w:hint="eastAsia"/>
                <w:b/>
                <w:iCs/>
                <w:color w:val="112549"/>
                <w:sz w:val="24"/>
                <w:szCs w:val="24"/>
                <w:lang w:val="en-GB"/>
              </w:rPr>
            </w:pPr>
            <w:r>
              <w:rPr>
                <w:b/>
                <w:iCs/>
                <w:color w:val="112549"/>
                <w:sz w:val="24"/>
                <w:szCs w:val="24"/>
                <w:lang w:val="en-GB"/>
              </w:rPr>
              <w:t>2</w:t>
            </w:r>
            <w:r w:rsidR="00522E98" w:rsidRPr="008E5E1E">
              <w:rPr>
                <w:b/>
                <w:iCs/>
                <w:color w:val="112549"/>
                <w:sz w:val="24"/>
                <w:szCs w:val="24"/>
                <w:lang w:val="en-GB"/>
              </w:rPr>
              <w:t xml:space="preserve">.1.1. General </w:t>
            </w:r>
            <w:r w:rsidR="008D680C" w:rsidRPr="008E5E1E">
              <w:rPr>
                <w:b/>
                <w:iCs/>
                <w:color w:val="112549"/>
                <w:sz w:val="24"/>
                <w:szCs w:val="24"/>
                <w:lang w:val="en-GB"/>
              </w:rPr>
              <w:t>m</w:t>
            </w:r>
            <w:r w:rsidR="00522E98" w:rsidRPr="008E5E1E">
              <w:rPr>
                <w:b/>
                <w:iCs/>
                <w:color w:val="112549"/>
                <w:sz w:val="24"/>
                <w:szCs w:val="24"/>
                <w:lang w:val="en-GB"/>
              </w:rPr>
              <w:t>anagement</w:t>
            </w:r>
          </w:p>
          <w:p w14:paraId="317543BC" w14:textId="5DEDE512" w:rsidR="0004352D" w:rsidRPr="008E5E1E" w:rsidRDefault="00666BEC" w:rsidP="00146896">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47FC3C27" w14:textId="77777777" w:rsidR="00F3207B" w:rsidRPr="008E5E1E" w:rsidRDefault="00F3207B" w:rsidP="00146896">
            <w:pPr>
              <w:pStyle w:val="Loendilik"/>
              <w:numPr>
                <w:ilvl w:val="0"/>
                <w:numId w:val="15"/>
              </w:numPr>
              <w:autoSpaceDE w:val="0"/>
              <w:autoSpaceDN w:val="0"/>
              <w:adjustRightInd w:val="0"/>
              <w:ind w:left="589" w:hanging="284"/>
              <w:rPr>
                <w:rFonts w:hint="eastAsia"/>
                <w:sz w:val="22"/>
                <w:szCs w:val="22"/>
                <w:lang w:val="en-GB"/>
              </w:rPr>
            </w:pPr>
            <w:r w:rsidRPr="008E5E1E">
              <w:rPr>
                <w:sz w:val="22"/>
                <w:szCs w:val="22"/>
                <w:lang w:val="en-GB"/>
              </w:rPr>
              <w:t>A higher education institution has defined its role in the Ukrainian society.</w:t>
            </w:r>
          </w:p>
          <w:p w14:paraId="70072C76" w14:textId="77777777" w:rsidR="007C4823" w:rsidRPr="008E5E1E" w:rsidRDefault="00F3207B" w:rsidP="00146896">
            <w:pPr>
              <w:pStyle w:val="Loendilik"/>
              <w:numPr>
                <w:ilvl w:val="0"/>
                <w:numId w:val="15"/>
              </w:numPr>
              <w:autoSpaceDE w:val="0"/>
              <w:autoSpaceDN w:val="0"/>
              <w:adjustRightInd w:val="0"/>
              <w:ind w:left="589" w:hanging="284"/>
              <w:rPr>
                <w:rFonts w:hint="eastAsia"/>
                <w:spacing w:val="-2"/>
                <w:sz w:val="22"/>
                <w:lang w:val="en-GB"/>
              </w:rPr>
            </w:pPr>
            <w:r w:rsidRPr="008E5E1E">
              <w:rPr>
                <w:sz w:val="22"/>
                <w:szCs w:val="22"/>
                <w:lang w:val="en-GB"/>
              </w:rPr>
              <w:t>The development plan and the related action plans of a higher education institution arise from the concrete purposes that are built on its mission, vision and core values, and that consider the country’s priorities and society’s expectations.</w:t>
            </w:r>
          </w:p>
          <w:p w14:paraId="6F441C99" w14:textId="53A80651" w:rsidR="0004352D" w:rsidRPr="008E5E1E" w:rsidRDefault="00F3207B" w:rsidP="00146896">
            <w:pPr>
              <w:pStyle w:val="Loendilik"/>
              <w:numPr>
                <w:ilvl w:val="0"/>
                <w:numId w:val="15"/>
              </w:numPr>
              <w:autoSpaceDE w:val="0"/>
              <w:autoSpaceDN w:val="0"/>
              <w:adjustRightInd w:val="0"/>
              <w:ind w:left="589" w:hanging="284"/>
              <w:rPr>
                <w:rFonts w:hint="eastAsia"/>
                <w:spacing w:val="-2"/>
                <w:sz w:val="22"/>
                <w:lang w:val="en-GB"/>
              </w:rPr>
            </w:pPr>
            <w:r w:rsidRPr="008E5E1E">
              <w:rPr>
                <w:lang w:val="en-GB"/>
              </w:rPr>
              <w:t>Key results of a higher education institution have been defined.</w:t>
            </w:r>
          </w:p>
          <w:p w14:paraId="2DF4F6EA" w14:textId="355F923D" w:rsidR="007C4823" w:rsidRPr="008E5E1E" w:rsidRDefault="00C3189C" w:rsidP="00146896">
            <w:pPr>
              <w:pStyle w:val="Loendilik"/>
              <w:numPr>
                <w:ilvl w:val="0"/>
                <w:numId w:val="15"/>
              </w:numPr>
              <w:autoSpaceDE w:val="0"/>
              <w:autoSpaceDN w:val="0"/>
              <w:adjustRightInd w:val="0"/>
              <w:ind w:left="589" w:hanging="284"/>
              <w:rPr>
                <w:rFonts w:hint="eastAsia"/>
                <w:spacing w:val="-2"/>
                <w:sz w:val="22"/>
                <w:szCs w:val="22"/>
                <w:lang w:val="en-GB"/>
              </w:rPr>
            </w:pPr>
            <w:r w:rsidRPr="008E5E1E">
              <w:rPr>
                <w:sz w:val="22"/>
                <w:szCs w:val="22"/>
                <w:lang w:val="en-GB"/>
              </w:rPr>
              <w:t xml:space="preserve">The leadership of a </w:t>
            </w:r>
            <w:r w:rsidRPr="008E5E1E">
              <w:rPr>
                <w:sz w:val="22"/>
                <w:lang w:val="en-GB"/>
              </w:rPr>
              <w:t>h</w:t>
            </w:r>
            <w:r w:rsidR="007C4823" w:rsidRPr="008E5E1E">
              <w:rPr>
                <w:sz w:val="22"/>
                <w:szCs w:val="22"/>
                <w:lang w:val="en-GB"/>
              </w:rPr>
              <w:t>igher education institution conducts the preparation and implementation of development and action plans and involves the members and different stakeholders.</w:t>
            </w:r>
          </w:p>
          <w:p w14:paraId="29B146E6" w14:textId="77777777" w:rsidR="007C4823" w:rsidRPr="008E5E1E" w:rsidRDefault="007C4823" w:rsidP="00146896">
            <w:pPr>
              <w:pStyle w:val="Loendilik"/>
              <w:numPr>
                <w:ilvl w:val="0"/>
                <w:numId w:val="15"/>
              </w:numPr>
              <w:autoSpaceDE w:val="0"/>
              <w:autoSpaceDN w:val="0"/>
              <w:adjustRightInd w:val="0"/>
              <w:ind w:left="589" w:hanging="284"/>
              <w:rPr>
                <w:rFonts w:hint="eastAsia"/>
                <w:spacing w:val="-2"/>
                <w:sz w:val="22"/>
                <w:szCs w:val="22"/>
                <w:lang w:val="en-GB"/>
              </w:rPr>
            </w:pPr>
            <w:r w:rsidRPr="008E5E1E">
              <w:rPr>
                <w:sz w:val="22"/>
                <w:szCs w:val="22"/>
                <w:lang w:val="en-GB"/>
              </w:rPr>
              <w:t>Liability at all management levels has been defined and described, and it supports the achievement of institutional purposes and the coherent performance of core processes.</w:t>
            </w:r>
          </w:p>
          <w:p w14:paraId="086A9909" w14:textId="77777777" w:rsidR="00715C25" w:rsidRPr="008E5E1E" w:rsidRDefault="00715C25" w:rsidP="00146896">
            <w:pPr>
              <w:pStyle w:val="Loendilik"/>
              <w:numPr>
                <w:ilvl w:val="0"/>
                <w:numId w:val="15"/>
              </w:numPr>
              <w:autoSpaceDE w:val="0"/>
              <w:autoSpaceDN w:val="0"/>
              <w:adjustRightInd w:val="0"/>
              <w:ind w:left="589" w:hanging="284"/>
              <w:rPr>
                <w:rFonts w:hint="eastAsia"/>
                <w:spacing w:val="-2"/>
                <w:sz w:val="22"/>
                <w:szCs w:val="22"/>
                <w:lang w:val="en-GB"/>
              </w:rPr>
            </w:pPr>
            <w:r w:rsidRPr="008E5E1E">
              <w:rPr>
                <w:sz w:val="22"/>
                <w:szCs w:val="22"/>
                <w:lang w:val="en-GB"/>
              </w:rPr>
              <w:t>Internal and external communications of a higher education institution (including marketing and image building) are purposeful and managed.</w:t>
            </w:r>
          </w:p>
          <w:p w14:paraId="168957AB" w14:textId="7C7D9C92" w:rsidR="007C4823" w:rsidRPr="008E5E1E" w:rsidRDefault="00715C25" w:rsidP="00146896">
            <w:pPr>
              <w:pStyle w:val="Loendilik"/>
              <w:numPr>
                <w:ilvl w:val="0"/>
                <w:numId w:val="15"/>
              </w:numPr>
              <w:autoSpaceDE w:val="0"/>
              <w:autoSpaceDN w:val="0"/>
              <w:adjustRightInd w:val="0"/>
              <w:ind w:left="589" w:hanging="284"/>
              <w:rPr>
                <w:rFonts w:hint="eastAsia"/>
                <w:spacing w:val="-2"/>
                <w:sz w:val="22"/>
                <w:lang w:val="en-GB"/>
              </w:rPr>
            </w:pPr>
            <w:r w:rsidRPr="008E5E1E">
              <w:rPr>
                <w:sz w:val="22"/>
                <w:szCs w:val="22"/>
                <w:lang w:val="en-GB"/>
              </w:rPr>
              <w:t>The higher education institution has defined the quality of its core and support processes, and the principles of quality assurance. In the higher education institution, internal evaluation supports strategic management and is conducted regularly at different levels (institution, units, study programmes).</w:t>
            </w:r>
          </w:p>
          <w:p w14:paraId="32F90295" w14:textId="1B054CCA" w:rsidR="0004352D" w:rsidRPr="008E5E1E" w:rsidRDefault="003C18C8" w:rsidP="00146896">
            <w:pPr>
              <w:pStyle w:val="Loendilik"/>
              <w:numPr>
                <w:ilvl w:val="0"/>
                <w:numId w:val="15"/>
              </w:numPr>
              <w:autoSpaceDE w:val="0"/>
              <w:autoSpaceDN w:val="0"/>
              <w:adjustRightInd w:val="0"/>
              <w:ind w:left="589" w:hanging="284"/>
              <w:rPr>
                <w:rFonts w:hint="eastAsia"/>
                <w:b/>
                <w:i/>
                <w:color w:val="112549" w:themeColor="accent5"/>
                <w:szCs w:val="20"/>
                <w:lang w:val="en-GB"/>
              </w:rPr>
            </w:pPr>
            <w:r w:rsidRPr="008E5E1E">
              <w:rPr>
                <w:sz w:val="22"/>
                <w:szCs w:val="22"/>
                <w:lang w:val="en-GB"/>
              </w:rPr>
              <w:t>The higher education institution has defined its principles for academic ethics, has a system for disseminating them among its members, and has a code of conduct including guidelines for any cases of non- compliance with these principles. The higher education institution has a functioning system for handling complaints.</w:t>
            </w:r>
          </w:p>
        </w:tc>
      </w:tr>
      <w:bookmarkEnd w:id="13"/>
    </w:tbl>
    <w:p w14:paraId="78AE4CAD" w14:textId="77777777" w:rsidR="005B249C" w:rsidRPr="008E5E1E" w:rsidRDefault="005B249C" w:rsidP="00523AE4">
      <w:pPr>
        <w:rPr>
          <w:rFonts w:hint="eastAsia"/>
          <w:b/>
          <w:iCs/>
          <w:color w:val="112549"/>
          <w:sz w:val="24"/>
          <w:szCs w:val="24"/>
          <w:lang w:val="en-GB"/>
        </w:rPr>
      </w:pPr>
    </w:p>
    <w:p w14:paraId="097E8873" w14:textId="786AE830" w:rsidR="0004352D" w:rsidRPr="006A535E" w:rsidRDefault="00FF443A" w:rsidP="00F20C7F">
      <w:pPr>
        <w:rPr>
          <w:rFonts w:hint="eastAsia"/>
          <w:b/>
          <w:bCs/>
          <w:sz w:val="24"/>
          <w:szCs w:val="24"/>
          <w:lang w:val="en-GB"/>
        </w:rPr>
      </w:pPr>
      <w:r w:rsidRPr="006A535E">
        <w:rPr>
          <w:b/>
          <w:bCs/>
          <w:color w:val="112549" w:themeColor="text1"/>
          <w:sz w:val="24"/>
          <w:szCs w:val="24"/>
          <w:lang w:val="en-GB"/>
        </w:rPr>
        <w:t>Evidence and Analysis</w:t>
      </w:r>
      <w:r w:rsidRPr="006A535E">
        <w:rPr>
          <w:b/>
          <w:bCs/>
          <w:sz w:val="24"/>
          <w:szCs w:val="24"/>
          <w:lang w:val="en-GB"/>
        </w:rPr>
        <w:t xml:space="preserve"> </w:t>
      </w:r>
    </w:p>
    <w:p w14:paraId="3E3899B4" w14:textId="32066556" w:rsidR="00172BED" w:rsidRPr="00393939" w:rsidRDefault="00172BED" w:rsidP="00172BED">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 xml:space="preserve">evidence and analysis on implementation of </w:t>
      </w:r>
      <w:r w:rsidR="00665D97" w:rsidRPr="00393939">
        <w:rPr>
          <w:b/>
          <w:i/>
          <w:color w:val="797979" w:themeColor="background2" w:themeShade="80"/>
          <w:sz w:val="20"/>
          <w:szCs w:val="20"/>
          <w:lang w:val="en-GB"/>
        </w:rPr>
        <w:t>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1C6D762B" w14:textId="35E7CAEC" w:rsidR="00172BED" w:rsidRPr="00393939" w:rsidRDefault="00172BED" w:rsidP="00172BED">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65611059" w14:textId="4F3872DB" w:rsidR="0061176F" w:rsidRPr="008E5E1E" w:rsidRDefault="00172BED" w:rsidP="00172BED">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w:t>
      </w:r>
      <w:r w:rsidR="00D32BD1" w:rsidRPr="00393939">
        <w:rPr>
          <w:b/>
          <w:i/>
          <w:color w:val="797979" w:themeColor="background2" w:themeShade="80"/>
          <w:sz w:val="20"/>
          <w:szCs w:val="20"/>
          <w:lang w:val="en-GB"/>
        </w:rPr>
        <w: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71A6CA4E" w14:textId="354690D1" w:rsidR="00360E13" w:rsidRPr="006A535E" w:rsidRDefault="00FF443A" w:rsidP="00F20C7F">
      <w:pPr>
        <w:rPr>
          <w:rFonts w:hint="eastAsia"/>
          <w:b/>
          <w:bCs/>
          <w:sz w:val="24"/>
          <w:szCs w:val="24"/>
          <w:lang w:val="en-GB"/>
        </w:rPr>
      </w:pPr>
      <w:r w:rsidRPr="006A535E">
        <w:rPr>
          <w:b/>
          <w:bCs/>
          <w:color w:val="112549" w:themeColor="text1"/>
          <w:sz w:val="24"/>
          <w:szCs w:val="24"/>
          <w:lang w:val="en-GB"/>
        </w:rPr>
        <w:t>Conclusion</w:t>
      </w:r>
    </w:p>
    <w:p w14:paraId="60984CF2" w14:textId="77777777" w:rsidR="00B0267A" w:rsidRDefault="00B0267A" w:rsidP="00FF443A">
      <w:pPr>
        <w:rPr>
          <w:rFonts w:hint="eastAsia"/>
          <w:iCs/>
          <w:color w:val="797979" w:themeColor="background2" w:themeShade="80"/>
          <w:szCs w:val="20"/>
          <w:lang w:val="en-GB"/>
        </w:rPr>
      </w:pPr>
    </w:p>
    <w:p w14:paraId="4BDF47D0" w14:textId="01ABBA99" w:rsidR="00FF443A" w:rsidRPr="00393939" w:rsidRDefault="00B0267A" w:rsidP="00FF443A">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2D83D49F" w14:textId="77777777" w:rsidR="0004352D" w:rsidRPr="008E5E1E" w:rsidRDefault="0004352D" w:rsidP="0004352D">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3580A5EA" w14:textId="48C7F0CD" w:rsidR="0004352D" w:rsidRPr="00393939" w:rsidRDefault="009345C0" w:rsidP="002C0AA9">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 xml:space="preserve">Strengths are good practices, innovative solutions, etc. from previous analysis that have produced the desired results and / or exceed the </w:t>
      </w:r>
      <w:r w:rsidR="00157EDC" w:rsidRPr="00393939">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level and / or stand out in international comparison.</w:t>
      </w:r>
    </w:p>
    <w:p w14:paraId="175AB625" w14:textId="2A30AC8C" w:rsidR="0091654C" w:rsidRPr="003776AD" w:rsidRDefault="00B465EE" w:rsidP="0004352D">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320A1C07" w14:textId="5F824ADB" w:rsidR="00B465EE" w:rsidRPr="00393939" w:rsidRDefault="00393939" w:rsidP="009E3633">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sidR="009C4E14">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sidR="00FF087A">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sidR="00FF087A">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2369C6CB" w14:textId="65D5FCCF" w:rsidR="0004352D" w:rsidRPr="008E5E1E" w:rsidRDefault="00B32446" w:rsidP="0004352D">
      <w:pPr>
        <w:rPr>
          <w:rFonts w:hint="eastAsia"/>
          <w:b/>
          <w:i/>
          <w:color w:val="112549"/>
          <w:sz w:val="24"/>
          <w:szCs w:val="24"/>
          <w:lang w:val="en-GB"/>
        </w:rPr>
      </w:pPr>
      <w:r>
        <w:rPr>
          <w:b/>
          <w:iCs/>
          <w:color w:val="112549"/>
          <w:sz w:val="24"/>
          <w:szCs w:val="24"/>
          <w:lang w:val="en-GB"/>
        </w:rPr>
        <w:t>Opportunities</w:t>
      </w:r>
      <w:r w:rsidR="0004352D" w:rsidRPr="008E5E1E">
        <w:rPr>
          <w:b/>
          <w:iCs/>
          <w:color w:val="112549"/>
          <w:sz w:val="24"/>
          <w:szCs w:val="24"/>
          <w:lang w:val="en-GB"/>
        </w:rPr>
        <w:t xml:space="preserve"> </w:t>
      </w:r>
      <w:r w:rsidR="00B4517E" w:rsidRPr="008E5E1E">
        <w:rPr>
          <w:b/>
          <w:iCs/>
          <w:color w:val="112549"/>
          <w:sz w:val="24"/>
          <w:szCs w:val="24"/>
          <w:lang w:val="en-GB"/>
        </w:rPr>
        <w:t xml:space="preserve">for further improvement </w:t>
      </w:r>
      <w:r w:rsidR="0004352D" w:rsidRPr="008E5E1E">
        <w:rPr>
          <w:b/>
          <w:i/>
          <w:color w:val="112549"/>
          <w:sz w:val="24"/>
          <w:szCs w:val="24"/>
          <w:highlight w:val="lightGray"/>
          <w:lang w:val="en-GB"/>
        </w:rPr>
        <w:t>(if applicable)</w:t>
      </w:r>
    </w:p>
    <w:p w14:paraId="2BFC29D9" w14:textId="3A3CB379" w:rsidR="0004352D" w:rsidRPr="00603CCD" w:rsidRDefault="00603CCD" w:rsidP="00A421CE">
      <w:pPr>
        <w:pStyle w:val="Loendilik"/>
        <w:numPr>
          <w:ilvl w:val="0"/>
          <w:numId w:val="20"/>
        </w:numPr>
        <w:rPr>
          <w:rFonts w:hint="eastAsia"/>
          <w:b/>
          <w:i/>
          <w:color w:val="112549" w:themeColor="text1"/>
          <w:sz w:val="20"/>
          <w:szCs w:val="20"/>
          <w:lang w:val="en-GB"/>
        </w:rPr>
      </w:pPr>
      <w:r w:rsidRPr="00603CCD">
        <w:rPr>
          <w:rFonts w:cs="Calibri"/>
          <w:bCs/>
          <w:i/>
          <w:color w:val="797979" w:themeColor="background2" w:themeShade="80"/>
          <w:sz w:val="20"/>
          <w:szCs w:val="20"/>
          <w:lang w:val="en-GB"/>
        </w:rPr>
        <w:t>Panel may include in this part any additional reflections or suggestions for further development that it may wish to offer.</w:t>
      </w:r>
    </w:p>
    <w:p w14:paraId="7C1705DC" w14:textId="7ADB0D7D" w:rsidR="0004352D" w:rsidRPr="008E5E1E" w:rsidRDefault="0004352D" w:rsidP="00A421CE">
      <w:pPr>
        <w:pStyle w:val="Loendilik"/>
        <w:rPr>
          <w:rFonts w:hint="eastAsia"/>
          <w:b/>
          <w:iCs/>
          <w:color w:val="00B050"/>
          <w:lang w:val="en-GB"/>
        </w:rPr>
      </w:pPr>
    </w:p>
    <w:p w14:paraId="77C6F7DF" w14:textId="77777777" w:rsidR="00A421CE" w:rsidRPr="008E5E1E" w:rsidRDefault="00A421CE" w:rsidP="00A421CE">
      <w:pPr>
        <w:pStyle w:val="Loendilik"/>
        <w:ind w:left="0"/>
        <w:rPr>
          <w:rFonts w:hint="eastAsia"/>
          <w:b/>
          <w:iCs/>
          <w:color w:val="00B050"/>
          <w:lang w:val="en-GB"/>
        </w:rPr>
      </w:pPr>
    </w:p>
    <w:p w14:paraId="17D9D88F" w14:textId="77777777" w:rsidR="00A421CE" w:rsidRPr="008E5E1E" w:rsidRDefault="00A421CE" w:rsidP="00A421CE">
      <w:pPr>
        <w:pStyle w:val="Loendilik"/>
        <w:ind w:left="0"/>
        <w:rPr>
          <w:rFonts w:hint="eastAsia"/>
          <w:b/>
          <w:iCs/>
          <w:color w:val="00B050"/>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D944CB" w:rsidRPr="008E5E1E" w14:paraId="68D3859E"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72E78C39" w14:textId="77777777" w:rsidR="00D944CB" w:rsidRPr="008E5E1E" w:rsidRDefault="00D944CB">
            <w:pPr>
              <w:pStyle w:val="Loendilik"/>
              <w:spacing w:after="240"/>
              <w:ind w:left="0"/>
              <w:rPr>
                <w:rFonts w:hint="eastAsia"/>
                <w:color w:val="112549" w:themeColor="accent5"/>
                <w:sz w:val="24"/>
                <w:szCs w:val="24"/>
                <w:u w:val="single"/>
                <w:lang w:val="en-GB"/>
              </w:rPr>
            </w:pPr>
            <w:bookmarkStart w:id="14" w:name="_Hlk176295999"/>
          </w:p>
          <w:p w14:paraId="37FB4B56" w14:textId="65352F19" w:rsidR="00D944CB" w:rsidRPr="008E5E1E" w:rsidRDefault="00603CCD">
            <w:pPr>
              <w:pStyle w:val="Loendilik"/>
              <w:spacing w:after="120"/>
              <w:ind w:left="301" w:right="255"/>
              <w:contextualSpacing w:val="0"/>
              <w:rPr>
                <w:rFonts w:hint="eastAsia"/>
                <w:b/>
                <w:iCs/>
                <w:color w:val="112549"/>
                <w:sz w:val="24"/>
                <w:szCs w:val="24"/>
                <w:lang w:val="en-GB"/>
              </w:rPr>
            </w:pPr>
            <w:r>
              <w:rPr>
                <w:b/>
                <w:iCs/>
                <w:color w:val="112549"/>
                <w:sz w:val="24"/>
                <w:szCs w:val="24"/>
                <w:lang w:val="en-GB"/>
              </w:rPr>
              <w:t>2</w:t>
            </w:r>
            <w:r w:rsidR="00D944CB" w:rsidRPr="008E5E1E">
              <w:rPr>
                <w:b/>
                <w:iCs/>
                <w:color w:val="112549"/>
                <w:sz w:val="24"/>
                <w:szCs w:val="24"/>
                <w:lang w:val="en-GB"/>
              </w:rPr>
              <w:t xml:space="preserve">.1.2. </w:t>
            </w:r>
            <w:r w:rsidR="009B25E9" w:rsidRPr="008E5E1E">
              <w:rPr>
                <w:b/>
                <w:iCs/>
                <w:color w:val="112549"/>
                <w:sz w:val="24"/>
                <w:szCs w:val="24"/>
                <w:lang w:val="en-GB"/>
              </w:rPr>
              <w:t>Personnel</w:t>
            </w:r>
            <w:r w:rsidR="00D944CB" w:rsidRPr="008E5E1E">
              <w:rPr>
                <w:b/>
                <w:iCs/>
                <w:color w:val="112549"/>
                <w:sz w:val="24"/>
                <w:szCs w:val="24"/>
                <w:lang w:val="en-GB"/>
              </w:rPr>
              <w:t xml:space="preserve"> </w:t>
            </w:r>
            <w:r w:rsidR="008D680C" w:rsidRPr="008E5E1E">
              <w:rPr>
                <w:b/>
                <w:iCs/>
                <w:color w:val="112549"/>
                <w:sz w:val="24"/>
                <w:szCs w:val="24"/>
                <w:lang w:val="en-GB"/>
              </w:rPr>
              <w:t>m</w:t>
            </w:r>
            <w:r w:rsidR="00D944CB" w:rsidRPr="008E5E1E">
              <w:rPr>
                <w:b/>
                <w:iCs/>
                <w:color w:val="112549"/>
                <w:sz w:val="24"/>
                <w:szCs w:val="24"/>
                <w:lang w:val="en-GB"/>
              </w:rPr>
              <w:t>anagement</w:t>
            </w:r>
          </w:p>
          <w:p w14:paraId="3E85F9FC" w14:textId="77777777" w:rsidR="00D944CB" w:rsidRPr="008E5E1E" w:rsidRDefault="00D944CB">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72A7318F" w14:textId="77777777" w:rsidR="009B25E9" w:rsidRPr="008E5E1E" w:rsidRDefault="009B25E9" w:rsidP="008D680C">
            <w:pPr>
              <w:pStyle w:val="Loendilik"/>
              <w:numPr>
                <w:ilvl w:val="0"/>
                <w:numId w:val="15"/>
              </w:numPr>
              <w:autoSpaceDE w:val="0"/>
              <w:autoSpaceDN w:val="0"/>
              <w:adjustRightInd w:val="0"/>
              <w:ind w:left="731"/>
              <w:rPr>
                <w:rFonts w:hint="eastAsia"/>
                <w:sz w:val="22"/>
                <w:szCs w:val="22"/>
                <w:lang w:val="en-GB"/>
              </w:rPr>
            </w:pPr>
            <w:r w:rsidRPr="008E5E1E">
              <w:rPr>
                <w:sz w:val="22"/>
                <w:szCs w:val="22"/>
                <w:lang w:val="en-GB"/>
              </w:rPr>
              <w:t>The principles and procedures for employee recruitment and development arise from the objectives of the development plan of a higher education institution and ensure academic sustainability.</w:t>
            </w:r>
          </w:p>
          <w:p w14:paraId="13253383" w14:textId="77777777" w:rsidR="009B25E9" w:rsidRPr="008E5E1E" w:rsidRDefault="009B25E9" w:rsidP="008D680C">
            <w:pPr>
              <w:pStyle w:val="Loendilik"/>
              <w:numPr>
                <w:ilvl w:val="0"/>
                <w:numId w:val="15"/>
              </w:numPr>
              <w:autoSpaceDE w:val="0"/>
              <w:autoSpaceDN w:val="0"/>
              <w:adjustRightInd w:val="0"/>
              <w:ind w:left="731"/>
              <w:rPr>
                <w:rFonts w:hint="eastAsia"/>
                <w:spacing w:val="-2"/>
                <w:sz w:val="22"/>
                <w:szCs w:val="22"/>
                <w:lang w:val="en-GB"/>
              </w:rPr>
            </w:pPr>
            <w:r w:rsidRPr="008E5E1E">
              <w:rPr>
                <w:sz w:val="22"/>
                <w:szCs w:val="22"/>
                <w:lang w:val="en-GB"/>
              </w:rPr>
              <w:t xml:space="preserve">When selecting, appointing and evaluating members of the academic staff, their past activities (teaching, RDC, student feedback, etc.) are </w:t>
            </w:r>
            <w:proofErr w:type="gramStart"/>
            <w:r w:rsidRPr="008E5E1E">
              <w:rPr>
                <w:sz w:val="22"/>
                <w:szCs w:val="22"/>
                <w:lang w:val="en-GB"/>
              </w:rPr>
              <w:t>taken into account</w:t>
            </w:r>
            <w:proofErr w:type="gramEnd"/>
            <w:r w:rsidRPr="008E5E1E">
              <w:rPr>
                <w:sz w:val="22"/>
                <w:szCs w:val="22"/>
                <w:lang w:val="en-GB"/>
              </w:rPr>
              <w:t xml:space="preserve"> in a balanced way and are in compliance with Resolution of the Cabinet of Ministers of Ukraine dated 30.12.2015 №1187 On Approval of the Licensing Conditions of the Implementation of the Educational Activity.</w:t>
            </w:r>
          </w:p>
          <w:p w14:paraId="1A0596BE" w14:textId="77777777" w:rsidR="00FC5F76" w:rsidRPr="008E5E1E" w:rsidRDefault="00FC5F76" w:rsidP="008D680C">
            <w:pPr>
              <w:pStyle w:val="Loendilik"/>
              <w:numPr>
                <w:ilvl w:val="0"/>
                <w:numId w:val="15"/>
              </w:numPr>
              <w:autoSpaceDE w:val="0"/>
              <w:autoSpaceDN w:val="0"/>
              <w:adjustRightInd w:val="0"/>
              <w:ind w:left="731"/>
              <w:rPr>
                <w:rFonts w:hint="eastAsia"/>
                <w:spacing w:val="-2"/>
                <w:sz w:val="22"/>
                <w:szCs w:val="22"/>
                <w:lang w:val="en-GB"/>
              </w:rPr>
            </w:pPr>
            <w:r w:rsidRPr="008E5E1E">
              <w:rPr>
                <w:rFonts w:cs="Calibri"/>
                <w:sz w:val="22"/>
                <w:szCs w:val="22"/>
                <w:lang w:val="en-GB"/>
              </w:rPr>
              <w:t>The principles of remuneration and motivation of employees are clearly defined, available to all employees, and implemented.</w:t>
            </w:r>
          </w:p>
          <w:p w14:paraId="7F8E5A2A" w14:textId="77777777" w:rsidR="008D680C" w:rsidRPr="008E5E1E" w:rsidRDefault="00FC5F76" w:rsidP="008D680C">
            <w:pPr>
              <w:pStyle w:val="Loendilik"/>
              <w:numPr>
                <w:ilvl w:val="0"/>
                <w:numId w:val="15"/>
              </w:numPr>
              <w:autoSpaceDE w:val="0"/>
              <w:autoSpaceDN w:val="0"/>
              <w:adjustRightInd w:val="0"/>
              <w:ind w:left="731"/>
              <w:rPr>
                <w:rFonts w:hint="eastAsia"/>
                <w:sz w:val="22"/>
                <w:lang w:val="en-GB"/>
              </w:rPr>
            </w:pPr>
            <w:r w:rsidRPr="008E5E1E">
              <w:rPr>
                <w:sz w:val="22"/>
                <w:szCs w:val="22"/>
                <w:lang w:val="en-GB"/>
              </w:rPr>
              <w:t>Employee satisfaction with the management, working conditions, flow of information, etc., is regularly surveyed and the results used in improvement activities.</w:t>
            </w:r>
          </w:p>
          <w:p w14:paraId="5123E34B" w14:textId="71D1253C" w:rsidR="00D944CB" w:rsidRPr="008E5E1E" w:rsidRDefault="008D680C" w:rsidP="008D680C">
            <w:pPr>
              <w:pStyle w:val="Loendilik"/>
              <w:numPr>
                <w:ilvl w:val="0"/>
                <w:numId w:val="15"/>
              </w:numPr>
              <w:autoSpaceDE w:val="0"/>
              <w:autoSpaceDN w:val="0"/>
              <w:adjustRightInd w:val="0"/>
              <w:ind w:left="731"/>
              <w:rPr>
                <w:rFonts w:hint="eastAsia"/>
                <w:color w:val="3A3838" w:themeColor="text2"/>
                <w:spacing w:val="-2"/>
                <w:sz w:val="22"/>
                <w:szCs w:val="22"/>
                <w:lang w:val="en-GB"/>
              </w:rPr>
            </w:pPr>
            <w:r w:rsidRPr="008E5E1E">
              <w:rPr>
                <w:sz w:val="22"/>
                <w:lang w:val="en-GB"/>
              </w:rPr>
              <w:t>Employees participate in international mobility programmes, cooperation projects, networks, etc.</w:t>
            </w:r>
          </w:p>
        </w:tc>
      </w:tr>
      <w:bookmarkEnd w:id="14"/>
    </w:tbl>
    <w:p w14:paraId="4064E69C" w14:textId="77777777" w:rsidR="00FF5061" w:rsidRPr="008E5E1E" w:rsidRDefault="00FF5061" w:rsidP="00A421CE">
      <w:pPr>
        <w:pStyle w:val="Loendilik"/>
        <w:ind w:left="0"/>
        <w:rPr>
          <w:rFonts w:hint="eastAsia"/>
          <w:b/>
          <w:iCs/>
          <w:color w:val="00B050"/>
          <w:lang w:val="en-GB"/>
        </w:rPr>
      </w:pPr>
    </w:p>
    <w:p w14:paraId="1BFE52B6" w14:textId="77777777" w:rsidR="00603CCD" w:rsidRPr="006A535E" w:rsidRDefault="00603CCD" w:rsidP="006A535E">
      <w:pPr>
        <w:rPr>
          <w:rFonts w:hint="eastAsia"/>
          <w:b/>
          <w:bCs/>
          <w:color w:val="112549" w:themeColor="text1"/>
          <w:sz w:val="24"/>
          <w:szCs w:val="24"/>
          <w:lang w:val="en-GB"/>
        </w:rPr>
      </w:pPr>
      <w:r w:rsidRPr="006A535E">
        <w:rPr>
          <w:b/>
          <w:bCs/>
          <w:color w:val="112549" w:themeColor="text1"/>
          <w:sz w:val="24"/>
          <w:szCs w:val="24"/>
          <w:lang w:val="en-GB"/>
        </w:rPr>
        <w:t xml:space="preserve">Evidence and Analysis </w:t>
      </w:r>
    </w:p>
    <w:p w14:paraId="56B16388" w14:textId="77777777" w:rsidR="00603CCD" w:rsidRPr="00393939" w:rsidRDefault="00603CCD" w:rsidP="00603CCD">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6E4437B6" w14:textId="77777777" w:rsidR="00603CCD" w:rsidRPr="00393939" w:rsidRDefault="00603CCD" w:rsidP="00603CCD">
      <w:pPr>
        <w:rPr>
          <w:rFonts w:hint="eastAsia"/>
          <w:i/>
          <w:color w:val="797979" w:themeColor="background2" w:themeShade="80"/>
          <w:sz w:val="20"/>
          <w:szCs w:val="20"/>
          <w:lang w:val="en-GB"/>
        </w:rPr>
      </w:pPr>
      <w:r w:rsidRPr="00393939">
        <w:rPr>
          <w:i/>
          <w:color w:val="797979" w:themeColor="background2" w:themeShade="80"/>
          <w:sz w:val="20"/>
          <w:szCs w:val="20"/>
          <w:lang w:val="en-GB"/>
        </w:rPr>
        <w:lastRenderedPageBreak/>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4A1A431E" w14:textId="77777777" w:rsidR="00603CCD" w:rsidRPr="008E5E1E" w:rsidRDefault="00603CCD" w:rsidP="00603CCD">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6C8DB56E" w14:textId="77777777" w:rsidR="00603CCD" w:rsidRPr="006A535E" w:rsidRDefault="00603CCD" w:rsidP="006A535E">
      <w:pPr>
        <w:rPr>
          <w:rFonts w:hint="eastAsia"/>
          <w:b/>
          <w:bCs/>
          <w:color w:val="112549" w:themeColor="text1"/>
          <w:sz w:val="24"/>
          <w:szCs w:val="24"/>
          <w:lang w:val="en-GB"/>
        </w:rPr>
      </w:pPr>
      <w:r w:rsidRPr="006A535E">
        <w:rPr>
          <w:b/>
          <w:bCs/>
          <w:color w:val="112549" w:themeColor="text1"/>
          <w:sz w:val="24"/>
          <w:szCs w:val="24"/>
          <w:lang w:val="en-GB"/>
        </w:rPr>
        <w:t>Conclusion</w:t>
      </w:r>
    </w:p>
    <w:p w14:paraId="37BC811C" w14:textId="77777777" w:rsidR="00603CCD" w:rsidRPr="00393939" w:rsidRDefault="00603CCD" w:rsidP="00603CCD">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55B1E171" w14:textId="77777777" w:rsidR="00603CCD" w:rsidRPr="008E5E1E" w:rsidRDefault="00603CCD" w:rsidP="00603CCD">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242296D3" w14:textId="77777777" w:rsidR="00603CCD" w:rsidRPr="00393939" w:rsidRDefault="00603CCD" w:rsidP="00603CCD">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5E00F045" w14:textId="77777777" w:rsidR="00603CCD" w:rsidRPr="003776AD" w:rsidRDefault="00603CCD" w:rsidP="00603CCD">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650E7C2D" w14:textId="5ACD3EAD" w:rsidR="00603CCD" w:rsidRPr="00393939" w:rsidRDefault="00FF087A" w:rsidP="00603CCD">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77BEC6E0" w14:textId="77777777" w:rsidR="00603CCD" w:rsidRPr="008E5E1E" w:rsidRDefault="00603CCD" w:rsidP="00603CCD">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6CE07B3B" w14:textId="77777777" w:rsidR="00603CCD" w:rsidRPr="00603CCD" w:rsidRDefault="00603CCD" w:rsidP="00603CCD">
      <w:pPr>
        <w:pStyle w:val="Loendilik"/>
        <w:numPr>
          <w:ilvl w:val="0"/>
          <w:numId w:val="20"/>
        </w:numPr>
        <w:rPr>
          <w:rFonts w:hint="eastAsia"/>
          <w:b/>
          <w:i/>
          <w:color w:val="112549" w:themeColor="text1"/>
          <w:sz w:val="20"/>
          <w:szCs w:val="20"/>
          <w:lang w:val="en-GB"/>
        </w:rPr>
      </w:pPr>
      <w:r w:rsidRPr="00603CCD">
        <w:rPr>
          <w:rFonts w:cs="Calibri"/>
          <w:bCs/>
          <w:i/>
          <w:color w:val="797979" w:themeColor="background2" w:themeShade="80"/>
          <w:sz w:val="20"/>
          <w:szCs w:val="20"/>
          <w:lang w:val="en-GB"/>
        </w:rPr>
        <w:t>Panel may include in this part any additional reflections or suggestions for further development that it may wish to offer.</w:t>
      </w:r>
    </w:p>
    <w:p w14:paraId="7AE46A03" w14:textId="77777777" w:rsidR="00603CCD" w:rsidRPr="008E5E1E" w:rsidRDefault="00603CCD" w:rsidP="00603CCD">
      <w:pPr>
        <w:pStyle w:val="Loendilik"/>
        <w:rPr>
          <w:rFonts w:hint="eastAsia"/>
          <w:b/>
          <w:iCs/>
          <w:color w:val="00B050"/>
          <w:lang w:val="en-GB"/>
        </w:rPr>
      </w:pPr>
    </w:p>
    <w:p w14:paraId="2E0D11D1" w14:textId="77777777" w:rsidR="008D680C" w:rsidRPr="008E5E1E" w:rsidRDefault="008D680C" w:rsidP="0004352D">
      <w:pPr>
        <w:rPr>
          <w:rFonts w:hint="eastAsia"/>
          <w:b/>
          <w:color w:val="8A3B07" w:themeColor="accent1" w:themeShade="80"/>
          <w:lang w:val="en-GB"/>
        </w:rPr>
      </w:pPr>
    </w:p>
    <w:p w14:paraId="009E9FF9" w14:textId="77777777" w:rsidR="008D680C" w:rsidRPr="008E5E1E" w:rsidRDefault="008D680C" w:rsidP="0004352D">
      <w:pPr>
        <w:rPr>
          <w:rFonts w:hint="eastAsia"/>
          <w:b/>
          <w:color w:val="8A3B07" w:themeColor="accent1" w:themeShade="80"/>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8D680C" w:rsidRPr="008E5E1E" w14:paraId="22AB6001"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52CA39E8" w14:textId="77777777" w:rsidR="008D680C" w:rsidRPr="008E5E1E" w:rsidRDefault="008D680C">
            <w:pPr>
              <w:pStyle w:val="Loendilik"/>
              <w:spacing w:after="240"/>
              <w:ind w:left="0"/>
              <w:rPr>
                <w:rFonts w:hint="eastAsia"/>
                <w:color w:val="112549" w:themeColor="accent5"/>
                <w:sz w:val="24"/>
                <w:szCs w:val="24"/>
                <w:u w:val="single"/>
                <w:lang w:val="en-GB"/>
              </w:rPr>
            </w:pPr>
            <w:bookmarkStart w:id="15" w:name="_Hlk176296306"/>
          </w:p>
          <w:p w14:paraId="331C6A59" w14:textId="4B076F8E" w:rsidR="008D680C" w:rsidRPr="008E5E1E" w:rsidRDefault="00DB6E76" w:rsidP="00A978F4">
            <w:pPr>
              <w:pStyle w:val="Loendilik"/>
              <w:spacing w:after="120"/>
              <w:ind w:left="301"/>
              <w:contextualSpacing w:val="0"/>
              <w:rPr>
                <w:rFonts w:hint="eastAsia"/>
                <w:b/>
                <w:iCs/>
                <w:color w:val="112549"/>
                <w:sz w:val="24"/>
                <w:szCs w:val="24"/>
                <w:lang w:val="en-GB"/>
              </w:rPr>
            </w:pPr>
            <w:r>
              <w:rPr>
                <w:b/>
                <w:iCs/>
                <w:color w:val="112549"/>
                <w:sz w:val="24"/>
                <w:szCs w:val="24"/>
                <w:lang w:val="en-GB"/>
              </w:rPr>
              <w:t>2</w:t>
            </w:r>
            <w:r w:rsidR="008D680C" w:rsidRPr="008E5E1E">
              <w:rPr>
                <w:b/>
                <w:iCs/>
                <w:color w:val="112549"/>
                <w:sz w:val="24"/>
                <w:szCs w:val="24"/>
                <w:lang w:val="en-GB"/>
              </w:rPr>
              <w:t>.1.</w:t>
            </w:r>
            <w:r w:rsidR="00A12BB8" w:rsidRPr="008E5E1E">
              <w:rPr>
                <w:b/>
                <w:iCs/>
                <w:color w:val="112549"/>
                <w:sz w:val="24"/>
                <w:szCs w:val="24"/>
                <w:lang w:val="en-GB"/>
              </w:rPr>
              <w:t>3</w:t>
            </w:r>
            <w:r w:rsidR="008D680C" w:rsidRPr="008E5E1E">
              <w:rPr>
                <w:b/>
                <w:iCs/>
                <w:color w:val="112549"/>
                <w:sz w:val="24"/>
                <w:szCs w:val="24"/>
                <w:lang w:val="en-GB"/>
              </w:rPr>
              <w:t xml:space="preserve">. </w:t>
            </w:r>
            <w:r w:rsidR="00A978F4" w:rsidRPr="008E5E1E">
              <w:rPr>
                <w:rFonts w:ascii="Mulish" w:hAnsi="Mulish"/>
                <w:b/>
                <w:iCs/>
                <w:color w:val="112549"/>
                <w:sz w:val="24"/>
                <w:szCs w:val="24"/>
                <w:lang w:val="en-GB"/>
              </w:rPr>
              <w:t>Management of financial resources and infrastructure</w:t>
            </w:r>
          </w:p>
          <w:p w14:paraId="6428B5D7" w14:textId="77777777" w:rsidR="008D680C" w:rsidRPr="008E5E1E" w:rsidRDefault="008D680C">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5B36D8F0" w14:textId="77777777" w:rsidR="00F60F91" w:rsidRPr="008E5E1E" w:rsidRDefault="00F60F91" w:rsidP="00A75749">
            <w:pPr>
              <w:pStyle w:val="Loendilik"/>
              <w:numPr>
                <w:ilvl w:val="0"/>
                <w:numId w:val="15"/>
              </w:numPr>
              <w:autoSpaceDE w:val="0"/>
              <w:autoSpaceDN w:val="0"/>
              <w:adjustRightInd w:val="0"/>
              <w:ind w:left="731"/>
              <w:rPr>
                <w:rFonts w:cs="Calibri" w:hint="eastAsia"/>
                <w:sz w:val="22"/>
                <w:szCs w:val="22"/>
                <w:lang w:val="en-GB"/>
              </w:rPr>
            </w:pPr>
            <w:r w:rsidRPr="008E5E1E">
              <w:rPr>
                <w:rFonts w:cs="Calibri"/>
                <w:sz w:val="22"/>
                <w:szCs w:val="22"/>
                <w:lang w:val="en-GB"/>
              </w:rPr>
              <w:t xml:space="preserve">The allocation of financial resources of a higher education institution, and the administration and development of infrastructure, are economically feasible; and are based on the objectives of the development plan of an institution of higher education and national priorities (except private institutions). </w:t>
            </w:r>
          </w:p>
          <w:p w14:paraId="32376A97" w14:textId="77777777" w:rsidR="008D680C" w:rsidRPr="008E5E1E" w:rsidRDefault="00F60F91" w:rsidP="00A75749">
            <w:pPr>
              <w:pStyle w:val="Loendilik"/>
              <w:numPr>
                <w:ilvl w:val="0"/>
                <w:numId w:val="15"/>
              </w:numPr>
              <w:autoSpaceDE w:val="0"/>
              <w:autoSpaceDN w:val="0"/>
              <w:adjustRightInd w:val="0"/>
              <w:ind w:left="731"/>
              <w:rPr>
                <w:rFonts w:hint="eastAsia"/>
                <w:spacing w:val="-2"/>
                <w:sz w:val="22"/>
                <w:lang w:val="en-GB"/>
              </w:rPr>
            </w:pPr>
            <w:r w:rsidRPr="008E5E1E">
              <w:rPr>
                <w:rFonts w:cs="Calibri"/>
                <w:sz w:val="22"/>
                <w:szCs w:val="22"/>
                <w:lang w:val="en-GB"/>
              </w:rPr>
              <w:t>A higher education institution uses information systems that support its management and the coherent performance of core processes</w:t>
            </w:r>
            <w:r w:rsidRPr="008E5E1E">
              <w:rPr>
                <w:rFonts w:cs="Calibri"/>
                <w:sz w:val="22"/>
                <w:lang w:val="en-GB"/>
              </w:rPr>
              <w:t>.</w:t>
            </w:r>
          </w:p>
          <w:p w14:paraId="365835AB" w14:textId="77777777" w:rsidR="00F60F91" w:rsidRPr="008E5E1E" w:rsidRDefault="00726D95" w:rsidP="00A75749">
            <w:pPr>
              <w:pStyle w:val="Loendilik"/>
              <w:numPr>
                <w:ilvl w:val="0"/>
                <w:numId w:val="15"/>
              </w:numPr>
              <w:autoSpaceDE w:val="0"/>
              <w:autoSpaceDN w:val="0"/>
              <w:adjustRightInd w:val="0"/>
              <w:ind w:left="731"/>
              <w:rPr>
                <w:rFonts w:hint="eastAsia"/>
                <w:spacing w:val="-2"/>
                <w:sz w:val="22"/>
                <w:lang w:val="en-GB"/>
              </w:rPr>
            </w:pPr>
            <w:r w:rsidRPr="008E5E1E">
              <w:rPr>
                <w:rFonts w:cs="Calibri"/>
                <w:sz w:val="22"/>
                <w:szCs w:val="22"/>
                <w:lang w:val="en-GB"/>
              </w:rPr>
              <w:t>The working conditions of the staff and the learning and RDC conditions of students (library, studios, workshops, laboratories, etc.) meet the needs arising from the specifics of an institution of higher education and the expectations of members.</w:t>
            </w:r>
          </w:p>
          <w:p w14:paraId="1B5EE607" w14:textId="6F008327" w:rsidR="00726D95" w:rsidRPr="008E5E1E" w:rsidRDefault="00A75749" w:rsidP="00A75749">
            <w:pPr>
              <w:pStyle w:val="Loendilik"/>
              <w:numPr>
                <w:ilvl w:val="0"/>
                <w:numId w:val="15"/>
              </w:numPr>
              <w:autoSpaceDE w:val="0"/>
              <w:autoSpaceDN w:val="0"/>
              <w:adjustRightInd w:val="0"/>
              <w:ind w:left="731"/>
              <w:rPr>
                <w:rFonts w:hint="eastAsia"/>
                <w:color w:val="3A3838" w:themeColor="text2"/>
                <w:spacing w:val="-2"/>
                <w:sz w:val="22"/>
                <w:szCs w:val="22"/>
                <w:lang w:val="en-GB"/>
              </w:rPr>
            </w:pPr>
            <w:r w:rsidRPr="008E5E1E">
              <w:rPr>
                <w:rFonts w:cs="Calibri"/>
                <w:sz w:val="22"/>
                <w:szCs w:val="22"/>
                <w:lang w:val="en-GB"/>
              </w:rPr>
              <w:t>The educational environment is safe for the life and health of all participants in the educational process</w:t>
            </w:r>
            <w:r w:rsidRPr="008E5E1E">
              <w:rPr>
                <w:rFonts w:cs="Calibri"/>
                <w:sz w:val="22"/>
                <w:lang w:val="en-GB"/>
              </w:rPr>
              <w:t>.</w:t>
            </w:r>
          </w:p>
        </w:tc>
      </w:tr>
      <w:bookmarkEnd w:id="15"/>
    </w:tbl>
    <w:p w14:paraId="7BD61089" w14:textId="77777777" w:rsidR="00A75749" w:rsidRPr="008E5E1E" w:rsidRDefault="00A75749" w:rsidP="0004352D">
      <w:pPr>
        <w:rPr>
          <w:rFonts w:hint="eastAsia"/>
          <w:b/>
          <w:color w:val="8A3B07" w:themeColor="accent1" w:themeShade="80"/>
          <w:lang w:val="en-GB"/>
        </w:rPr>
      </w:pPr>
    </w:p>
    <w:p w14:paraId="0A726BC0" w14:textId="77777777" w:rsidR="00DB6E76" w:rsidRPr="003D63E2" w:rsidRDefault="00DB6E76" w:rsidP="003D63E2">
      <w:pPr>
        <w:rPr>
          <w:rFonts w:hint="eastAsia"/>
          <w:b/>
          <w:bCs/>
          <w:sz w:val="24"/>
          <w:szCs w:val="24"/>
          <w:lang w:val="en-GB"/>
        </w:rPr>
      </w:pPr>
      <w:r w:rsidRPr="003D63E2">
        <w:rPr>
          <w:b/>
          <w:bCs/>
          <w:color w:val="112549" w:themeColor="text1"/>
          <w:sz w:val="24"/>
          <w:szCs w:val="24"/>
          <w:lang w:val="en-GB"/>
        </w:rPr>
        <w:t xml:space="preserve">Evidence and Analysis </w:t>
      </w:r>
    </w:p>
    <w:p w14:paraId="629C5DB2" w14:textId="77777777" w:rsidR="00DB6E76" w:rsidRPr="008E5E1E" w:rsidRDefault="00DB6E76" w:rsidP="00DB6E76">
      <w:pPr>
        <w:rPr>
          <w:rFonts w:hint="eastAsia"/>
          <w:lang w:val="en-GB"/>
        </w:rPr>
      </w:pPr>
    </w:p>
    <w:p w14:paraId="23C3514E" w14:textId="77777777" w:rsidR="00DB6E76" w:rsidRPr="00393939" w:rsidRDefault="00DB6E76" w:rsidP="00DB6E76">
      <w:pPr>
        <w:rPr>
          <w:rFonts w:hint="eastAsia"/>
          <w:i/>
          <w:color w:val="797979" w:themeColor="background2" w:themeShade="80"/>
          <w:sz w:val="20"/>
          <w:szCs w:val="20"/>
          <w:lang w:val="en-GB"/>
        </w:rPr>
      </w:pPr>
      <w:r w:rsidRPr="00393939">
        <w:rPr>
          <w:i/>
          <w:color w:val="797979" w:themeColor="background2" w:themeShade="80"/>
          <w:sz w:val="20"/>
          <w:szCs w:val="20"/>
          <w:lang w:val="en-GB"/>
        </w:rPr>
        <w:lastRenderedPageBreak/>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1712D66F" w14:textId="77777777" w:rsidR="00DB6E76" w:rsidRPr="00393939" w:rsidRDefault="00DB6E76" w:rsidP="00DB6E76">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48B92389" w14:textId="77777777" w:rsidR="00DB6E76" w:rsidRPr="008E5E1E" w:rsidRDefault="00DB6E76" w:rsidP="00DB6E76">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019515FD" w14:textId="77777777" w:rsidR="00DB6E76" w:rsidRPr="003D63E2" w:rsidRDefault="00DB6E76" w:rsidP="003D63E2">
      <w:pPr>
        <w:rPr>
          <w:rFonts w:hint="eastAsia"/>
          <w:b/>
          <w:bCs/>
          <w:color w:val="112549" w:themeColor="text1"/>
          <w:sz w:val="24"/>
          <w:szCs w:val="24"/>
          <w:lang w:val="en-GB"/>
        </w:rPr>
      </w:pPr>
      <w:r w:rsidRPr="003D63E2">
        <w:rPr>
          <w:b/>
          <w:bCs/>
          <w:color w:val="112549" w:themeColor="text1"/>
          <w:sz w:val="24"/>
          <w:szCs w:val="24"/>
          <w:lang w:val="en-GB"/>
        </w:rPr>
        <w:t>Conclusion</w:t>
      </w:r>
    </w:p>
    <w:p w14:paraId="7BD3912F" w14:textId="77777777" w:rsidR="00DB6E76" w:rsidRPr="00393939" w:rsidRDefault="00DB6E76" w:rsidP="00DB6E76">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7E75AB03" w14:textId="77777777" w:rsidR="00DB6E76" w:rsidRPr="008E5E1E" w:rsidRDefault="00DB6E76" w:rsidP="00DB6E76">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032E8482" w14:textId="77777777" w:rsidR="00DB6E76" w:rsidRPr="00393939" w:rsidRDefault="00DB6E76" w:rsidP="00DB6E76">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2A9E30CA" w14:textId="77777777" w:rsidR="00DB6E76" w:rsidRPr="003776AD" w:rsidRDefault="00DB6E76" w:rsidP="00DB6E76">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11C28CC1" w14:textId="51E53B8F" w:rsidR="00DB6E76" w:rsidRPr="00393939" w:rsidRDefault="00FF087A" w:rsidP="00DB6E76">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6F9E8AA6" w14:textId="77777777" w:rsidR="00DB6E76" w:rsidRPr="008E5E1E" w:rsidRDefault="00DB6E76" w:rsidP="00DB6E76">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3039E789" w14:textId="77777777" w:rsidR="00DB6E76" w:rsidRPr="00603CCD" w:rsidRDefault="00DB6E76" w:rsidP="00DB6E76">
      <w:pPr>
        <w:pStyle w:val="Loendilik"/>
        <w:numPr>
          <w:ilvl w:val="0"/>
          <w:numId w:val="20"/>
        </w:numPr>
        <w:rPr>
          <w:rFonts w:hint="eastAsia"/>
          <w:b/>
          <w:i/>
          <w:color w:val="112549" w:themeColor="text1"/>
          <w:sz w:val="20"/>
          <w:szCs w:val="20"/>
          <w:lang w:val="en-GB"/>
        </w:rPr>
      </w:pPr>
      <w:r w:rsidRPr="00603CCD">
        <w:rPr>
          <w:rFonts w:cs="Calibri"/>
          <w:bCs/>
          <w:i/>
          <w:color w:val="797979" w:themeColor="background2" w:themeShade="80"/>
          <w:sz w:val="20"/>
          <w:szCs w:val="20"/>
          <w:lang w:val="en-GB"/>
        </w:rPr>
        <w:t>Panel may include in this part any additional reflections or suggestions for further development that it may wish to offer.</w:t>
      </w:r>
    </w:p>
    <w:p w14:paraId="38743588" w14:textId="77777777" w:rsidR="00DB6E76" w:rsidRPr="008E5E1E" w:rsidRDefault="00DB6E76" w:rsidP="00DB6E76">
      <w:pPr>
        <w:pStyle w:val="Loendilik"/>
        <w:rPr>
          <w:rFonts w:hint="eastAsia"/>
          <w:b/>
          <w:iCs/>
          <w:color w:val="00B050"/>
          <w:lang w:val="en-GB"/>
        </w:rPr>
      </w:pPr>
    </w:p>
    <w:p w14:paraId="3217133F" w14:textId="31520C53" w:rsidR="003F3E02" w:rsidRPr="008C5C5C" w:rsidRDefault="008C5C5C" w:rsidP="008C5C5C">
      <w:pPr>
        <w:pStyle w:val="Pealkiri2"/>
        <w:rPr>
          <w:rFonts w:hint="eastAsia"/>
          <w:lang w:val="en-GB"/>
        </w:rPr>
      </w:pPr>
      <w:bookmarkStart w:id="16" w:name="_Toc183088092"/>
      <w:r>
        <w:rPr>
          <w:lang w:val="en-GB"/>
        </w:rPr>
        <w:t xml:space="preserve">SUMMARY OF THE </w:t>
      </w:r>
      <w:r w:rsidR="00B735AD">
        <w:rPr>
          <w:lang w:val="en-GB"/>
        </w:rPr>
        <w:t>ASSESSMENT AREA: ORGANISATIONAL MANAGEMENT AND PERFORMANCE</w:t>
      </w:r>
      <w:bookmarkEnd w:id="16"/>
    </w:p>
    <w:p w14:paraId="47186FA5" w14:textId="77777777" w:rsidR="003F3E02" w:rsidRDefault="003F3E02" w:rsidP="003F3E02">
      <w:pPr>
        <w:rPr>
          <w:rFonts w:cs="Calibri" w:hint="eastAsia"/>
          <w:bCs/>
          <w:i/>
          <w:iCs/>
          <w:szCs w:val="20"/>
          <w:lang w:val="en-GB"/>
        </w:rPr>
      </w:pPr>
    </w:p>
    <w:p w14:paraId="5044C805" w14:textId="3A4A151B" w:rsidR="003F3E02" w:rsidRPr="008E5E1E" w:rsidRDefault="003F3E02" w:rsidP="003F3E02">
      <w:pPr>
        <w:rPr>
          <w:rFonts w:hint="eastAsia"/>
          <w:i/>
          <w:iCs/>
          <w:szCs w:val="20"/>
          <w:lang w:val="en-GB"/>
        </w:rPr>
      </w:pPr>
      <w:r>
        <w:rPr>
          <w:rFonts w:cs="Calibri"/>
          <w:bCs/>
          <w:i/>
          <w:iCs/>
          <w:szCs w:val="20"/>
          <w:lang w:val="en-GB"/>
        </w:rPr>
        <w:t xml:space="preserve">ASSESSMENTS BY ASSESSMENT SUB-AREAS: </w:t>
      </w:r>
      <w:r w:rsidRPr="008E5E1E">
        <w:rPr>
          <w:rFonts w:cs="Calibri"/>
          <w:bCs/>
          <w:i/>
          <w:iCs/>
          <w:szCs w:val="20"/>
          <w:lang w:val="en-GB"/>
        </w:rPr>
        <w:t>mark with ‘X’</w:t>
      </w:r>
    </w:p>
    <w:tbl>
      <w:tblPr>
        <w:tblStyle w:val="ListTable3-Accent31"/>
        <w:tblW w:w="5318" w:type="pct"/>
        <w:tblLayout w:type="fixed"/>
        <w:tblLook w:val="00A0" w:firstRow="1" w:lastRow="0" w:firstColumn="1" w:lastColumn="0" w:noHBand="0" w:noVBand="0"/>
      </w:tblPr>
      <w:tblGrid>
        <w:gridCol w:w="2975"/>
        <w:gridCol w:w="1653"/>
        <w:gridCol w:w="1653"/>
        <w:gridCol w:w="1653"/>
        <w:gridCol w:w="1655"/>
      </w:tblGrid>
      <w:tr w:rsidR="003F3E02" w:rsidRPr="008E5E1E" w14:paraId="693E9DA2" w14:textId="77777777">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1551" w:type="pct"/>
          </w:tcPr>
          <w:p w14:paraId="79BA38BC" w14:textId="77777777" w:rsidR="003F3E02" w:rsidRPr="008E5E1E" w:rsidRDefault="003F3E02">
            <w:pPr>
              <w:autoSpaceDE w:val="0"/>
              <w:autoSpaceDN w:val="0"/>
              <w:adjustRightInd w:val="0"/>
              <w:spacing w:before="240"/>
              <w:jc w:val="center"/>
              <w:rPr>
                <w:rFonts w:cs="Calibri" w:hint="eastAsia"/>
                <w:b w:val="0"/>
                <w:bCs w:val="0"/>
                <w:color w:val="112549" w:themeColor="text1"/>
                <w:szCs w:val="20"/>
                <w:lang w:val="en-GB"/>
              </w:rPr>
            </w:pPr>
          </w:p>
        </w:tc>
        <w:tc>
          <w:tcPr>
            <w:cnfStyle w:val="000010000000" w:firstRow="0" w:lastRow="0" w:firstColumn="0" w:lastColumn="0" w:oddVBand="1" w:evenVBand="0" w:oddHBand="0" w:evenHBand="0" w:firstRowFirstColumn="0" w:firstRowLastColumn="0" w:lastRowFirstColumn="0" w:lastRowLastColumn="0"/>
            <w:tcW w:w="862" w:type="pct"/>
          </w:tcPr>
          <w:p w14:paraId="781F8B17" w14:textId="77777777" w:rsidR="003F3E02" w:rsidRPr="008E5E1E" w:rsidRDefault="003F3E02">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conforms to requirements</w:t>
            </w:r>
          </w:p>
        </w:tc>
        <w:tc>
          <w:tcPr>
            <w:tcW w:w="862" w:type="pct"/>
          </w:tcPr>
          <w:p w14:paraId="6D27E8DD" w14:textId="77777777" w:rsidR="003F3E02" w:rsidRPr="008E5E1E" w:rsidRDefault="003F3E02">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partially conforms to requirements</w:t>
            </w:r>
          </w:p>
        </w:tc>
        <w:tc>
          <w:tcPr>
            <w:cnfStyle w:val="000010000000" w:firstRow="0" w:lastRow="0" w:firstColumn="0" w:lastColumn="0" w:oddVBand="1" w:evenVBand="0" w:oddHBand="0" w:evenHBand="0" w:firstRowFirstColumn="0" w:firstRowLastColumn="0" w:lastRowFirstColumn="0" w:lastRowLastColumn="0"/>
            <w:tcW w:w="862" w:type="pct"/>
          </w:tcPr>
          <w:p w14:paraId="2F1D5BB3" w14:textId="77777777" w:rsidR="003F3E02" w:rsidRPr="008E5E1E" w:rsidRDefault="003F3E02">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does not conform to requirements</w:t>
            </w:r>
          </w:p>
        </w:tc>
        <w:tc>
          <w:tcPr>
            <w:tcW w:w="863" w:type="pct"/>
          </w:tcPr>
          <w:p w14:paraId="1453ADC8" w14:textId="77777777" w:rsidR="003F3E02" w:rsidRPr="008E5E1E" w:rsidRDefault="003F3E02">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worthy of recognition</w:t>
            </w:r>
          </w:p>
        </w:tc>
      </w:tr>
      <w:tr w:rsidR="003F3E02" w:rsidRPr="008E5E1E" w14:paraId="278B84F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223230BC" w14:textId="2996F36A" w:rsidR="003F3E02" w:rsidRPr="008E5E1E" w:rsidRDefault="003F3E02">
            <w:pPr>
              <w:autoSpaceDE w:val="0"/>
              <w:autoSpaceDN w:val="0"/>
              <w:adjustRightInd w:val="0"/>
              <w:rPr>
                <w:rFonts w:cs="Calibri" w:hint="eastAsia"/>
                <w:color w:val="112549" w:themeColor="text1"/>
                <w:szCs w:val="20"/>
                <w:lang w:val="en-GB"/>
              </w:rPr>
            </w:pPr>
            <w:r>
              <w:rPr>
                <w:rFonts w:cs="Calibri"/>
                <w:color w:val="112549" w:themeColor="text1"/>
                <w:spacing w:val="-2"/>
                <w:szCs w:val="20"/>
                <w:lang w:val="en-GB"/>
              </w:rPr>
              <w:t>General</w:t>
            </w:r>
            <w:r w:rsidRPr="008E5E1E">
              <w:rPr>
                <w:rFonts w:cs="Calibri"/>
                <w:color w:val="112549" w:themeColor="text1"/>
                <w:spacing w:val="-2"/>
                <w:szCs w:val="20"/>
                <w:lang w:val="en-GB"/>
              </w:rPr>
              <w:t xml:space="preserve"> management</w:t>
            </w:r>
          </w:p>
        </w:tc>
        <w:sdt>
          <w:sdtPr>
            <w:rPr>
              <w:rFonts w:cs="Calibri"/>
              <w:b/>
              <w:bCs/>
              <w:szCs w:val="20"/>
              <w:lang w:val="en-GB"/>
            </w:rPr>
            <w:id w:val="90519206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7A8470D0" w14:textId="77777777" w:rsidR="003F3E02" w:rsidRPr="008E5E1E" w:rsidRDefault="003F3E02">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857942142"/>
            <w14:checkbox>
              <w14:checked w14:val="0"/>
              <w14:checkedState w14:val="2612" w14:font="MS Gothic"/>
              <w14:uncheckedState w14:val="2610" w14:font="MS Gothic"/>
            </w14:checkbox>
          </w:sdtPr>
          <w:sdtContent>
            <w:tc>
              <w:tcPr>
                <w:tcW w:w="862" w:type="pct"/>
              </w:tcPr>
              <w:p w14:paraId="45E8D792" w14:textId="77777777" w:rsidR="003F3E02" w:rsidRPr="008E5E1E" w:rsidRDefault="003F3E02">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90645947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10A2C732" w14:textId="77777777" w:rsidR="003F3E02" w:rsidRPr="008E5E1E" w:rsidRDefault="003F3E02">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969750997"/>
            <w14:checkbox>
              <w14:checked w14:val="0"/>
              <w14:checkedState w14:val="2612" w14:font="MS Gothic"/>
              <w14:uncheckedState w14:val="2610" w14:font="MS Gothic"/>
            </w14:checkbox>
          </w:sdtPr>
          <w:sdtContent>
            <w:tc>
              <w:tcPr>
                <w:tcW w:w="863" w:type="pct"/>
              </w:tcPr>
              <w:p w14:paraId="4FC083C2" w14:textId="77777777" w:rsidR="003F3E02" w:rsidRPr="008E5E1E" w:rsidRDefault="003F3E02">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3F3E02" w:rsidRPr="008E5E1E" w14:paraId="1891E235" w14:textId="77777777">
        <w:trPr>
          <w:trHeight w:val="567"/>
        </w:trPr>
        <w:tc>
          <w:tcPr>
            <w:cnfStyle w:val="001000000000" w:firstRow="0" w:lastRow="0" w:firstColumn="1" w:lastColumn="0" w:oddVBand="0" w:evenVBand="0" w:oddHBand="0" w:evenHBand="0" w:firstRowFirstColumn="0" w:firstRowLastColumn="0" w:lastRowFirstColumn="0" w:lastRowLastColumn="0"/>
            <w:tcW w:w="1551" w:type="pct"/>
          </w:tcPr>
          <w:p w14:paraId="2E78C941" w14:textId="50861370" w:rsidR="003F3E02" w:rsidRPr="008E5E1E" w:rsidRDefault="00534E64">
            <w:pPr>
              <w:autoSpaceDE w:val="0"/>
              <w:autoSpaceDN w:val="0"/>
              <w:adjustRightInd w:val="0"/>
              <w:rPr>
                <w:rFonts w:cs="Calibri" w:hint="eastAsia"/>
                <w:color w:val="112549" w:themeColor="text1"/>
                <w:spacing w:val="-2"/>
                <w:szCs w:val="20"/>
                <w:lang w:val="en-GB"/>
              </w:rPr>
            </w:pPr>
            <w:r>
              <w:rPr>
                <w:rFonts w:cs="Calibri"/>
                <w:color w:val="112549" w:themeColor="text1"/>
                <w:spacing w:val="-2"/>
                <w:szCs w:val="20"/>
                <w:lang w:val="en-GB"/>
              </w:rPr>
              <w:t>Personnel management</w:t>
            </w:r>
          </w:p>
        </w:tc>
        <w:sdt>
          <w:sdtPr>
            <w:rPr>
              <w:rFonts w:cs="Calibri"/>
              <w:b/>
              <w:bCs/>
              <w:szCs w:val="20"/>
              <w:lang w:val="en-GB"/>
            </w:rPr>
            <w:id w:val="-117395040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6ACD8E10" w14:textId="77777777" w:rsidR="003F3E02" w:rsidRPr="008E5E1E" w:rsidRDefault="003F3E02">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599634288"/>
            <w14:checkbox>
              <w14:checked w14:val="0"/>
              <w14:checkedState w14:val="2612" w14:font="MS Gothic"/>
              <w14:uncheckedState w14:val="2610" w14:font="MS Gothic"/>
            </w14:checkbox>
          </w:sdtPr>
          <w:sdtContent>
            <w:tc>
              <w:tcPr>
                <w:tcW w:w="862" w:type="pct"/>
              </w:tcPr>
              <w:p w14:paraId="6ACFF8A4" w14:textId="77777777" w:rsidR="003F3E02" w:rsidRPr="008E5E1E" w:rsidRDefault="003F3E02">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75875378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47829D18" w14:textId="77777777" w:rsidR="003F3E02" w:rsidRPr="008E5E1E" w:rsidRDefault="003F3E02">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852297067"/>
            <w14:checkbox>
              <w14:checked w14:val="0"/>
              <w14:checkedState w14:val="2612" w14:font="MS Gothic"/>
              <w14:uncheckedState w14:val="2610" w14:font="MS Gothic"/>
            </w14:checkbox>
          </w:sdtPr>
          <w:sdtContent>
            <w:tc>
              <w:tcPr>
                <w:tcW w:w="863" w:type="pct"/>
              </w:tcPr>
              <w:p w14:paraId="78D182BF" w14:textId="77777777" w:rsidR="003F3E02" w:rsidRPr="008E5E1E" w:rsidRDefault="003F3E02">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3F3E02" w:rsidRPr="008E5E1E" w14:paraId="4D6DCF9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2F9FD8CE" w14:textId="189AC141" w:rsidR="003F3E02" w:rsidRPr="008E5E1E" w:rsidRDefault="0034000B">
            <w:pPr>
              <w:autoSpaceDE w:val="0"/>
              <w:autoSpaceDN w:val="0"/>
              <w:adjustRightInd w:val="0"/>
              <w:rPr>
                <w:rFonts w:cs="Calibri" w:hint="eastAsia"/>
                <w:color w:val="112549" w:themeColor="text1"/>
                <w:spacing w:val="-2"/>
                <w:szCs w:val="20"/>
                <w:lang w:val="en-GB"/>
              </w:rPr>
            </w:pPr>
            <w:r>
              <w:rPr>
                <w:rFonts w:cs="Calibri"/>
                <w:color w:val="112549" w:themeColor="text1"/>
                <w:spacing w:val="-2"/>
                <w:szCs w:val="20"/>
                <w:lang w:val="en-GB"/>
              </w:rPr>
              <w:t>Management of financial resources and infrastructure</w:t>
            </w:r>
          </w:p>
        </w:tc>
        <w:sdt>
          <w:sdtPr>
            <w:rPr>
              <w:rFonts w:cs="Calibri"/>
              <w:b/>
              <w:bCs/>
              <w:szCs w:val="20"/>
              <w:lang w:val="en-GB"/>
            </w:rPr>
            <w:id w:val="-128249375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224D309A" w14:textId="77777777" w:rsidR="003F3E02" w:rsidRPr="008E5E1E" w:rsidRDefault="003F3E02">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813217172"/>
            <w14:checkbox>
              <w14:checked w14:val="0"/>
              <w14:checkedState w14:val="2612" w14:font="MS Gothic"/>
              <w14:uncheckedState w14:val="2610" w14:font="MS Gothic"/>
            </w14:checkbox>
          </w:sdtPr>
          <w:sdtContent>
            <w:tc>
              <w:tcPr>
                <w:tcW w:w="862" w:type="pct"/>
              </w:tcPr>
              <w:p w14:paraId="064E4EA7" w14:textId="77777777" w:rsidR="003F3E02" w:rsidRPr="008E5E1E" w:rsidRDefault="003F3E02">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08113572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052C13D2" w14:textId="77777777" w:rsidR="003F3E02" w:rsidRPr="008E5E1E" w:rsidRDefault="003F3E02">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799424163"/>
            <w14:checkbox>
              <w14:checked w14:val="0"/>
              <w14:checkedState w14:val="2612" w14:font="MS Gothic"/>
              <w14:uncheckedState w14:val="2610" w14:font="MS Gothic"/>
            </w14:checkbox>
          </w:sdtPr>
          <w:sdtContent>
            <w:tc>
              <w:tcPr>
                <w:tcW w:w="863" w:type="pct"/>
              </w:tcPr>
              <w:p w14:paraId="070106C8" w14:textId="77777777" w:rsidR="003F3E02" w:rsidRPr="008E5E1E" w:rsidRDefault="003F3E02">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bl>
    <w:p w14:paraId="59C68DB8" w14:textId="77777777" w:rsidR="00E3532E" w:rsidRPr="008E5E1E" w:rsidRDefault="00E3532E" w:rsidP="00E3532E">
      <w:pPr>
        <w:rPr>
          <w:rFonts w:hint="eastAsia"/>
          <w:b/>
          <w:color w:val="8A3B07" w:themeColor="accent1" w:themeShade="80"/>
          <w:lang w:val="en-GB"/>
        </w:rPr>
      </w:pPr>
    </w:p>
    <w:p w14:paraId="65F9E5E5" w14:textId="77777777" w:rsidR="007764B3" w:rsidRPr="003D63E2" w:rsidRDefault="592EB5BE" w:rsidP="003D63E2">
      <w:pPr>
        <w:rPr>
          <w:rFonts w:hint="eastAsia"/>
          <w:b/>
          <w:bCs/>
          <w:color w:val="112549" w:themeColor="text1"/>
          <w:sz w:val="24"/>
          <w:szCs w:val="24"/>
          <w:lang w:val="en-GB"/>
        </w:rPr>
      </w:pPr>
      <w:r w:rsidRPr="452D5D46">
        <w:rPr>
          <w:b/>
          <w:bCs/>
          <w:color w:val="112549" w:themeColor="accent5"/>
          <w:sz w:val="24"/>
          <w:szCs w:val="24"/>
          <w:lang w:val="en-GB"/>
        </w:rPr>
        <w:t>Conclusion</w:t>
      </w:r>
    </w:p>
    <w:p w14:paraId="3EF56014" w14:textId="77777777" w:rsidR="007764B3" w:rsidRDefault="007764B3" w:rsidP="007764B3">
      <w:pPr>
        <w:rPr>
          <w:rFonts w:hint="eastAsia"/>
          <w:iCs/>
          <w:color w:val="797979" w:themeColor="background2" w:themeShade="80"/>
          <w:szCs w:val="20"/>
          <w:lang w:val="en-GB"/>
        </w:rPr>
      </w:pPr>
    </w:p>
    <w:p w14:paraId="5B083489" w14:textId="6C1C7AAF" w:rsidR="00E3532E" w:rsidRDefault="007764B3" w:rsidP="007764B3">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 xml:space="preserve">particular </w:t>
      </w:r>
      <w:r>
        <w:rPr>
          <w:i/>
          <w:color w:val="797979" w:themeColor="background2" w:themeShade="80"/>
          <w:sz w:val="20"/>
          <w:szCs w:val="20"/>
          <w:lang w:val="en-GB"/>
        </w:rPr>
        <w:t>assessment</w:t>
      </w:r>
      <w:proofErr w:type="gramEnd"/>
      <w:r>
        <w:rPr>
          <w:i/>
          <w:color w:val="797979" w:themeColor="background2" w:themeShade="80"/>
          <w:sz w:val="20"/>
          <w:szCs w:val="20"/>
          <w:lang w:val="en-GB"/>
        </w:rPr>
        <w:t xml:space="preserve"> </w:t>
      </w:r>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w:t>
      </w:r>
      <w:r>
        <w:rPr>
          <w:b/>
          <w:i/>
          <w:color w:val="797979" w:themeColor="background2" w:themeShade="80"/>
          <w:sz w:val="20"/>
          <w:szCs w:val="20"/>
          <w:lang w:val="en-GB"/>
        </w:rPr>
        <w:t xml:space="preserve"> of sub-areas</w:t>
      </w:r>
      <w:r w:rsidRPr="00393939">
        <w:rPr>
          <w:b/>
          <w:i/>
          <w:color w:val="797979" w:themeColor="background2" w:themeShade="80"/>
          <w:sz w:val="20"/>
          <w:szCs w:val="20"/>
          <w:lang w:val="en-GB"/>
        </w:rPr>
        <w:t xml:space="preserve">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3CC8612A" w14:textId="6E446A90" w:rsidR="008B0EAF" w:rsidRDefault="008B0EAF">
      <w:pPr>
        <w:rPr>
          <w:rFonts w:hint="eastAsia"/>
          <w:i/>
          <w:color w:val="797979" w:themeColor="background2" w:themeShade="80"/>
          <w:sz w:val="20"/>
          <w:szCs w:val="20"/>
          <w:lang w:val="en-GB"/>
        </w:rPr>
      </w:pPr>
      <w:r>
        <w:rPr>
          <w:i/>
          <w:color w:val="797979" w:themeColor="background2" w:themeShade="80"/>
          <w:sz w:val="20"/>
          <w:szCs w:val="20"/>
          <w:lang w:val="en-GB"/>
        </w:rPr>
        <w:br w:type="page"/>
      </w:r>
    </w:p>
    <w:p w14:paraId="51B8FC24" w14:textId="77777777" w:rsidR="008B0EAF" w:rsidRPr="008E5E1E" w:rsidRDefault="008B0EAF" w:rsidP="007764B3">
      <w:pPr>
        <w:rPr>
          <w:rFonts w:hint="eastAsia"/>
          <w:b/>
          <w:color w:val="8A3B07" w:themeColor="accent1" w:themeShade="80"/>
          <w:lang w:val="en-GB"/>
        </w:rPr>
      </w:pPr>
    </w:p>
    <w:p w14:paraId="2DC5A4C7" w14:textId="19ABF8A5" w:rsidR="0004352D" w:rsidRDefault="001200AC" w:rsidP="00556EE3">
      <w:pPr>
        <w:pStyle w:val="Pealkiri1"/>
        <w:numPr>
          <w:ilvl w:val="1"/>
          <w:numId w:val="34"/>
        </w:numPr>
        <w:rPr>
          <w:rFonts w:hint="eastAsia"/>
          <w:lang w:val="en-GB"/>
        </w:rPr>
      </w:pPr>
      <w:bookmarkStart w:id="17" w:name="_Toc183088093"/>
      <w:r w:rsidRPr="008E5E1E">
        <w:rPr>
          <w:lang w:val="en-GB"/>
        </w:rPr>
        <w:t>TEACHING AND LEARNING</w:t>
      </w:r>
      <w:bookmarkEnd w:id="17"/>
    </w:p>
    <w:p w14:paraId="45C7D99D" w14:textId="77777777" w:rsidR="008D7334" w:rsidRPr="008D7334" w:rsidRDefault="008D7334" w:rsidP="008D7334">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141362" w:rsidRPr="008E5E1E" w14:paraId="585EDDE6"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73F5B75B" w14:textId="77777777" w:rsidR="00141362" w:rsidRPr="008E5E1E" w:rsidRDefault="00141362">
            <w:pPr>
              <w:pStyle w:val="Loendilik"/>
              <w:spacing w:after="240"/>
              <w:ind w:left="0"/>
              <w:rPr>
                <w:rFonts w:hint="eastAsia"/>
                <w:color w:val="112549" w:themeColor="accent5"/>
                <w:sz w:val="24"/>
                <w:szCs w:val="24"/>
                <w:u w:val="single"/>
                <w:lang w:val="en-GB"/>
              </w:rPr>
            </w:pPr>
          </w:p>
          <w:p w14:paraId="34881772" w14:textId="1870734F" w:rsidR="00141362" w:rsidRPr="008E5E1E" w:rsidRDefault="008D7334">
            <w:pPr>
              <w:pStyle w:val="Loendilik"/>
              <w:spacing w:after="120"/>
              <w:ind w:left="301"/>
              <w:contextualSpacing w:val="0"/>
              <w:rPr>
                <w:rFonts w:hint="eastAsia"/>
                <w:b/>
                <w:iCs/>
                <w:color w:val="112549" w:themeColor="text1"/>
                <w:sz w:val="24"/>
                <w:szCs w:val="24"/>
                <w:lang w:val="en-GB"/>
              </w:rPr>
            </w:pPr>
            <w:r>
              <w:rPr>
                <w:b/>
                <w:iCs/>
                <w:color w:val="112549"/>
                <w:sz w:val="24"/>
                <w:szCs w:val="24"/>
                <w:lang w:val="en-GB"/>
              </w:rPr>
              <w:t>2</w:t>
            </w:r>
            <w:r w:rsidR="00141362" w:rsidRPr="008E5E1E">
              <w:rPr>
                <w:b/>
                <w:iCs/>
                <w:color w:val="112549"/>
                <w:sz w:val="24"/>
                <w:szCs w:val="24"/>
                <w:lang w:val="en-GB"/>
              </w:rPr>
              <w:t xml:space="preserve">.2.1. </w:t>
            </w:r>
            <w:r w:rsidR="00141362" w:rsidRPr="008E5E1E">
              <w:rPr>
                <w:b/>
                <w:color w:val="112549" w:themeColor="text1"/>
                <w:sz w:val="24"/>
                <w:szCs w:val="24"/>
                <w:lang w:val="en-GB"/>
              </w:rPr>
              <w:t>Effectiveness of teaching and learning, and formation of the student body</w:t>
            </w:r>
          </w:p>
          <w:p w14:paraId="63F82DC7" w14:textId="77777777" w:rsidR="00141362" w:rsidRPr="008E5E1E" w:rsidRDefault="00141362">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4301226E" w14:textId="77777777" w:rsidR="00141362" w:rsidRPr="008E5E1E" w:rsidRDefault="00141362">
            <w:pPr>
              <w:numPr>
                <w:ilvl w:val="0"/>
                <w:numId w:val="15"/>
              </w:numPr>
              <w:autoSpaceDE w:val="0"/>
              <w:autoSpaceDN w:val="0"/>
              <w:adjustRightInd w:val="0"/>
              <w:spacing w:after="160" w:line="259" w:lineRule="auto"/>
              <w:ind w:left="731"/>
              <w:contextualSpacing/>
              <w:rPr>
                <w:rFonts w:cs="Tahoma" w:hint="eastAsia"/>
                <w:bCs/>
                <w:sz w:val="22"/>
                <w:szCs w:val="22"/>
                <w:lang w:val="en-GB"/>
              </w:rPr>
            </w:pPr>
            <w:r w:rsidRPr="008E5E1E">
              <w:rPr>
                <w:rFonts w:cs="Tahoma"/>
                <w:bCs/>
                <w:sz w:val="22"/>
                <w:szCs w:val="22"/>
                <w:lang w:val="en-GB"/>
              </w:rPr>
              <w:t>A higher education institution has defined its educational objectives and measures their implementation.</w:t>
            </w:r>
          </w:p>
          <w:p w14:paraId="1D92A876" w14:textId="77777777" w:rsidR="00141362" w:rsidRPr="008E5E1E" w:rsidRDefault="00141362">
            <w:pPr>
              <w:numPr>
                <w:ilvl w:val="0"/>
                <w:numId w:val="15"/>
              </w:numPr>
              <w:autoSpaceDE w:val="0"/>
              <w:autoSpaceDN w:val="0"/>
              <w:adjustRightInd w:val="0"/>
              <w:spacing w:after="160" w:line="259" w:lineRule="auto"/>
              <w:ind w:left="731"/>
              <w:contextualSpacing/>
              <w:rPr>
                <w:rFonts w:cs="Tahoma" w:hint="eastAsia"/>
                <w:bCs/>
                <w:sz w:val="22"/>
                <w:szCs w:val="22"/>
                <w:lang w:val="en-GB"/>
              </w:rPr>
            </w:pPr>
            <w:r w:rsidRPr="008E5E1E">
              <w:rPr>
                <w:rFonts w:cs="Tahoma"/>
                <w:bCs/>
                <w:sz w:val="22"/>
                <w:szCs w:val="22"/>
                <w:lang w:val="en-GB"/>
              </w:rPr>
              <w:t>A higher education institution creates the prerequisites to ensure its graduates national and international competitiveness.</w:t>
            </w:r>
          </w:p>
          <w:p w14:paraId="1E5569D2" w14:textId="77777777" w:rsidR="00141362" w:rsidRPr="008E5E1E" w:rsidRDefault="00141362">
            <w:pPr>
              <w:pStyle w:val="Loendilik"/>
              <w:numPr>
                <w:ilvl w:val="0"/>
                <w:numId w:val="15"/>
              </w:numPr>
              <w:autoSpaceDE w:val="0"/>
              <w:autoSpaceDN w:val="0"/>
              <w:adjustRightInd w:val="0"/>
              <w:ind w:left="731"/>
              <w:rPr>
                <w:rFonts w:eastAsiaTheme="minorHAnsi"/>
                <w:spacing w:val="-2"/>
                <w:sz w:val="22"/>
                <w:lang w:val="en-GB"/>
              </w:rPr>
            </w:pPr>
            <w:r w:rsidRPr="008E5E1E">
              <w:rPr>
                <w:sz w:val="22"/>
                <w:szCs w:val="22"/>
                <w:lang w:val="en-GB"/>
              </w:rPr>
              <w:t>The number of student places is planned in accordance with the social need and the potentials and purposes of an institution of higher education.</w:t>
            </w:r>
          </w:p>
          <w:p w14:paraId="4DC9648C" w14:textId="77777777" w:rsidR="00141362" w:rsidRPr="008E5E1E" w:rsidRDefault="00141362">
            <w:pPr>
              <w:pStyle w:val="Loendilik"/>
              <w:numPr>
                <w:ilvl w:val="0"/>
                <w:numId w:val="15"/>
              </w:numPr>
              <w:autoSpaceDE w:val="0"/>
              <w:autoSpaceDN w:val="0"/>
              <w:adjustRightInd w:val="0"/>
              <w:ind w:left="731"/>
              <w:rPr>
                <w:rFonts w:eastAsiaTheme="minorHAnsi"/>
                <w:spacing w:val="-2"/>
                <w:sz w:val="22"/>
                <w:lang w:val="en-GB"/>
              </w:rPr>
            </w:pPr>
            <w:r w:rsidRPr="008E5E1E">
              <w:rPr>
                <w:sz w:val="22"/>
                <w:szCs w:val="22"/>
                <w:lang w:val="en-GB"/>
              </w:rPr>
              <w:t>The admission rules are consistent with the mission and purposes of an institution of higher education and support the formation of the motivated student body.</w:t>
            </w:r>
          </w:p>
          <w:p w14:paraId="42231EBC" w14:textId="77777777" w:rsidR="00141362" w:rsidRPr="008E5E1E" w:rsidRDefault="00141362">
            <w:pPr>
              <w:pStyle w:val="Loendilik"/>
              <w:numPr>
                <w:ilvl w:val="0"/>
                <w:numId w:val="15"/>
              </w:numPr>
              <w:autoSpaceDE w:val="0"/>
              <w:autoSpaceDN w:val="0"/>
              <w:adjustRightInd w:val="0"/>
              <w:ind w:left="731"/>
              <w:rPr>
                <w:rFonts w:hint="eastAsia"/>
                <w:color w:val="3A3838" w:themeColor="text2"/>
                <w:spacing w:val="-2"/>
                <w:sz w:val="22"/>
                <w:szCs w:val="22"/>
                <w:lang w:val="en-GB"/>
              </w:rPr>
            </w:pPr>
            <w:r w:rsidRPr="008E5E1E">
              <w:rPr>
                <w:sz w:val="22"/>
                <w:szCs w:val="22"/>
                <w:lang w:val="en-GB"/>
              </w:rPr>
              <w:t>Students are provided with opportunities to study at a higher education institution regardless of any special needs.</w:t>
            </w:r>
          </w:p>
        </w:tc>
      </w:tr>
    </w:tbl>
    <w:p w14:paraId="20A43071" w14:textId="77777777" w:rsidR="004506EF" w:rsidRPr="008E5E1E" w:rsidRDefault="004506EF" w:rsidP="004506EF">
      <w:pPr>
        <w:rPr>
          <w:rFonts w:hint="eastAsia"/>
          <w:lang w:val="en-GB"/>
        </w:rPr>
      </w:pPr>
    </w:p>
    <w:p w14:paraId="71114430" w14:textId="77777777" w:rsidR="00556EE3" w:rsidRPr="003D63E2" w:rsidRDefault="00556EE3" w:rsidP="003D63E2">
      <w:pPr>
        <w:rPr>
          <w:rFonts w:hint="eastAsia"/>
          <w:b/>
          <w:bCs/>
          <w:sz w:val="24"/>
          <w:szCs w:val="24"/>
          <w:lang w:val="en-GB"/>
        </w:rPr>
      </w:pPr>
      <w:r w:rsidRPr="003D63E2">
        <w:rPr>
          <w:b/>
          <w:bCs/>
          <w:color w:val="112549" w:themeColor="text1"/>
          <w:sz w:val="24"/>
          <w:szCs w:val="24"/>
          <w:lang w:val="en-GB"/>
        </w:rPr>
        <w:t>Evidence and Analysis</w:t>
      </w:r>
      <w:r w:rsidRPr="003D63E2">
        <w:rPr>
          <w:b/>
          <w:bCs/>
          <w:sz w:val="24"/>
          <w:szCs w:val="24"/>
          <w:lang w:val="en-GB"/>
        </w:rPr>
        <w:t xml:space="preserve"> </w:t>
      </w:r>
    </w:p>
    <w:p w14:paraId="2F8F9844" w14:textId="77777777" w:rsidR="00556EE3" w:rsidRPr="00393939" w:rsidRDefault="00556EE3" w:rsidP="00556EE3">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32D12565" w14:textId="77777777" w:rsidR="00556EE3" w:rsidRPr="00393939" w:rsidRDefault="00556EE3" w:rsidP="00556EE3">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1C94727A" w14:textId="77777777" w:rsidR="00556EE3" w:rsidRPr="008E5E1E" w:rsidRDefault="00556EE3" w:rsidP="00556EE3">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05F8838C" w14:textId="77777777" w:rsidR="00556EE3" w:rsidRPr="003D63E2" w:rsidRDefault="00556EE3" w:rsidP="003D63E2">
      <w:pPr>
        <w:rPr>
          <w:rFonts w:hint="eastAsia"/>
          <w:b/>
          <w:bCs/>
          <w:color w:val="112549" w:themeColor="text1"/>
          <w:sz w:val="24"/>
          <w:szCs w:val="24"/>
          <w:lang w:val="en-GB"/>
        </w:rPr>
      </w:pPr>
      <w:r w:rsidRPr="003D63E2">
        <w:rPr>
          <w:b/>
          <w:bCs/>
          <w:color w:val="112549" w:themeColor="text1"/>
          <w:sz w:val="24"/>
          <w:szCs w:val="24"/>
          <w:lang w:val="en-GB"/>
        </w:rPr>
        <w:t>Conclusion</w:t>
      </w:r>
    </w:p>
    <w:p w14:paraId="5B6A4CA3" w14:textId="77777777" w:rsidR="00556EE3" w:rsidRPr="00393939" w:rsidRDefault="00556EE3" w:rsidP="00556EE3">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180AF916" w14:textId="77777777" w:rsidR="00556EE3" w:rsidRPr="008E5E1E" w:rsidRDefault="00556EE3" w:rsidP="00556EE3">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78027BBC" w14:textId="77777777" w:rsidR="00556EE3" w:rsidRPr="00393939" w:rsidRDefault="00556EE3" w:rsidP="00556EE3">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1251C4B9" w14:textId="77777777" w:rsidR="00556EE3" w:rsidRPr="003776AD" w:rsidRDefault="00556EE3" w:rsidP="00556EE3">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65F4B68F" w14:textId="513786EE" w:rsidR="00556EE3" w:rsidRPr="00393939" w:rsidRDefault="00677046" w:rsidP="00556EE3">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w:t>
      </w:r>
      <w:r w:rsidRPr="00393939">
        <w:rPr>
          <w:rFonts w:cs="Calibri"/>
          <w:bCs/>
          <w:i/>
          <w:color w:val="797979" w:themeColor="background2" w:themeShade="80"/>
          <w:sz w:val="20"/>
          <w:szCs w:val="20"/>
          <w:lang w:val="en-GB"/>
        </w:rPr>
        <w:lastRenderedPageBreak/>
        <w:t xml:space="preserve">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780C857B" w14:textId="77777777" w:rsidR="00556EE3" w:rsidRPr="008E5E1E" w:rsidRDefault="00556EE3" w:rsidP="00556EE3">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09339489" w14:textId="1369B15A" w:rsidR="00E664FF" w:rsidRPr="00556EE3" w:rsidRDefault="00556EE3" w:rsidP="00556EE3">
      <w:pPr>
        <w:pStyle w:val="Loendilik"/>
        <w:numPr>
          <w:ilvl w:val="0"/>
          <w:numId w:val="35"/>
        </w:numPr>
        <w:rPr>
          <w:rFonts w:cs="Calibri" w:hint="eastAsia"/>
          <w:bCs/>
          <w:i/>
          <w:color w:val="797979" w:themeColor="background2" w:themeShade="80"/>
          <w:sz w:val="20"/>
          <w:szCs w:val="20"/>
          <w:lang w:val="en-GB"/>
        </w:rPr>
      </w:pPr>
      <w:r w:rsidRPr="00556EE3">
        <w:rPr>
          <w:rFonts w:cs="Calibri"/>
          <w:bCs/>
          <w:i/>
          <w:color w:val="797979" w:themeColor="background2" w:themeShade="80"/>
          <w:sz w:val="20"/>
          <w:szCs w:val="20"/>
          <w:lang w:val="en-GB"/>
        </w:rPr>
        <w:t>Panel may include in this part any additional reflections or suggestions for further development that it may wish to offer.</w:t>
      </w:r>
    </w:p>
    <w:p w14:paraId="75F75934" w14:textId="77777777" w:rsidR="00556EE3" w:rsidRPr="008E5E1E" w:rsidRDefault="00556EE3" w:rsidP="00556EE3">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3F53B1" w:rsidRPr="008E5E1E" w14:paraId="30F794B2"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08F79FD9" w14:textId="77777777" w:rsidR="003F53B1" w:rsidRPr="008E5E1E" w:rsidRDefault="003F53B1">
            <w:pPr>
              <w:pStyle w:val="Loendilik"/>
              <w:spacing w:after="240"/>
              <w:ind w:left="0"/>
              <w:rPr>
                <w:rFonts w:hint="eastAsia"/>
                <w:color w:val="112549" w:themeColor="accent5"/>
                <w:sz w:val="24"/>
                <w:szCs w:val="24"/>
                <w:u w:val="single"/>
                <w:lang w:val="en-GB"/>
              </w:rPr>
            </w:pPr>
            <w:bookmarkStart w:id="18" w:name="_Hlk176296859"/>
          </w:p>
          <w:p w14:paraId="1EBBF46B" w14:textId="3BFE7FA4" w:rsidR="003F53B1" w:rsidRPr="008E5E1E" w:rsidRDefault="000E0D07">
            <w:pPr>
              <w:pStyle w:val="Loendilik"/>
              <w:spacing w:after="120"/>
              <w:ind w:left="301"/>
              <w:contextualSpacing w:val="0"/>
              <w:rPr>
                <w:rFonts w:hint="eastAsia"/>
                <w:b/>
                <w:iCs/>
                <w:color w:val="112549" w:themeColor="text1"/>
                <w:sz w:val="24"/>
                <w:szCs w:val="24"/>
                <w:lang w:val="en-GB"/>
              </w:rPr>
            </w:pPr>
            <w:r>
              <w:rPr>
                <w:b/>
                <w:iCs/>
                <w:color w:val="112549"/>
                <w:sz w:val="24"/>
                <w:szCs w:val="24"/>
                <w:lang w:val="en-GB"/>
              </w:rPr>
              <w:t>2</w:t>
            </w:r>
            <w:r w:rsidR="003F53B1" w:rsidRPr="008E5E1E">
              <w:rPr>
                <w:b/>
                <w:iCs/>
                <w:color w:val="112549"/>
                <w:sz w:val="24"/>
                <w:szCs w:val="24"/>
                <w:lang w:val="en-GB"/>
              </w:rPr>
              <w:t xml:space="preserve">.2.2. </w:t>
            </w:r>
            <w:r w:rsidR="00BC614D" w:rsidRPr="008E5E1E">
              <w:rPr>
                <w:b/>
                <w:sz w:val="24"/>
                <w:szCs w:val="24"/>
                <w:lang w:val="en-GB"/>
              </w:rPr>
              <w:t>Study programme development</w:t>
            </w:r>
          </w:p>
          <w:p w14:paraId="2B9C6345" w14:textId="77777777" w:rsidR="003F53B1" w:rsidRPr="008E5E1E" w:rsidRDefault="003F53B1">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20050FAA" w14:textId="77777777" w:rsidR="001A299D" w:rsidRPr="008E5E1E" w:rsidRDefault="001A299D" w:rsidP="002D72AF">
            <w:pPr>
              <w:numPr>
                <w:ilvl w:val="0"/>
                <w:numId w:val="15"/>
              </w:numPr>
              <w:autoSpaceDE w:val="0"/>
              <w:autoSpaceDN w:val="0"/>
              <w:adjustRightInd w:val="0"/>
              <w:spacing w:after="160" w:line="259" w:lineRule="auto"/>
              <w:ind w:left="731"/>
              <w:contextualSpacing/>
              <w:rPr>
                <w:rFonts w:hint="eastAsia"/>
                <w:spacing w:val="-2"/>
                <w:sz w:val="22"/>
                <w:szCs w:val="22"/>
                <w:lang w:val="en-GB"/>
              </w:rPr>
            </w:pPr>
            <w:r w:rsidRPr="008E5E1E">
              <w:rPr>
                <w:rFonts w:cs="Calibri"/>
                <w:sz w:val="22"/>
                <w:szCs w:val="22"/>
                <w:lang w:val="en-GB"/>
              </w:rPr>
              <w:t xml:space="preserve">A higher education institution bases its new study programmes on its purposes and the needs of the labour market and </w:t>
            </w:r>
            <w:proofErr w:type="gramStart"/>
            <w:r w:rsidRPr="008E5E1E">
              <w:rPr>
                <w:rFonts w:cs="Calibri"/>
                <w:sz w:val="22"/>
                <w:szCs w:val="22"/>
                <w:lang w:val="en-GB"/>
              </w:rPr>
              <w:t>takes into account</w:t>
            </w:r>
            <w:proofErr w:type="gramEnd"/>
            <w:r w:rsidRPr="008E5E1E">
              <w:rPr>
                <w:rFonts w:cs="Calibri"/>
                <w:sz w:val="22"/>
                <w:szCs w:val="22"/>
                <w:lang w:val="en-GB"/>
              </w:rPr>
              <w:t xml:space="preserve"> the strategies of the country, expectations of the society and </w:t>
            </w:r>
            <w:r w:rsidRPr="008E5E1E">
              <w:rPr>
                <w:spacing w:val="-2"/>
                <w:sz w:val="22"/>
                <w:szCs w:val="22"/>
                <w:lang w:val="en-GB"/>
              </w:rPr>
              <w:t>the higher education and professional standards.</w:t>
            </w:r>
          </w:p>
          <w:p w14:paraId="199698B1" w14:textId="77777777" w:rsidR="00EC5162" w:rsidRPr="008E5E1E" w:rsidRDefault="001A299D" w:rsidP="002D72AF">
            <w:pPr>
              <w:pStyle w:val="Loendilik"/>
              <w:numPr>
                <w:ilvl w:val="0"/>
                <w:numId w:val="15"/>
              </w:numPr>
              <w:autoSpaceDE w:val="0"/>
              <w:autoSpaceDN w:val="0"/>
              <w:adjustRightInd w:val="0"/>
              <w:ind w:left="731"/>
              <w:rPr>
                <w:rFonts w:eastAsiaTheme="minorHAnsi"/>
                <w:spacing w:val="-2"/>
                <w:sz w:val="22"/>
                <w:lang w:val="en-GB"/>
              </w:rPr>
            </w:pPr>
            <w:r w:rsidRPr="008E5E1E">
              <w:rPr>
                <w:rFonts w:cs="Calibri"/>
                <w:sz w:val="22"/>
                <w:szCs w:val="22"/>
                <w:lang w:val="en-GB"/>
              </w:rPr>
              <w:t>Development activities related to study programmes are</w:t>
            </w:r>
            <w:r w:rsidRPr="008E5E1E">
              <w:rPr>
                <w:rFonts w:cs="Calibri"/>
                <w:b/>
                <w:bCs/>
                <w:sz w:val="22"/>
                <w:szCs w:val="22"/>
                <w:lang w:val="en-GB"/>
              </w:rPr>
              <w:t xml:space="preserve"> </w:t>
            </w:r>
            <w:r w:rsidRPr="008E5E1E">
              <w:rPr>
                <w:rFonts w:cs="Calibri"/>
                <w:sz w:val="22"/>
                <w:szCs w:val="22"/>
                <w:lang w:val="en-GB"/>
              </w:rPr>
              <w:t>systematic and regular, and different stakeholders are involved in the development of study programmes.</w:t>
            </w:r>
          </w:p>
          <w:p w14:paraId="37E395D3" w14:textId="7F5A1459" w:rsidR="001A299D" w:rsidRPr="008E5E1E" w:rsidRDefault="002D72AF" w:rsidP="002D72AF">
            <w:pPr>
              <w:numPr>
                <w:ilvl w:val="0"/>
                <w:numId w:val="15"/>
              </w:numPr>
              <w:spacing w:after="160" w:line="259" w:lineRule="auto"/>
              <w:ind w:left="731"/>
              <w:contextualSpacing/>
              <w:rPr>
                <w:rFonts w:hint="eastAsia"/>
                <w:sz w:val="22"/>
                <w:lang w:val="en-GB"/>
              </w:rPr>
            </w:pPr>
            <w:r w:rsidRPr="008E5E1E">
              <w:rPr>
                <w:sz w:val="22"/>
                <w:szCs w:val="22"/>
                <w:lang w:val="en-GB"/>
              </w:rPr>
              <w:t>Graduate satisfaction with the quality of instruction and employer satisfaction with the quality of graduates are surveyed and analysed; the results are considered in the development of study programmes.</w:t>
            </w:r>
          </w:p>
        </w:tc>
      </w:tr>
      <w:bookmarkEnd w:id="18"/>
    </w:tbl>
    <w:p w14:paraId="2AB7AB38" w14:textId="77777777" w:rsidR="00E664FF" w:rsidRPr="008E5E1E" w:rsidRDefault="00E664FF" w:rsidP="004506EF">
      <w:pPr>
        <w:rPr>
          <w:rFonts w:hint="eastAsia"/>
          <w:lang w:val="en-GB"/>
        </w:rPr>
      </w:pPr>
    </w:p>
    <w:p w14:paraId="5762BC5F" w14:textId="77777777" w:rsidR="00D62D3D" w:rsidRPr="003D63E2" w:rsidRDefault="00D62D3D" w:rsidP="003D63E2">
      <w:pPr>
        <w:rPr>
          <w:rFonts w:hint="eastAsia"/>
          <w:b/>
          <w:bCs/>
          <w:sz w:val="24"/>
          <w:szCs w:val="24"/>
          <w:lang w:val="en-GB"/>
        </w:rPr>
      </w:pPr>
      <w:r w:rsidRPr="003D63E2">
        <w:rPr>
          <w:b/>
          <w:bCs/>
          <w:color w:val="112549" w:themeColor="text1"/>
          <w:sz w:val="24"/>
          <w:szCs w:val="24"/>
          <w:lang w:val="en-GB"/>
        </w:rPr>
        <w:t>Evidence and Analysis</w:t>
      </w:r>
      <w:r w:rsidRPr="003D63E2">
        <w:rPr>
          <w:b/>
          <w:bCs/>
          <w:sz w:val="24"/>
          <w:szCs w:val="24"/>
          <w:lang w:val="en-GB"/>
        </w:rPr>
        <w:t xml:space="preserve"> </w:t>
      </w:r>
    </w:p>
    <w:p w14:paraId="3D9B32F9" w14:textId="77777777" w:rsidR="00D62D3D" w:rsidRPr="00393939" w:rsidRDefault="00D62D3D" w:rsidP="00D62D3D">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05FF4C82" w14:textId="77777777" w:rsidR="00D62D3D" w:rsidRPr="00393939" w:rsidRDefault="00D62D3D" w:rsidP="00D62D3D">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2E26DDBC" w14:textId="77777777" w:rsidR="00D62D3D" w:rsidRPr="008E5E1E" w:rsidRDefault="00D62D3D" w:rsidP="00D62D3D">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24154C37" w14:textId="77777777" w:rsidR="00D62D3D" w:rsidRPr="003D63E2" w:rsidRDefault="00D62D3D" w:rsidP="003D63E2">
      <w:pPr>
        <w:rPr>
          <w:rFonts w:hint="eastAsia"/>
          <w:b/>
          <w:bCs/>
          <w:color w:val="112549" w:themeColor="text1"/>
          <w:sz w:val="24"/>
          <w:szCs w:val="24"/>
          <w:lang w:val="en-GB"/>
        </w:rPr>
      </w:pPr>
      <w:r w:rsidRPr="003D63E2">
        <w:rPr>
          <w:b/>
          <w:bCs/>
          <w:color w:val="112549" w:themeColor="text1"/>
          <w:sz w:val="24"/>
          <w:szCs w:val="24"/>
          <w:lang w:val="en-GB"/>
        </w:rPr>
        <w:t>Conclusion</w:t>
      </w:r>
    </w:p>
    <w:p w14:paraId="535F649E" w14:textId="77777777" w:rsidR="00D62D3D" w:rsidRPr="00393939" w:rsidRDefault="00D62D3D" w:rsidP="00D62D3D">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0DA3E761" w14:textId="77777777" w:rsidR="00D62D3D" w:rsidRPr="008E5E1E" w:rsidRDefault="00D62D3D" w:rsidP="00D62D3D">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63F02FE1" w14:textId="77777777" w:rsidR="00D62D3D" w:rsidRPr="00393939" w:rsidRDefault="00D62D3D" w:rsidP="00D62D3D">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1069BB0F" w14:textId="77777777" w:rsidR="00D62D3D" w:rsidRPr="003776AD" w:rsidRDefault="00D62D3D" w:rsidP="00D62D3D">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4339ECA4" w14:textId="43834AC3" w:rsidR="00D62D3D" w:rsidRPr="00393939" w:rsidRDefault="00677046" w:rsidP="00D62D3D">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w:t>
      </w:r>
      <w:r w:rsidRPr="00393939">
        <w:rPr>
          <w:rFonts w:cs="Calibri"/>
          <w:bCs/>
          <w:i/>
          <w:color w:val="797979" w:themeColor="background2" w:themeShade="80"/>
          <w:sz w:val="20"/>
          <w:szCs w:val="20"/>
          <w:lang w:val="en-GB"/>
        </w:rPr>
        <w:lastRenderedPageBreak/>
        <w:t xml:space="preserve">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20382047" w14:textId="77777777" w:rsidR="00D62D3D" w:rsidRPr="008E5E1E" w:rsidRDefault="00D62D3D" w:rsidP="00D62D3D">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68D77992" w14:textId="243B0F53" w:rsidR="004506EF" w:rsidRPr="00163CF4" w:rsidRDefault="00D62D3D" w:rsidP="00163CF4">
      <w:pPr>
        <w:pStyle w:val="Loendilik"/>
        <w:numPr>
          <w:ilvl w:val="0"/>
          <w:numId w:val="35"/>
        </w:numPr>
        <w:rPr>
          <w:rFonts w:cs="Calibri" w:hint="eastAsia"/>
          <w:bCs/>
          <w:i/>
          <w:color w:val="797979" w:themeColor="background2" w:themeShade="80"/>
          <w:sz w:val="20"/>
          <w:szCs w:val="20"/>
          <w:lang w:val="en-GB"/>
        </w:rPr>
      </w:pPr>
      <w:r w:rsidRPr="00163CF4">
        <w:rPr>
          <w:rFonts w:cs="Calibri"/>
          <w:bCs/>
          <w:i/>
          <w:color w:val="797979" w:themeColor="background2" w:themeShade="80"/>
          <w:sz w:val="20"/>
          <w:szCs w:val="20"/>
          <w:lang w:val="en-GB"/>
        </w:rPr>
        <w:t>Panel may include in this part any additional reflections or suggestions for further development that it may wish to offer.</w:t>
      </w:r>
    </w:p>
    <w:p w14:paraId="345295BC" w14:textId="77777777" w:rsidR="00D62D3D" w:rsidRPr="008E5E1E" w:rsidRDefault="00D62D3D" w:rsidP="00D62D3D">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2D72AF" w:rsidRPr="008E5E1E" w14:paraId="65F8BB47"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51CFC477" w14:textId="77777777" w:rsidR="002D72AF" w:rsidRPr="008E5E1E" w:rsidRDefault="002D72AF">
            <w:pPr>
              <w:pStyle w:val="Loendilik"/>
              <w:spacing w:after="240"/>
              <w:ind w:left="0"/>
              <w:rPr>
                <w:rFonts w:hint="eastAsia"/>
                <w:color w:val="112549" w:themeColor="accent5"/>
                <w:sz w:val="24"/>
                <w:szCs w:val="24"/>
                <w:u w:val="single"/>
                <w:lang w:val="en-GB"/>
              </w:rPr>
            </w:pPr>
          </w:p>
          <w:p w14:paraId="2AB0F5CE" w14:textId="440665CE" w:rsidR="002D72AF" w:rsidRPr="008E5E1E" w:rsidRDefault="00D62D3D">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2D72AF" w:rsidRPr="008E5E1E">
              <w:rPr>
                <w:b/>
                <w:iCs/>
                <w:color w:val="112549" w:themeColor="text1"/>
                <w:sz w:val="24"/>
                <w:szCs w:val="24"/>
                <w:lang w:val="en-GB"/>
              </w:rPr>
              <w:t xml:space="preserve">.2.3. </w:t>
            </w:r>
            <w:r w:rsidR="005A2BEE" w:rsidRPr="008E5E1E">
              <w:rPr>
                <w:b/>
                <w:bCs/>
                <w:color w:val="112549" w:themeColor="text1"/>
                <w:sz w:val="24"/>
                <w:szCs w:val="24"/>
                <w:lang w:val="en-GB"/>
              </w:rPr>
              <w:t>Student academic progress and student assessment</w:t>
            </w:r>
            <w:r w:rsidR="005A2BEE" w:rsidRPr="008E5E1E">
              <w:rPr>
                <w:b/>
                <w:color w:val="112549" w:themeColor="text1"/>
                <w:sz w:val="24"/>
                <w:szCs w:val="24"/>
                <w:lang w:val="en-GB"/>
              </w:rPr>
              <w:t xml:space="preserve"> </w:t>
            </w:r>
          </w:p>
          <w:p w14:paraId="61D29AE1" w14:textId="77777777" w:rsidR="002D72AF" w:rsidRPr="008E5E1E" w:rsidRDefault="002D72AF">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3A6EF5F2" w14:textId="77777777" w:rsidR="00012B71" w:rsidRPr="008E5E1E" w:rsidRDefault="00012B71" w:rsidP="00012B71">
            <w:pPr>
              <w:numPr>
                <w:ilvl w:val="0"/>
                <w:numId w:val="15"/>
              </w:numPr>
              <w:tabs>
                <w:tab w:val="left" w:pos="1167"/>
              </w:tabs>
              <w:spacing w:after="160" w:line="259" w:lineRule="auto"/>
              <w:ind w:left="731"/>
              <w:contextualSpacing/>
              <w:rPr>
                <w:rFonts w:eastAsia="Calibri"/>
                <w:sz w:val="22"/>
                <w:szCs w:val="22"/>
                <w:lang w:val="en-GB"/>
              </w:rPr>
            </w:pPr>
            <w:r w:rsidRPr="008E5E1E">
              <w:rPr>
                <w:rFonts w:eastAsia="Calibri"/>
                <w:sz w:val="22"/>
                <w:szCs w:val="22"/>
                <w:lang w:val="en-GB"/>
              </w:rPr>
              <w:t>Student academic progress is monitored and supported.</w:t>
            </w:r>
          </w:p>
          <w:p w14:paraId="4DDE0C2C" w14:textId="77777777" w:rsidR="00012B71" w:rsidRPr="008E5E1E" w:rsidRDefault="00012B71" w:rsidP="00012B71">
            <w:pPr>
              <w:numPr>
                <w:ilvl w:val="0"/>
                <w:numId w:val="15"/>
              </w:numPr>
              <w:tabs>
                <w:tab w:val="left" w:pos="1167"/>
              </w:tabs>
              <w:spacing w:after="160" w:line="259" w:lineRule="auto"/>
              <w:ind w:left="731"/>
              <w:contextualSpacing/>
              <w:rPr>
                <w:rFonts w:eastAsia="Calibri"/>
                <w:sz w:val="22"/>
                <w:szCs w:val="22"/>
                <w:lang w:val="en-GB"/>
              </w:rPr>
            </w:pPr>
            <w:r w:rsidRPr="008E5E1E">
              <w:rPr>
                <w:rFonts w:eastAsia="Calibri"/>
                <w:sz w:val="22"/>
                <w:szCs w:val="22"/>
                <w:lang w:val="en-GB"/>
              </w:rPr>
              <w:t>Student assessment supports learning and is in line with learning outcomes.</w:t>
            </w:r>
          </w:p>
          <w:p w14:paraId="3A6C40A5" w14:textId="5A85C3DB" w:rsidR="002D72AF" w:rsidRPr="008E5E1E" w:rsidRDefault="00012B71" w:rsidP="00012B71">
            <w:pPr>
              <w:numPr>
                <w:ilvl w:val="0"/>
                <w:numId w:val="15"/>
              </w:numPr>
              <w:spacing w:after="160" w:line="259" w:lineRule="auto"/>
              <w:ind w:left="731"/>
              <w:contextualSpacing/>
              <w:rPr>
                <w:rFonts w:hint="eastAsia"/>
                <w:sz w:val="22"/>
                <w:lang w:val="en-GB"/>
              </w:rPr>
            </w:pPr>
            <w:r w:rsidRPr="008E5E1E">
              <w:rPr>
                <w:sz w:val="22"/>
                <w:szCs w:val="22"/>
                <w:lang w:val="en-GB"/>
              </w:rPr>
              <w:t>A higher education institution has an effective system for taking account of prior learning and work experience.</w:t>
            </w:r>
          </w:p>
        </w:tc>
      </w:tr>
    </w:tbl>
    <w:p w14:paraId="2626C5D5" w14:textId="77777777" w:rsidR="00703DE5" w:rsidRPr="008E5E1E" w:rsidRDefault="00703DE5" w:rsidP="004506EF">
      <w:pPr>
        <w:rPr>
          <w:rFonts w:hint="eastAsia"/>
          <w:lang w:val="en-GB"/>
        </w:rPr>
      </w:pPr>
    </w:p>
    <w:p w14:paraId="3717E698" w14:textId="77777777" w:rsidR="00515A8C" w:rsidRPr="003D63E2" w:rsidRDefault="00515A8C" w:rsidP="003D63E2">
      <w:pPr>
        <w:rPr>
          <w:rFonts w:hint="eastAsia"/>
          <w:b/>
          <w:bCs/>
          <w:sz w:val="24"/>
          <w:szCs w:val="24"/>
          <w:lang w:val="en-GB"/>
        </w:rPr>
      </w:pPr>
      <w:r w:rsidRPr="003D63E2">
        <w:rPr>
          <w:b/>
          <w:bCs/>
          <w:color w:val="112549" w:themeColor="text1"/>
          <w:sz w:val="24"/>
          <w:szCs w:val="24"/>
          <w:lang w:val="en-GB"/>
        </w:rPr>
        <w:t>Evidence and Analysis</w:t>
      </w:r>
      <w:r w:rsidRPr="003D63E2">
        <w:rPr>
          <w:b/>
          <w:bCs/>
          <w:sz w:val="24"/>
          <w:szCs w:val="24"/>
          <w:lang w:val="en-GB"/>
        </w:rPr>
        <w:t xml:space="preserve"> </w:t>
      </w:r>
    </w:p>
    <w:p w14:paraId="42F952CB" w14:textId="77777777" w:rsidR="00515A8C" w:rsidRPr="00393939" w:rsidRDefault="00515A8C" w:rsidP="00515A8C">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71E9FFFF" w14:textId="77777777" w:rsidR="00515A8C" w:rsidRPr="00393939" w:rsidRDefault="00515A8C" w:rsidP="00515A8C">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390EDA11" w14:textId="77777777" w:rsidR="00515A8C" w:rsidRPr="008E5E1E" w:rsidRDefault="00515A8C" w:rsidP="00515A8C">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09D07E8B" w14:textId="77777777" w:rsidR="00515A8C" w:rsidRPr="003D63E2" w:rsidRDefault="00515A8C" w:rsidP="003D63E2">
      <w:pPr>
        <w:rPr>
          <w:rFonts w:hint="eastAsia"/>
          <w:b/>
          <w:bCs/>
          <w:color w:val="112549" w:themeColor="text1"/>
          <w:sz w:val="24"/>
          <w:szCs w:val="24"/>
          <w:lang w:val="en-GB"/>
        </w:rPr>
      </w:pPr>
      <w:r w:rsidRPr="003D63E2">
        <w:rPr>
          <w:b/>
          <w:bCs/>
          <w:color w:val="112549" w:themeColor="text1"/>
          <w:sz w:val="24"/>
          <w:szCs w:val="24"/>
          <w:lang w:val="en-GB"/>
        </w:rPr>
        <w:t>Conclusion</w:t>
      </w:r>
    </w:p>
    <w:p w14:paraId="144E3931" w14:textId="77777777" w:rsidR="00515A8C" w:rsidRPr="00393939" w:rsidRDefault="00515A8C" w:rsidP="00515A8C">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17F4CEBE" w14:textId="77777777" w:rsidR="00515A8C" w:rsidRPr="008E5E1E" w:rsidRDefault="00515A8C" w:rsidP="00515A8C">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25ABFC82" w14:textId="77777777" w:rsidR="00515A8C" w:rsidRPr="00393939" w:rsidRDefault="00515A8C" w:rsidP="00515A8C">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5202C484" w14:textId="77777777" w:rsidR="00515A8C" w:rsidRPr="003776AD" w:rsidRDefault="00515A8C" w:rsidP="00515A8C">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4F39EC1F" w14:textId="785692A3" w:rsidR="00515A8C" w:rsidRPr="00393939" w:rsidRDefault="00677046" w:rsidP="00515A8C">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7C2437E0" w14:textId="77777777" w:rsidR="00515A8C" w:rsidRPr="008E5E1E" w:rsidRDefault="00515A8C" w:rsidP="00515A8C">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2B4AF89E" w14:textId="14808BAE" w:rsidR="00703DE5" w:rsidRPr="00163CF4" w:rsidRDefault="00515A8C" w:rsidP="00163CF4">
      <w:pPr>
        <w:pStyle w:val="Loendilik"/>
        <w:numPr>
          <w:ilvl w:val="0"/>
          <w:numId w:val="35"/>
        </w:numPr>
        <w:rPr>
          <w:rFonts w:hint="eastAsia"/>
          <w:lang w:val="en-GB"/>
        </w:rPr>
      </w:pPr>
      <w:r w:rsidRPr="00163CF4">
        <w:rPr>
          <w:rFonts w:cs="Calibri"/>
          <w:bCs/>
          <w:i/>
          <w:color w:val="797979" w:themeColor="background2" w:themeShade="80"/>
          <w:sz w:val="20"/>
          <w:szCs w:val="20"/>
          <w:lang w:val="en-GB"/>
        </w:rPr>
        <w:t>Panel may include in this part any additional reflections or suggestions for further development that it may wish to offer.</w:t>
      </w:r>
    </w:p>
    <w:p w14:paraId="13CD33FF" w14:textId="77777777" w:rsidR="00012B71" w:rsidRPr="008E5E1E" w:rsidRDefault="00012B71" w:rsidP="004506EF">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0D1BB2" w:rsidRPr="008E5E1E" w14:paraId="27F04DC9"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6F4F9858" w14:textId="77777777" w:rsidR="000D1BB2" w:rsidRPr="008E5E1E" w:rsidRDefault="000D1BB2">
            <w:pPr>
              <w:pStyle w:val="Loendilik"/>
              <w:spacing w:after="240"/>
              <w:ind w:left="0"/>
              <w:rPr>
                <w:rFonts w:hint="eastAsia"/>
                <w:color w:val="112549" w:themeColor="accent5"/>
                <w:sz w:val="24"/>
                <w:szCs w:val="24"/>
                <w:u w:val="single"/>
                <w:lang w:val="en-GB"/>
              </w:rPr>
            </w:pPr>
          </w:p>
          <w:p w14:paraId="5B9450DE" w14:textId="4C6D273A" w:rsidR="000D1BB2" w:rsidRPr="008E5E1E" w:rsidRDefault="00515A8C">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0D1BB2" w:rsidRPr="008E5E1E">
              <w:rPr>
                <w:b/>
                <w:iCs/>
                <w:color w:val="112549" w:themeColor="text1"/>
                <w:sz w:val="24"/>
                <w:szCs w:val="24"/>
                <w:lang w:val="en-GB"/>
              </w:rPr>
              <w:t xml:space="preserve">.2.4. </w:t>
            </w:r>
            <w:r w:rsidR="000A2452" w:rsidRPr="008E5E1E">
              <w:rPr>
                <w:b/>
                <w:bCs/>
                <w:color w:val="112549" w:themeColor="text1"/>
                <w:sz w:val="24"/>
                <w:szCs w:val="24"/>
                <w:lang w:val="en-GB"/>
              </w:rPr>
              <w:t>Support processes for learning</w:t>
            </w:r>
          </w:p>
          <w:p w14:paraId="63EF39E0" w14:textId="77777777" w:rsidR="000D1BB2" w:rsidRPr="008E5E1E" w:rsidRDefault="000D1BB2">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43B6C41A" w14:textId="77777777" w:rsidR="00E0418C" w:rsidRPr="008E5E1E" w:rsidRDefault="00E0418C" w:rsidP="000E32E4">
            <w:pPr>
              <w:numPr>
                <w:ilvl w:val="0"/>
                <w:numId w:val="15"/>
              </w:numPr>
              <w:tabs>
                <w:tab w:val="left" w:pos="1167"/>
              </w:tabs>
              <w:spacing w:after="160" w:line="259" w:lineRule="auto"/>
              <w:ind w:left="731"/>
              <w:contextualSpacing/>
              <w:rPr>
                <w:rFonts w:eastAsia="Calibri"/>
                <w:sz w:val="22"/>
                <w:szCs w:val="22"/>
                <w:lang w:val="en-GB"/>
              </w:rPr>
            </w:pPr>
            <w:r w:rsidRPr="008E5E1E">
              <w:rPr>
                <w:rFonts w:eastAsia="Calibri"/>
                <w:sz w:val="22"/>
                <w:szCs w:val="22"/>
                <w:lang w:val="en-GB"/>
              </w:rPr>
              <w:t>The organisation of studies creates an opportunity for students to complete their studies within the standard period.</w:t>
            </w:r>
          </w:p>
          <w:p w14:paraId="558E044B" w14:textId="77777777" w:rsidR="00E0418C" w:rsidRPr="008E5E1E" w:rsidRDefault="00E0418C" w:rsidP="000E32E4">
            <w:pPr>
              <w:numPr>
                <w:ilvl w:val="0"/>
                <w:numId w:val="15"/>
              </w:numPr>
              <w:tabs>
                <w:tab w:val="left" w:pos="1167"/>
              </w:tabs>
              <w:spacing w:after="160" w:line="259" w:lineRule="auto"/>
              <w:ind w:left="731"/>
              <w:contextualSpacing/>
              <w:rPr>
                <w:rFonts w:eastAsia="Calibri"/>
                <w:sz w:val="22"/>
                <w:szCs w:val="22"/>
                <w:lang w:val="en-GB"/>
              </w:rPr>
            </w:pPr>
            <w:r w:rsidRPr="008E5E1E">
              <w:rPr>
                <w:rFonts w:eastAsia="Calibri" w:cs="Calibri"/>
                <w:sz w:val="22"/>
                <w:szCs w:val="22"/>
                <w:lang w:val="en-GB"/>
              </w:rPr>
              <w:t>A higher education institution provides counselling related to studies and career.</w:t>
            </w:r>
          </w:p>
          <w:p w14:paraId="44478BD6" w14:textId="77777777" w:rsidR="00E0418C" w:rsidRPr="008E5E1E" w:rsidRDefault="00E0418C" w:rsidP="000E32E4">
            <w:pPr>
              <w:numPr>
                <w:ilvl w:val="0"/>
                <w:numId w:val="15"/>
              </w:numPr>
              <w:tabs>
                <w:tab w:val="left" w:pos="1167"/>
              </w:tabs>
              <w:spacing w:after="160" w:line="259" w:lineRule="auto"/>
              <w:ind w:left="731"/>
              <w:contextualSpacing/>
              <w:rPr>
                <w:rFonts w:eastAsia="Calibri"/>
                <w:sz w:val="22"/>
                <w:szCs w:val="22"/>
                <w:lang w:val="en-GB"/>
              </w:rPr>
            </w:pPr>
            <w:r w:rsidRPr="008E5E1E">
              <w:rPr>
                <w:rFonts w:eastAsia="Calibri"/>
                <w:sz w:val="22"/>
                <w:szCs w:val="22"/>
                <w:lang w:val="en-GB"/>
              </w:rPr>
              <w:t>A higher education institution supports student international mobility.</w:t>
            </w:r>
          </w:p>
          <w:p w14:paraId="07CC5B60" w14:textId="77777777" w:rsidR="00E0418C" w:rsidRPr="008E5E1E" w:rsidRDefault="00E0418C" w:rsidP="000E32E4">
            <w:pPr>
              <w:numPr>
                <w:ilvl w:val="0"/>
                <w:numId w:val="15"/>
              </w:numPr>
              <w:tabs>
                <w:tab w:val="left" w:pos="1167"/>
              </w:tabs>
              <w:spacing w:after="160" w:line="259" w:lineRule="auto"/>
              <w:ind w:left="731"/>
              <w:contextualSpacing/>
              <w:rPr>
                <w:rFonts w:eastAsia="Calibri"/>
                <w:sz w:val="22"/>
                <w:szCs w:val="22"/>
                <w:lang w:val="en-GB"/>
              </w:rPr>
            </w:pPr>
            <w:r w:rsidRPr="008E5E1E">
              <w:rPr>
                <w:rFonts w:eastAsia="Calibri" w:cs="Calibri"/>
                <w:sz w:val="22"/>
                <w:szCs w:val="22"/>
                <w:lang w:val="en-GB"/>
              </w:rPr>
              <w:t>Modern technical and educational technology resources are used to organise educational activities.</w:t>
            </w:r>
          </w:p>
          <w:p w14:paraId="48816AF0" w14:textId="02A97789" w:rsidR="000D1BB2" w:rsidRPr="008E5E1E" w:rsidRDefault="000E32E4" w:rsidP="000E32E4">
            <w:pPr>
              <w:numPr>
                <w:ilvl w:val="0"/>
                <w:numId w:val="15"/>
              </w:numPr>
              <w:tabs>
                <w:tab w:val="left" w:pos="330"/>
              </w:tabs>
              <w:spacing w:after="160" w:line="259" w:lineRule="auto"/>
              <w:ind w:left="731"/>
              <w:contextualSpacing/>
              <w:rPr>
                <w:rFonts w:hint="eastAsia"/>
                <w:sz w:val="22"/>
                <w:lang w:val="en-GB"/>
              </w:rPr>
            </w:pPr>
            <w:r w:rsidRPr="008E5E1E">
              <w:rPr>
                <w:sz w:val="22"/>
                <w:szCs w:val="22"/>
                <w:lang w:val="en-GB"/>
              </w:rPr>
              <w:t xml:space="preserve">Students are periodically asked for feedback on learning and support processes (the organisation of studies, assessment, counselling, etc.); the results of surveys are </w:t>
            </w:r>
            <w:proofErr w:type="gramStart"/>
            <w:r w:rsidRPr="008E5E1E">
              <w:rPr>
                <w:sz w:val="22"/>
                <w:szCs w:val="22"/>
                <w:lang w:val="en-GB"/>
              </w:rPr>
              <w:t>taken into account</w:t>
            </w:r>
            <w:proofErr w:type="gramEnd"/>
            <w:r w:rsidRPr="008E5E1E">
              <w:rPr>
                <w:sz w:val="22"/>
                <w:szCs w:val="22"/>
                <w:lang w:val="en-GB"/>
              </w:rPr>
              <w:t xml:space="preserve"> in improvement activities.</w:t>
            </w:r>
          </w:p>
        </w:tc>
      </w:tr>
    </w:tbl>
    <w:p w14:paraId="4BF67062" w14:textId="77777777" w:rsidR="004506EF" w:rsidRPr="008E5E1E" w:rsidRDefault="004506EF" w:rsidP="004506EF">
      <w:pPr>
        <w:rPr>
          <w:rFonts w:hint="eastAsia"/>
          <w:lang w:val="en-GB"/>
        </w:rPr>
      </w:pPr>
    </w:p>
    <w:p w14:paraId="5323AAA6" w14:textId="77777777" w:rsidR="00515A8C" w:rsidRPr="003D63E2" w:rsidRDefault="00515A8C" w:rsidP="003D63E2">
      <w:pPr>
        <w:rPr>
          <w:rFonts w:hint="eastAsia"/>
          <w:b/>
          <w:bCs/>
          <w:color w:val="112549" w:themeColor="text1"/>
          <w:sz w:val="24"/>
          <w:szCs w:val="24"/>
          <w:lang w:val="en-GB"/>
        </w:rPr>
      </w:pPr>
      <w:r w:rsidRPr="003D63E2">
        <w:rPr>
          <w:b/>
          <w:bCs/>
          <w:color w:val="112549" w:themeColor="text1"/>
          <w:sz w:val="24"/>
          <w:szCs w:val="24"/>
          <w:lang w:val="en-GB"/>
        </w:rPr>
        <w:t xml:space="preserve">Evidence and Analysis </w:t>
      </w:r>
    </w:p>
    <w:p w14:paraId="03278625" w14:textId="77777777" w:rsidR="00515A8C" w:rsidRPr="00393939" w:rsidRDefault="00515A8C" w:rsidP="00515A8C">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1E51DA6A" w14:textId="77777777" w:rsidR="00515A8C" w:rsidRPr="00393939" w:rsidRDefault="00515A8C" w:rsidP="00515A8C">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4534C4FD" w14:textId="77777777" w:rsidR="00515A8C" w:rsidRPr="008E5E1E" w:rsidRDefault="00515A8C" w:rsidP="00515A8C">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1475FC66" w14:textId="77777777" w:rsidR="00515A8C" w:rsidRPr="003D63E2" w:rsidRDefault="00515A8C" w:rsidP="003D63E2">
      <w:pPr>
        <w:rPr>
          <w:rFonts w:hint="eastAsia"/>
          <w:b/>
          <w:bCs/>
          <w:color w:val="112549" w:themeColor="text1"/>
          <w:sz w:val="24"/>
          <w:szCs w:val="24"/>
          <w:lang w:val="en-GB"/>
        </w:rPr>
      </w:pPr>
      <w:r w:rsidRPr="003D63E2">
        <w:rPr>
          <w:b/>
          <w:bCs/>
          <w:color w:val="112549" w:themeColor="text1"/>
          <w:sz w:val="24"/>
          <w:szCs w:val="24"/>
          <w:lang w:val="en-GB"/>
        </w:rPr>
        <w:t>Conclusion</w:t>
      </w:r>
    </w:p>
    <w:p w14:paraId="4BAA77D8" w14:textId="77777777" w:rsidR="00515A8C" w:rsidRPr="00393939" w:rsidRDefault="00515A8C" w:rsidP="00515A8C">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65C47EEB" w14:textId="77777777" w:rsidR="00515A8C" w:rsidRPr="008E5E1E" w:rsidRDefault="00515A8C" w:rsidP="00515A8C">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3E45FB53" w14:textId="77777777" w:rsidR="00515A8C" w:rsidRPr="00393939" w:rsidRDefault="00515A8C" w:rsidP="00515A8C">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1DC785F5" w14:textId="77777777" w:rsidR="00515A8C" w:rsidRPr="003776AD" w:rsidRDefault="00515A8C" w:rsidP="00515A8C">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0A6AC393" w14:textId="1ABCC169" w:rsidR="00515A8C" w:rsidRPr="00393939" w:rsidRDefault="00677046" w:rsidP="00515A8C">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3CDDA164" w14:textId="77777777" w:rsidR="00515A8C" w:rsidRPr="008E5E1E" w:rsidRDefault="00515A8C" w:rsidP="00515A8C">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19806FD9" w14:textId="1D853BA4" w:rsidR="000D1BB2" w:rsidRPr="00833C36" w:rsidRDefault="00515A8C" w:rsidP="00833C36">
      <w:pPr>
        <w:pStyle w:val="Loendilik"/>
        <w:numPr>
          <w:ilvl w:val="0"/>
          <w:numId w:val="35"/>
        </w:numPr>
        <w:rPr>
          <w:rFonts w:hint="eastAsia"/>
          <w:lang w:val="en-GB"/>
        </w:rPr>
      </w:pPr>
      <w:r w:rsidRPr="00833C36">
        <w:rPr>
          <w:rFonts w:cs="Calibri"/>
          <w:bCs/>
          <w:i/>
          <w:color w:val="797979" w:themeColor="background2" w:themeShade="80"/>
          <w:sz w:val="20"/>
          <w:szCs w:val="20"/>
          <w:lang w:val="en-GB"/>
        </w:rPr>
        <w:t>Panel may include in this part any additional reflections or suggestions for further development that it may wish to offer.</w:t>
      </w:r>
    </w:p>
    <w:p w14:paraId="0AB376E2" w14:textId="77777777" w:rsidR="008C0EBD" w:rsidRDefault="008C0EBD" w:rsidP="004506EF">
      <w:pPr>
        <w:rPr>
          <w:rFonts w:hint="eastAsia"/>
          <w:lang w:val="en-GB"/>
        </w:rPr>
      </w:pPr>
    </w:p>
    <w:p w14:paraId="6210B655" w14:textId="0FF906C7" w:rsidR="00515A8C" w:rsidRPr="008C5C5C" w:rsidRDefault="00515A8C" w:rsidP="00515A8C">
      <w:pPr>
        <w:pStyle w:val="Pealkiri2"/>
        <w:rPr>
          <w:rFonts w:hint="eastAsia"/>
          <w:lang w:val="en-GB"/>
        </w:rPr>
      </w:pPr>
      <w:bookmarkStart w:id="19" w:name="_Toc183088094"/>
      <w:r>
        <w:rPr>
          <w:lang w:val="en-GB"/>
        </w:rPr>
        <w:t>SUMMARY OF THE ASSESSMENT AREA: TEACHING AND LEARNING</w:t>
      </w:r>
      <w:bookmarkEnd w:id="19"/>
    </w:p>
    <w:p w14:paraId="362FC46B" w14:textId="77777777" w:rsidR="00515A8C" w:rsidRDefault="00515A8C" w:rsidP="00515A8C">
      <w:pPr>
        <w:rPr>
          <w:rFonts w:cs="Calibri" w:hint="eastAsia"/>
          <w:bCs/>
          <w:i/>
          <w:iCs/>
          <w:szCs w:val="20"/>
          <w:lang w:val="en-GB"/>
        </w:rPr>
      </w:pPr>
    </w:p>
    <w:p w14:paraId="618EFD75" w14:textId="77777777" w:rsidR="00515A8C" w:rsidRPr="008E5E1E" w:rsidRDefault="00515A8C" w:rsidP="00515A8C">
      <w:pPr>
        <w:rPr>
          <w:rFonts w:hint="eastAsia"/>
          <w:i/>
          <w:iCs/>
          <w:szCs w:val="20"/>
          <w:lang w:val="en-GB"/>
        </w:rPr>
      </w:pPr>
      <w:r>
        <w:rPr>
          <w:rFonts w:cs="Calibri"/>
          <w:bCs/>
          <w:i/>
          <w:iCs/>
          <w:szCs w:val="20"/>
          <w:lang w:val="en-GB"/>
        </w:rPr>
        <w:t xml:space="preserve">ASSESSMENTS BY ASSESSMENT SUB-AREAS: </w:t>
      </w:r>
      <w:r w:rsidRPr="008E5E1E">
        <w:rPr>
          <w:rFonts w:cs="Calibri"/>
          <w:bCs/>
          <w:i/>
          <w:iCs/>
          <w:szCs w:val="20"/>
          <w:lang w:val="en-GB"/>
        </w:rPr>
        <w:t>mark with ‘X’</w:t>
      </w:r>
    </w:p>
    <w:tbl>
      <w:tblPr>
        <w:tblStyle w:val="ListTable3-Accent31"/>
        <w:tblW w:w="5318" w:type="pct"/>
        <w:tblLayout w:type="fixed"/>
        <w:tblLook w:val="00A0" w:firstRow="1" w:lastRow="0" w:firstColumn="1" w:lastColumn="0" w:noHBand="0" w:noVBand="0"/>
      </w:tblPr>
      <w:tblGrid>
        <w:gridCol w:w="2975"/>
        <w:gridCol w:w="1653"/>
        <w:gridCol w:w="1653"/>
        <w:gridCol w:w="1653"/>
        <w:gridCol w:w="1655"/>
      </w:tblGrid>
      <w:tr w:rsidR="00515A8C" w:rsidRPr="008E5E1E" w14:paraId="4382EBB5" w14:textId="77777777">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1551" w:type="pct"/>
          </w:tcPr>
          <w:p w14:paraId="459E615F" w14:textId="77777777" w:rsidR="00515A8C" w:rsidRPr="008E5E1E" w:rsidRDefault="00515A8C">
            <w:pPr>
              <w:autoSpaceDE w:val="0"/>
              <w:autoSpaceDN w:val="0"/>
              <w:adjustRightInd w:val="0"/>
              <w:spacing w:before="240"/>
              <w:jc w:val="center"/>
              <w:rPr>
                <w:rFonts w:cs="Calibri" w:hint="eastAsia"/>
                <w:b w:val="0"/>
                <w:bCs w:val="0"/>
                <w:color w:val="112549" w:themeColor="text1"/>
                <w:szCs w:val="20"/>
                <w:lang w:val="en-GB"/>
              </w:rPr>
            </w:pPr>
          </w:p>
        </w:tc>
        <w:tc>
          <w:tcPr>
            <w:cnfStyle w:val="000010000000" w:firstRow="0" w:lastRow="0" w:firstColumn="0" w:lastColumn="0" w:oddVBand="1" w:evenVBand="0" w:oddHBand="0" w:evenHBand="0" w:firstRowFirstColumn="0" w:firstRowLastColumn="0" w:lastRowFirstColumn="0" w:lastRowLastColumn="0"/>
            <w:tcW w:w="862" w:type="pct"/>
          </w:tcPr>
          <w:p w14:paraId="680A5A9E" w14:textId="77777777" w:rsidR="00515A8C" w:rsidRPr="008E5E1E" w:rsidRDefault="00515A8C">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conforms to requirements</w:t>
            </w:r>
          </w:p>
        </w:tc>
        <w:tc>
          <w:tcPr>
            <w:tcW w:w="862" w:type="pct"/>
          </w:tcPr>
          <w:p w14:paraId="704348D2" w14:textId="77777777" w:rsidR="00515A8C" w:rsidRPr="008E5E1E" w:rsidRDefault="00515A8C">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partially conforms to requirements</w:t>
            </w:r>
          </w:p>
        </w:tc>
        <w:tc>
          <w:tcPr>
            <w:cnfStyle w:val="000010000000" w:firstRow="0" w:lastRow="0" w:firstColumn="0" w:lastColumn="0" w:oddVBand="1" w:evenVBand="0" w:oddHBand="0" w:evenHBand="0" w:firstRowFirstColumn="0" w:firstRowLastColumn="0" w:lastRowFirstColumn="0" w:lastRowLastColumn="0"/>
            <w:tcW w:w="862" w:type="pct"/>
          </w:tcPr>
          <w:p w14:paraId="604D8FEE" w14:textId="77777777" w:rsidR="00515A8C" w:rsidRPr="008E5E1E" w:rsidRDefault="00515A8C">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does not conform to requirements</w:t>
            </w:r>
          </w:p>
        </w:tc>
        <w:tc>
          <w:tcPr>
            <w:tcW w:w="863" w:type="pct"/>
          </w:tcPr>
          <w:p w14:paraId="1A97902E" w14:textId="77777777" w:rsidR="00515A8C" w:rsidRPr="008E5E1E" w:rsidRDefault="00515A8C">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worthy of recognition</w:t>
            </w:r>
          </w:p>
        </w:tc>
      </w:tr>
      <w:tr w:rsidR="00515A8C" w:rsidRPr="008E5E1E" w14:paraId="1A01FC3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10996509" w14:textId="40A67396" w:rsidR="00515A8C" w:rsidRPr="008E5E1E" w:rsidRDefault="00B56887">
            <w:pPr>
              <w:autoSpaceDE w:val="0"/>
              <w:autoSpaceDN w:val="0"/>
              <w:adjustRightInd w:val="0"/>
              <w:rPr>
                <w:rFonts w:cs="Calibri" w:hint="eastAsia"/>
                <w:color w:val="112549" w:themeColor="text1"/>
                <w:szCs w:val="20"/>
                <w:lang w:val="en-GB"/>
              </w:rPr>
            </w:pPr>
            <w:r>
              <w:rPr>
                <w:rFonts w:cs="Calibri"/>
                <w:color w:val="112549" w:themeColor="text1"/>
                <w:szCs w:val="20"/>
                <w:lang w:val="en-GB"/>
              </w:rPr>
              <w:t>Effectiveness of teaching and learning</w:t>
            </w:r>
            <w:r w:rsidR="00DA6974">
              <w:rPr>
                <w:rFonts w:cs="Calibri"/>
                <w:color w:val="112549" w:themeColor="text1"/>
                <w:szCs w:val="20"/>
                <w:lang w:val="en-GB"/>
              </w:rPr>
              <w:t>, and formation of the student body</w:t>
            </w:r>
          </w:p>
        </w:tc>
        <w:sdt>
          <w:sdtPr>
            <w:rPr>
              <w:rFonts w:cs="Calibri"/>
              <w:b/>
              <w:bCs/>
              <w:szCs w:val="20"/>
              <w:lang w:val="en-GB"/>
            </w:rPr>
            <w:id w:val="-133637314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67C5BB6C" w14:textId="77777777" w:rsidR="00515A8C" w:rsidRPr="008E5E1E" w:rsidRDefault="00515A8C">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921941798"/>
            <w14:checkbox>
              <w14:checked w14:val="0"/>
              <w14:checkedState w14:val="2612" w14:font="MS Gothic"/>
              <w14:uncheckedState w14:val="2610" w14:font="MS Gothic"/>
            </w14:checkbox>
          </w:sdtPr>
          <w:sdtContent>
            <w:tc>
              <w:tcPr>
                <w:tcW w:w="862" w:type="pct"/>
              </w:tcPr>
              <w:p w14:paraId="27B3FE12" w14:textId="77777777" w:rsidR="00515A8C" w:rsidRPr="008E5E1E" w:rsidRDefault="00515A8C">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62291301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3F26B83A" w14:textId="77777777" w:rsidR="00515A8C" w:rsidRPr="008E5E1E" w:rsidRDefault="00515A8C">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884673536"/>
            <w14:checkbox>
              <w14:checked w14:val="0"/>
              <w14:checkedState w14:val="2612" w14:font="MS Gothic"/>
              <w14:uncheckedState w14:val="2610" w14:font="MS Gothic"/>
            </w14:checkbox>
          </w:sdtPr>
          <w:sdtContent>
            <w:tc>
              <w:tcPr>
                <w:tcW w:w="863" w:type="pct"/>
              </w:tcPr>
              <w:p w14:paraId="4B76720B" w14:textId="77777777" w:rsidR="00515A8C" w:rsidRPr="008E5E1E" w:rsidRDefault="00515A8C">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515A8C" w:rsidRPr="008E5E1E" w14:paraId="130AA3FD" w14:textId="77777777">
        <w:trPr>
          <w:trHeight w:val="567"/>
        </w:trPr>
        <w:tc>
          <w:tcPr>
            <w:cnfStyle w:val="001000000000" w:firstRow="0" w:lastRow="0" w:firstColumn="1" w:lastColumn="0" w:oddVBand="0" w:evenVBand="0" w:oddHBand="0" w:evenHBand="0" w:firstRowFirstColumn="0" w:firstRowLastColumn="0" w:lastRowFirstColumn="0" w:lastRowLastColumn="0"/>
            <w:tcW w:w="1551" w:type="pct"/>
          </w:tcPr>
          <w:p w14:paraId="5934C8BA" w14:textId="5138A1D2" w:rsidR="00515A8C" w:rsidRPr="008E5E1E" w:rsidRDefault="00E2364E">
            <w:pPr>
              <w:autoSpaceDE w:val="0"/>
              <w:autoSpaceDN w:val="0"/>
              <w:adjustRightInd w:val="0"/>
              <w:rPr>
                <w:rFonts w:cs="Calibri" w:hint="eastAsia"/>
                <w:color w:val="112549" w:themeColor="text1"/>
                <w:spacing w:val="-2"/>
                <w:szCs w:val="20"/>
                <w:lang w:val="en-GB"/>
              </w:rPr>
            </w:pPr>
            <w:r>
              <w:rPr>
                <w:rFonts w:cs="Calibri"/>
                <w:color w:val="112549" w:themeColor="text1"/>
                <w:spacing w:val="-2"/>
                <w:szCs w:val="20"/>
                <w:lang w:val="en-GB"/>
              </w:rPr>
              <w:t>Study programme development</w:t>
            </w:r>
          </w:p>
        </w:tc>
        <w:sdt>
          <w:sdtPr>
            <w:rPr>
              <w:rFonts w:cs="Calibri"/>
              <w:b/>
              <w:bCs/>
              <w:szCs w:val="20"/>
              <w:lang w:val="en-GB"/>
            </w:rPr>
            <w:id w:val="53169626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59057B1C" w14:textId="77777777" w:rsidR="00515A8C" w:rsidRPr="008E5E1E" w:rsidRDefault="00515A8C">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066184446"/>
            <w14:checkbox>
              <w14:checked w14:val="0"/>
              <w14:checkedState w14:val="2612" w14:font="MS Gothic"/>
              <w14:uncheckedState w14:val="2610" w14:font="MS Gothic"/>
            </w14:checkbox>
          </w:sdtPr>
          <w:sdtContent>
            <w:tc>
              <w:tcPr>
                <w:tcW w:w="862" w:type="pct"/>
              </w:tcPr>
              <w:p w14:paraId="4250BE75" w14:textId="77777777" w:rsidR="00515A8C" w:rsidRPr="008E5E1E" w:rsidRDefault="00515A8C">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305360171"/>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2EA76DD0" w14:textId="77777777" w:rsidR="00515A8C" w:rsidRPr="008E5E1E" w:rsidRDefault="00515A8C">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767192950"/>
            <w14:checkbox>
              <w14:checked w14:val="0"/>
              <w14:checkedState w14:val="2612" w14:font="MS Gothic"/>
              <w14:uncheckedState w14:val="2610" w14:font="MS Gothic"/>
            </w14:checkbox>
          </w:sdtPr>
          <w:sdtContent>
            <w:tc>
              <w:tcPr>
                <w:tcW w:w="863" w:type="pct"/>
              </w:tcPr>
              <w:p w14:paraId="682CA033" w14:textId="77777777" w:rsidR="00515A8C" w:rsidRPr="008E5E1E" w:rsidRDefault="00515A8C">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515A8C" w:rsidRPr="008E5E1E" w14:paraId="54B994E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1A41E420" w14:textId="76F6BF18" w:rsidR="00515A8C" w:rsidRPr="008E5E1E" w:rsidRDefault="00486C72">
            <w:pPr>
              <w:autoSpaceDE w:val="0"/>
              <w:autoSpaceDN w:val="0"/>
              <w:adjustRightInd w:val="0"/>
              <w:rPr>
                <w:rFonts w:cs="Calibri" w:hint="eastAsia"/>
                <w:color w:val="112549" w:themeColor="text1"/>
                <w:spacing w:val="-2"/>
                <w:szCs w:val="20"/>
                <w:lang w:val="en-GB"/>
              </w:rPr>
            </w:pPr>
            <w:r>
              <w:rPr>
                <w:rFonts w:cs="Calibri"/>
                <w:color w:val="112549" w:themeColor="text1"/>
                <w:spacing w:val="-2"/>
                <w:szCs w:val="20"/>
                <w:lang w:val="en-GB"/>
              </w:rPr>
              <w:t>Student academic progress and student assessment</w:t>
            </w:r>
          </w:p>
        </w:tc>
        <w:sdt>
          <w:sdtPr>
            <w:rPr>
              <w:rFonts w:cs="Calibri"/>
              <w:b/>
              <w:bCs/>
              <w:szCs w:val="20"/>
              <w:lang w:val="en-GB"/>
            </w:rPr>
            <w:id w:val="-105407699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6CD9507A" w14:textId="3F7E8DE7" w:rsidR="00515A8C" w:rsidRPr="008E5E1E" w:rsidRDefault="00F57555">
                <w:pPr>
                  <w:autoSpaceDE w:val="0"/>
                  <w:autoSpaceDN w:val="0"/>
                  <w:adjustRightInd w:val="0"/>
                  <w:spacing w:before="240"/>
                  <w:jc w:val="center"/>
                  <w:rPr>
                    <w:rFonts w:cs="Calibri" w:hint="eastAsia"/>
                    <w:b/>
                    <w:bCs/>
                    <w:szCs w:val="20"/>
                    <w:lang w:val="en-GB"/>
                  </w:rPr>
                </w:pPr>
                <w:r>
                  <w:rPr>
                    <w:rFonts w:ascii="MS Gothic" w:eastAsia="MS Gothic" w:hAnsi="MS Gothic" w:cs="Calibri" w:hint="eastAsia"/>
                    <w:b/>
                    <w:bCs/>
                    <w:szCs w:val="20"/>
                    <w:lang w:val="en-GB"/>
                  </w:rPr>
                  <w:t>☐</w:t>
                </w:r>
              </w:p>
            </w:tc>
          </w:sdtContent>
        </w:sdt>
        <w:sdt>
          <w:sdtPr>
            <w:rPr>
              <w:rFonts w:cs="Calibri"/>
              <w:b/>
              <w:bCs/>
              <w:szCs w:val="20"/>
              <w:lang w:val="en-GB"/>
            </w:rPr>
            <w:id w:val="-673798072"/>
            <w14:checkbox>
              <w14:checked w14:val="0"/>
              <w14:checkedState w14:val="2612" w14:font="MS Gothic"/>
              <w14:uncheckedState w14:val="2610" w14:font="MS Gothic"/>
            </w14:checkbox>
          </w:sdtPr>
          <w:sdtContent>
            <w:tc>
              <w:tcPr>
                <w:tcW w:w="862" w:type="pct"/>
              </w:tcPr>
              <w:p w14:paraId="67F142A4" w14:textId="77777777" w:rsidR="00515A8C" w:rsidRPr="008E5E1E" w:rsidRDefault="00515A8C">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78314721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2D968431" w14:textId="77777777" w:rsidR="00515A8C" w:rsidRPr="008E5E1E" w:rsidRDefault="00515A8C">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53360033"/>
            <w14:checkbox>
              <w14:checked w14:val="0"/>
              <w14:checkedState w14:val="2612" w14:font="MS Gothic"/>
              <w14:uncheckedState w14:val="2610" w14:font="MS Gothic"/>
            </w14:checkbox>
          </w:sdtPr>
          <w:sdtContent>
            <w:tc>
              <w:tcPr>
                <w:tcW w:w="863" w:type="pct"/>
              </w:tcPr>
              <w:p w14:paraId="025A13E3" w14:textId="77777777" w:rsidR="00515A8C" w:rsidRPr="008E5E1E" w:rsidRDefault="00515A8C">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F57555" w:rsidRPr="008E5E1E" w14:paraId="1C4D7C1E" w14:textId="77777777">
        <w:trPr>
          <w:trHeight w:val="567"/>
        </w:trPr>
        <w:tc>
          <w:tcPr>
            <w:cnfStyle w:val="001000000000" w:firstRow="0" w:lastRow="0" w:firstColumn="1" w:lastColumn="0" w:oddVBand="0" w:evenVBand="0" w:oddHBand="0" w:evenHBand="0" w:firstRowFirstColumn="0" w:firstRowLastColumn="0" w:lastRowFirstColumn="0" w:lastRowLastColumn="0"/>
            <w:tcW w:w="1551" w:type="pct"/>
          </w:tcPr>
          <w:p w14:paraId="2B6740D6" w14:textId="56EE1FC0" w:rsidR="00F57555" w:rsidRDefault="00F57555" w:rsidP="00F57555">
            <w:pPr>
              <w:autoSpaceDE w:val="0"/>
              <w:autoSpaceDN w:val="0"/>
              <w:adjustRightInd w:val="0"/>
              <w:rPr>
                <w:rFonts w:cs="Calibri" w:hint="eastAsia"/>
                <w:color w:val="112549" w:themeColor="text1"/>
                <w:spacing w:val="-2"/>
                <w:szCs w:val="20"/>
                <w:lang w:val="en-GB"/>
              </w:rPr>
            </w:pPr>
            <w:r>
              <w:rPr>
                <w:rFonts w:cs="Calibri"/>
                <w:color w:val="112549" w:themeColor="text1"/>
                <w:spacing w:val="-2"/>
                <w:szCs w:val="20"/>
                <w:lang w:val="en-GB"/>
              </w:rPr>
              <w:t>Support processes for learning</w:t>
            </w:r>
          </w:p>
        </w:tc>
        <w:sdt>
          <w:sdtPr>
            <w:rPr>
              <w:rFonts w:cs="Calibri"/>
              <w:b/>
              <w:bCs/>
              <w:szCs w:val="20"/>
              <w:lang w:val="en-GB"/>
            </w:rPr>
            <w:id w:val="-155291409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332F1BB3" w14:textId="002C2F50" w:rsidR="00F57555" w:rsidRPr="008E5E1E" w:rsidRDefault="00F57555" w:rsidP="00F57555">
                <w:pPr>
                  <w:autoSpaceDE w:val="0"/>
                  <w:autoSpaceDN w:val="0"/>
                  <w:adjustRightInd w:val="0"/>
                  <w:spacing w:before="240"/>
                  <w:jc w:val="center"/>
                  <w:rPr>
                    <w:rFonts w:cs="Calibri" w:hint="eastAsia"/>
                    <w:b/>
                    <w:bCs/>
                    <w:szCs w:val="20"/>
                    <w:lang w:val="en-GB"/>
                  </w:rPr>
                </w:pPr>
                <w:r>
                  <w:rPr>
                    <w:rFonts w:ascii="MS Gothic" w:eastAsia="MS Gothic" w:hAnsi="MS Gothic" w:cs="Calibri" w:hint="eastAsia"/>
                    <w:b/>
                    <w:bCs/>
                    <w:szCs w:val="20"/>
                    <w:lang w:val="en-GB"/>
                  </w:rPr>
                  <w:t>☐</w:t>
                </w:r>
              </w:p>
            </w:tc>
          </w:sdtContent>
        </w:sdt>
        <w:sdt>
          <w:sdtPr>
            <w:rPr>
              <w:rFonts w:cs="Calibri"/>
              <w:b/>
              <w:bCs/>
              <w:szCs w:val="20"/>
              <w:lang w:val="en-GB"/>
            </w:rPr>
            <w:id w:val="1330094072"/>
            <w14:checkbox>
              <w14:checked w14:val="0"/>
              <w14:checkedState w14:val="2612" w14:font="MS Gothic"/>
              <w14:uncheckedState w14:val="2610" w14:font="MS Gothic"/>
            </w14:checkbox>
          </w:sdtPr>
          <w:sdtContent>
            <w:tc>
              <w:tcPr>
                <w:tcW w:w="862" w:type="pct"/>
              </w:tcPr>
              <w:p w14:paraId="31466038" w14:textId="72A278DF" w:rsidR="00F57555" w:rsidRPr="008E5E1E" w:rsidRDefault="00F57555" w:rsidP="00F57555">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23844403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73E6150A" w14:textId="5E03F0C8" w:rsidR="00F57555" w:rsidRPr="008E5E1E" w:rsidRDefault="00F57555" w:rsidP="00F57555">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2008808317"/>
            <w14:checkbox>
              <w14:checked w14:val="0"/>
              <w14:checkedState w14:val="2612" w14:font="MS Gothic"/>
              <w14:uncheckedState w14:val="2610" w14:font="MS Gothic"/>
            </w14:checkbox>
          </w:sdtPr>
          <w:sdtContent>
            <w:tc>
              <w:tcPr>
                <w:tcW w:w="863" w:type="pct"/>
              </w:tcPr>
              <w:p w14:paraId="5CC21286" w14:textId="5839068A" w:rsidR="00F57555" w:rsidRPr="008E5E1E" w:rsidRDefault="00F57555" w:rsidP="00F57555">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bl>
    <w:p w14:paraId="6E92268D" w14:textId="77777777" w:rsidR="00515A8C" w:rsidRPr="008E5E1E" w:rsidRDefault="00515A8C" w:rsidP="00515A8C">
      <w:pPr>
        <w:rPr>
          <w:rFonts w:hint="eastAsia"/>
          <w:b/>
          <w:color w:val="8A3B07" w:themeColor="accent1" w:themeShade="80"/>
          <w:lang w:val="en-GB"/>
        </w:rPr>
      </w:pPr>
    </w:p>
    <w:p w14:paraId="77DDEEBF" w14:textId="77777777" w:rsidR="00515A8C" w:rsidRPr="004E3B72" w:rsidRDefault="00515A8C"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2FB80942" w14:textId="77777777" w:rsidR="00515A8C" w:rsidRDefault="00515A8C" w:rsidP="00515A8C">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 xml:space="preserve">particular </w:t>
      </w:r>
      <w:r>
        <w:rPr>
          <w:i/>
          <w:color w:val="797979" w:themeColor="background2" w:themeShade="80"/>
          <w:sz w:val="20"/>
          <w:szCs w:val="20"/>
          <w:lang w:val="en-GB"/>
        </w:rPr>
        <w:t>assessment</w:t>
      </w:r>
      <w:proofErr w:type="gramEnd"/>
      <w:r>
        <w:rPr>
          <w:i/>
          <w:color w:val="797979" w:themeColor="background2" w:themeShade="80"/>
          <w:sz w:val="20"/>
          <w:szCs w:val="20"/>
          <w:lang w:val="en-GB"/>
        </w:rPr>
        <w:t xml:space="preserve"> </w:t>
      </w:r>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w:t>
      </w:r>
      <w:r>
        <w:rPr>
          <w:b/>
          <w:i/>
          <w:color w:val="797979" w:themeColor="background2" w:themeShade="80"/>
          <w:sz w:val="20"/>
          <w:szCs w:val="20"/>
          <w:lang w:val="en-GB"/>
        </w:rPr>
        <w:t xml:space="preserve"> of sub-areas</w:t>
      </w:r>
      <w:r w:rsidRPr="00393939">
        <w:rPr>
          <w:b/>
          <w:i/>
          <w:color w:val="797979" w:themeColor="background2" w:themeShade="80"/>
          <w:sz w:val="20"/>
          <w:szCs w:val="20"/>
          <w:lang w:val="en-GB"/>
        </w:rPr>
        <w:t xml:space="preserve">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44C86DE5" w14:textId="3220A692" w:rsidR="00117FF2" w:rsidRDefault="00117FF2">
      <w:pPr>
        <w:rPr>
          <w:rFonts w:hint="eastAsia"/>
          <w:lang w:val="en-GB"/>
        </w:rPr>
      </w:pPr>
      <w:r>
        <w:rPr>
          <w:lang w:val="en-GB"/>
        </w:rPr>
        <w:br w:type="page"/>
      </w:r>
    </w:p>
    <w:p w14:paraId="29A2F1A7" w14:textId="77777777" w:rsidR="00515A8C" w:rsidRPr="008E5E1E" w:rsidRDefault="00515A8C" w:rsidP="004506EF">
      <w:pPr>
        <w:rPr>
          <w:rFonts w:hint="eastAsia"/>
          <w:lang w:val="en-GB"/>
        </w:rPr>
      </w:pPr>
    </w:p>
    <w:p w14:paraId="254DB068" w14:textId="3BCAFD16" w:rsidR="000E32E4" w:rsidRDefault="00512C5E" w:rsidP="00117FF2">
      <w:pPr>
        <w:pStyle w:val="Pealkiri1"/>
        <w:numPr>
          <w:ilvl w:val="1"/>
          <w:numId w:val="34"/>
        </w:numPr>
        <w:rPr>
          <w:rFonts w:hint="eastAsia"/>
          <w:lang w:val="en-GB"/>
        </w:rPr>
      </w:pPr>
      <w:bookmarkStart w:id="20" w:name="_Toc183088095"/>
      <w:r w:rsidRPr="008E5E1E">
        <w:rPr>
          <w:lang w:val="en-GB"/>
        </w:rPr>
        <w:t>RESEARCH, DEVELOPMENT AND/OR OTHER CREATIVE ACTIVITY (RDC)</w:t>
      </w:r>
      <w:bookmarkEnd w:id="20"/>
    </w:p>
    <w:p w14:paraId="649596DF" w14:textId="77777777" w:rsidR="00117FF2" w:rsidRPr="00117FF2" w:rsidRDefault="00117FF2" w:rsidP="00117FF2">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E06788" w:rsidRPr="008E5E1E" w14:paraId="0050503D"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0C9B4646" w14:textId="77777777" w:rsidR="00E06788" w:rsidRPr="008E5E1E" w:rsidRDefault="00E06788">
            <w:pPr>
              <w:pStyle w:val="Loendilik"/>
              <w:spacing w:after="240"/>
              <w:ind w:left="0"/>
              <w:rPr>
                <w:rFonts w:hint="eastAsia"/>
                <w:color w:val="112549" w:themeColor="accent5"/>
                <w:sz w:val="24"/>
                <w:szCs w:val="24"/>
                <w:u w:val="single"/>
                <w:lang w:val="en-GB"/>
              </w:rPr>
            </w:pPr>
          </w:p>
          <w:p w14:paraId="3BE3AF9D" w14:textId="270D73A0" w:rsidR="00E06788" w:rsidRPr="008E5E1E" w:rsidRDefault="009130A2">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E06788" w:rsidRPr="008E5E1E">
              <w:rPr>
                <w:b/>
                <w:iCs/>
                <w:color w:val="112549" w:themeColor="text1"/>
                <w:sz w:val="24"/>
                <w:szCs w:val="24"/>
                <w:lang w:val="en-GB"/>
              </w:rPr>
              <w:t xml:space="preserve">.3.1. </w:t>
            </w:r>
            <w:r w:rsidR="00D73C3D" w:rsidRPr="008E5E1E">
              <w:rPr>
                <w:b/>
                <w:color w:val="112549" w:themeColor="text1"/>
                <w:sz w:val="24"/>
                <w:szCs w:val="24"/>
                <w:lang w:val="en-GB"/>
              </w:rPr>
              <w:t>RDC effectiveness</w:t>
            </w:r>
          </w:p>
          <w:p w14:paraId="28D4FF1D" w14:textId="77777777" w:rsidR="00E06788" w:rsidRPr="008E5E1E" w:rsidRDefault="00E06788">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325B215A" w14:textId="77777777" w:rsidR="00406E7F" w:rsidRPr="008E5E1E" w:rsidRDefault="00406E7F" w:rsidP="00406E7F">
            <w:pPr>
              <w:numPr>
                <w:ilvl w:val="0"/>
                <w:numId w:val="15"/>
              </w:numPr>
              <w:autoSpaceDE w:val="0"/>
              <w:autoSpaceDN w:val="0"/>
              <w:adjustRightInd w:val="0"/>
              <w:spacing w:after="160" w:line="259" w:lineRule="auto"/>
              <w:ind w:left="731"/>
              <w:contextualSpacing/>
              <w:rPr>
                <w:rFonts w:hint="eastAsia"/>
                <w:spacing w:val="-2"/>
                <w:sz w:val="22"/>
                <w:szCs w:val="22"/>
                <w:lang w:val="en-GB"/>
              </w:rPr>
            </w:pPr>
            <w:r w:rsidRPr="008E5E1E">
              <w:rPr>
                <w:sz w:val="22"/>
                <w:szCs w:val="22"/>
                <w:lang w:val="en-GB"/>
              </w:rPr>
              <w:t>A higher education institution has defined its RDC objectives and measures their implementation.</w:t>
            </w:r>
          </w:p>
          <w:p w14:paraId="1BC56F6C" w14:textId="6D1B3EC7" w:rsidR="00E06788" w:rsidRPr="008E5E1E" w:rsidRDefault="00406E7F" w:rsidP="00406E7F">
            <w:pPr>
              <w:numPr>
                <w:ilvl w:val="0"/>
                <w:numId w:val="15"/>
              </w:numPr>
              <w:tabs>
                <w:tab w:val="left" w:pos="330"/>
              </w:tabs>
              <w:spacing w:after="160" w:line="259" w:lineRule="auto"/>
              <w:ind w:left="731"/>
              <w:contextualSpacing/>
              <w:rPr>
                <w:rFonts w:hint="eastAsia"/>
                <w:sz w:val="22"/>
                <w:lang w:val="en-GB"/>
              </w:rPr>
            </w:pPr>
            <w:r w:rsidRPr="008E5E1E">
              <w:rPr>
                <w:sz w:val="22"/>
                <w:szCs w:val="22"/>
                <w:lang w:val="en-GB"/>
              </w:rPr>
              <w:t xml:space="preserve">A higher education institution monitors the needs of society and the labour </w:t>
            </w:r>
            <w:proofErr w:type="gramStart"/>
            <w:r w:rsidRPr="008E5E1E">
              <w:rPr>
                <w:sz w:val="22"/>
                <w:szCs w:val="22"/>
                <w:lang w:val="en-GB"/>
              </w:rPr>
              <w:t>market, and</w:t>
            </w:r>
            <w:proofErr w:type="gramEnd"/>
            <w:r w:rsidRPr="008E5E1E">
              <w:rPr>
                <w:sz w:val="22"/>
                <w:szCs w:val="22"/>
                <w:lang w:val="en-GB"/>
              </w:rPr>
              <w:t xml:space="preserve"> considers them in planning RDC activities.</w:t>
            </w:r>
          </w:p>
        </w:tc>
      </w:tr>
    </w:tbl>
    <w:p w14:paraId="11751EBE" w14:textId="77777777" w:rsidR="005B249C" w:rsidRPr="008E5E1E" w:rsidRDefault="005B249C" w:rsidP="00523AE4">
      <w:pPr>
        <w:rPr>
          <w:rFonts w:hint="eastAsia"/>
          <w:b/>
          <w:iCs/>
          <w:color w:val="112549"/>
          <w:sz w:val="24"/>
          <w:szCs w:val="24"/>
          <w:lang w:val="en-GB"/>
        </w:rPr>
      </w:pPr>
    </w:p>
    <w:p w14:paraId="7D2B1837" w14:textId="77777777" w:rsidR="00117FF2" w:rsidRPr="004E3B72" w:rsidRDefault="00117FF2" w:rsidP="004E3B72">
      <w:pPr>
        <w:rPr>
          <w:rFonts w:hint="eastAsia"/>
          <w:b/>
          <w:bCs/>
          <w:color w:val="112549" w:themeColor="text1"/>
          <w:sz w:val="24"/>
          <w:szCs w:val="24"/>
          <w:lang w:val="en-GB"/>
        </w:rPr>
      </w:pPr>
      <w:r w:rsidRPr="004E3B72">
        <w:rPr>
          <w:b/>
          <w:bCs/>
          <w:color w:val="112549" w:themeColor="text1"/>
          <w:sz w:val="24"/>
          <w:szCs w:val="24"/>
          <w:lang w:val="en-GB"/>
        </w:rPr>
        <w:t xml:space="preserve">Evidence and Analysis </w:t>
      </w:r>
    </w:p>
    <w:p w14:paraId="1978F038" w14:textId="77777777" w:rsidR="00117FF2" w:rsidRPr="00393939" w:rsidRDefault="00117FF2" w:rsidP="00117FF2">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4FA455C1" w14:textId="77777777" w:rsidR="00117FF2" w:rsidRPr="00393939" w:rsidRDefault="00117FF2" w:rsidP="00117FF2">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6E7ABCE7" w14:textId="77777777" w:rsidR="00117FF2" w:rsidRPr="008E5E1E" w:rsidRDefault="00117FF2" w:rsidP="00117FF2">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75ADEA6B" w14:textId="77777777" w:rsidR="00117FF2" w:rsidRPr="004E3B72" w:rsidRDefault="00117FF2"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2277C9B9" w14:textId="77777777" w:rsidR="00117FF2" w:rsidRPr="00393939" w:rsidRDefault="00117FF2" w:rsidP="00117FF2">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688290C7" w14:textId="77777777" w:rsidR="00117FF2" w:rsidRPr="008E5E1E" w:rsidRDefault="00117FF2" w:rsidP="00117FF2">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73F90293" w14:textId="77777777" w:rsidR="00117FF2" w:rsidRPr="00393939" w:rsidRDefault="00117FF2" w:rsidP="00117FF2">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32E4AAE7" w14:textId="77777777" w:rsidR="00117FF2" w:rsidRPr="003776AD" w:rsidRDefault="00117FF2" w:rsidP="00117FF2">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097D302B" w14:textId="1744E8F9" w:rsidR="00117FF2" w:rsidRPr="00393939" w:rsidRDefault="00677046" w:rsidP="00117FF2">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22ADA9B4" w14:textId="77777777" w:rsidR="00117FF2" w:rsidRPr="008E5E1E" w:rsidRDefault="00117FF2" w:rsidP="00117FF2">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7B542E30" w14:textId="77777777" w:rsidR="00117FF2" w:rsidRPr="00833C36" w:rsidRDefault="00117FF2" w:rsidP="00833C36">
      <w:pPr>
        <w:pStyle w:val="Loendilik"/>
        <w:numPr>
          <w:ilvl w:val="0"/>
          <w:numId w:val="35"/>
        </w:numPr>
        <w:rPr>
          <w:rFonts w:hint="eastAsia"/>
          <w:lang w:val="en-GB"/>
        </w:rPr>
      </w:pPr>
      <w:r w:rsidRPr="00833C36">
        <w:rPr>
          <w:rFonts w:cs="Calibri"/>
          <w:bCs/>
          <w:i/>
          <w:color w:val="797979" w:themeColor="background2" w:themeShade="80"/>
          <w:sz w:val="20"/>
          <w:szCs w:val="20"/>
          <w:lang w:val="en-GB"/>
        </w:rPr>
        <w:t>Panel may include in this part any additional reflections or suggestions for further development that it may wish to offer.</w:t>
      </w:r>
    </w:p>
    <w:p w14:paraId="3FE1F351" w14:textId="77777777" w:rsidR="00406E7F" w:rsidRPr="008E5E1E" w:rsidRDefault="00406E7F" w:rsidP="00C72FF5">
      <w:pPr>
        <w:rPr>
          <w:rFonts w:hint="eastAsia"/>
          <w:lang w:val="en-GB"/>
        </w:rPr>
      </w:pPr>
    </w:p>
    <w:p w14:paraId="250D9AC9" w14:textId="77777777" w:rsidR="005B249C" w:rsidRPr="008E5E1E" w:rsidRDefault="005B249C" w:rsidP="00C72FF5">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887FFD" w:rsidRPr="008E5E1E" w14:paraId="636B7BAC"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302B5623" w14:textId="77777777" w:rsidR="00887FFD" w:rsidRPr="008E5E1E" w:rsidRDefault="00887FFD">
            <w:pPr>
              <w:pStyle w:val="Loendilik"/>
              <w:spacing w:after="240"/>
              <w:ind w:left="0"/>
              <w:rPr>
                <w:rFonts w:hint="eastAsia"/>
                <w:color w:val="112549" w:themeColor="accent5"/>
                <w:sz w:val="24"/>
                <w:szCs w:val="24"/>
                <w:u w:val="single"/>
                <w:lang w:val="en-GB"/>
              </w:rPr>
            </w:pPr>
          </w:p>
          <w:p w14:paraId="09944BFE" w14:textId="061ED05D" w:rsidR="00887FFD" w:rsidRPr="008E5E1E" w:rsidRDefault="009130A2">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887FFD" w:rsidRPr="008E5E1E">
              <w:rPr>
                <w:b/>
                <w:iCs/>
                <w:color w:val="112549" w:themeColor="text1"/>
                <w:sz w:val="24"/>
                <w:szCs w:val="24"/>
                <w:lang w:val="en-GB"/>
              </w:rPr>
              <w:t xml:space="preserve">.3.2. </w:t>
            </w:r>
            <w:r w:rsidR="008922B6" w:rsidRPr="008E5E1E">
              <w:rPr>
                <w:b/>
                <w:color w:val="112549" w:themeColor="text1"/>
                <w:sz w:val="24"/>
                <w:szCs w:val="24"/>
                <w:lang w:val="en-GB"/>
              </w:rPr>
              <w:t>RDC resources and support processes</w:t>
            </w:r>
          </w:p>
          <w:p w14:paraId="1934097F" w14:textId="77777777" w:rsidR="00887FFD" w:rsidRPr="008E5E1E" w:rsidRDefault="00887FFD">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0E181B29" w14:textId="77777777" w:rsidR="00751DF7" w:rsidRPr="008E5E1E" w:rsidRDefault="00751DF7" w:rsidP="00751DF7">
            <w:pPr>
              <w:numPr>
                <w:ilvl w:val="0"/>
                <w:numId w:val="15"/>
              </w:numPr>
              <w:spacing w:after="160" w:line="259" w:lineRule="auto"/>
              <w:ind w:left="731"/>
              <w:contextualSpacing/>
              <w:rPr>
                <w:rFonts w:eastAsia="Calibri"/>
                <w:sz w:val="22"/>
                <w:szCs w:val="22"/>
                <w:lang w:val="en-GB"/>
              </w:rPr>
            </w:pPr>
            <w:r w:rsidRPr="008E5E1E">
              <w:rPr>
                <w:rFonts w:eastAsia="Calibri"/>
                <w:sz w:val="22"/>
                <w:szCs w:val="22"/>
                <w:lang w:val="en-GB"/>
              </w:rPr>
              <w:t>A higher education institution has an effective RDC support system.</w:t>
            </w:r>
          </w:p>
          <w:p w14:paraId="4DD69982" w14:textId="77777777" w:rsidR="00751DF7" w:rsidRPr="008E5E1E" w:rsidRDefault="00751DF7" w:rsidP="00751DF7">
            <w:pPr>
              <w:numPr>
                <w:ilvl w:val="0"/>
                <w:numId w:val="15"/>
              </w:numPr>
              <w:spacing w:after="160" w:line="259" w:lineRule="auto"/>
              <w:ind w:left="731"/>
              <w:contextualSpacing/>
              <w:rPr>
                <w:rFonts w:eastAsia="Calibri"/>
                <w:sz w:val="22"/>
                <w:szCs w:val="22"/>
                <w:lang w:val="en-GB"/>
              </w:rPr>
            </w:pPr>
            <w:r w:rsidRPr="008E5E1E">
              <w:rPr>
                <w:rFonts w:eastAsia="Calibri"/>
                <w:sz w:val="22"/>
                <w:szCs w:val="22"/>
                <w:lang w:val="en-GB"/>
              </w:rPr>
              <w:t>A higher education institution has financial resources needed for RDC development and a strategy that supports their acquisition.</w:t>
            </w:r>
          </w:p>
          <w:p w14:paraId="3CCBF11C" w14:textId="77777777" w:rsidR="00751DF7" w:rsidRPr="008E5E1E" w:rsidRDefault="00751DF7" w:rsidP="00751DF7">
            <w:pPr>
              <w:numPr>
                <w:ilvl w:val="0"/>
                <w:numId w:val="15"/>
              </w:numPr>
              <w:spacing w:after="160" w:line="259" w:lineRule="auto"/>
              <w:ind w:left="731"/>
              <w:contextualSpacing/>
              <w:rPr>
                <w:rFonts w:eastAsia="Calibri"/>
                <w:sz w:val="22"/>
                <w:szCs w:val="22"/>
                <w:lang w:val="en-GB"/>
              </w:rPr>
            </w:pPr>
            <w:r w:rsidRPr="008E5E1E">
              <w:rPr>
                <w:rFonts w:eastAsia="Calibri"/>
                <w:sz w:val="22"/>
                <w:szCs w:val="22"/>
                <w:lang w:val="en-GB"/>
              </w:rPr>
              <w:t>A higher education institution participates in different RDC networks.</w:t>
            </w:r>
          </w:p>
          <w:p w14:paraId="17B3AFC9" w14:textId="76ED93B0" w:rsidR="00887FFD" w:rsidRPr="008E5E1E" w:rsidRDefault="00751DF7" w:rsidP="00751DF7">
            <w:pPr>
              <w:numPr>
                <w:ilvl w:val="0"/>
                <w:numId w:val="15"/>
              </w:numPr>
              <w:tabs>
                <w:tab w:val="left" w:pos="330"/>
              </w:tabs>
              <w:spacing w:after="160" w:line="259" w:lineRule="auto"/>
              <w:ind w:left="731"/>
              <w:contextualSpacing/>
              <w:rPr>
                <w:rFonts w:hint="eastAsia"/>
                <w:sz w:val="22"/>
                <w:lang w:val="en-GB"/>
              </w:rPr>
            </w:pPr>
            <w:r w:rsidRPr="008E5E1E">
              <w:rPr>
                <w:sz w:val="22"/>
                <w:szCs w:val="22"/>
                <w:lang w:val="en-GB"/>
              </w:rPr>
              <w:t>RDC infrastructure is being updated and used effectively.</w:t>
            </w:r>
          </w:p>
        </w:tc>
      </w:tr>
    </w:tbl>
    <w:p w14:paraId="486216B4" w14:textId="77777777" w:rsidR="00887FFD" w:rsidRPr="008E5E1E" w:rsidRDefault="00887FFD" w:rsidP="00C72FF5">
      <w:pPr>
        <w:rPr>
          <w:rFonts w:hint="eastAsia"/>
          <w:lang w:val="en-GB"/>
        </w:rPr>
      </w:pPr>
    </w:p>
    <w:p w14:paraId="41E2CC09" w14:textId="77777777" w:rsidR="00481C71" w:rsidRPr="004E3B72" w:rsidRDefault="00481C71" w:rsidP="004E3B72">
      <w:pPr>
        <w:rPr>
          <w:rFonts w:hint="eastAsia"/>
          <w:b/>
          <w:bCs/>
          <w:color w:val="112549" w:themeColor="text1"/>
          <w:sz w:val="24"/>
          <w:szCs w:val="24"/>
          <w:lang w:val="en-GB"/>
        </w:rPr>
      </w:pPr>
      <w:r w:rsidRPr="004E3B72">
        <w:rPr>
          <w:b/>
          <w:bCs/>
          <w:color w:val="112549" w:themeColor="text1"/>
          <w:sz w:val="24"/>
          <w:szCs w:val="24"/>
          <w:lang w:val="en-GB"/>
        </w:rPr>
        <w:t xml:space="preserve">Evidence and Analysis </w:t>
      </w:r>
    </w:p>
    <w:p w14:paraId="6AA7B4C6" w14:textId="77777777" w:rsidR="00481C71" w:rsidRPr="00393939" w:rsidRDefault="00481C71" w:rsidP="00481C71">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3ECEF41C" w14:textId="77777777" w:rsidR="00481C71" w:rsidRPr="00393939" w:rsidRDefault="00481C71" w:rsidP="00481C71">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2477AA65" w14:textId="77777777" w:rsidR="00481C71" w:rsidRPr="008E5E1E" w:rsidRDefault="00481C71" w:rsidP="00481C71">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1DD09E77" w14:textId="77777777" w:rsidR="00481C71" w:rsidRPr="004E3B72" w:rsidRDefault="00481C71"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4D238473" w14:textId="77777777" w:rsidR="00481C71" w:rsidRPr="00393939" w:rsidRDefault="00481C71" w:rsidP="00481C71">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669D1D78" w14:textId="77777777" w:rsidR="00481C71" w:rsidRPr="008E5E1E" w:rsidRDefault="00481C71" w:rsidP="00481C71">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348081CD" w14:textId="77777777" w:rsidR="00481C71" w:rsidRPr="00393939" w:rsidRDefault="00481C71" w:rsidP="00481C71">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41005CF4" w14:textId="77777777" w:rsidR="00481C71" w:rsidRPr="003776AD" w:rsidRDefault="00481C71" w:rsidP="00481C71">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45FAE16B" w14:textId="0D7E8ABC" w:rsidR="00481C71" w:rsidRPr="00393939" w:rsidRDefault="00677046" w:rsidP="00481C71">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44A6AB79" w14:textId="77777777" w:rsidR="00481C71" w:rsidRPr="008E5E1E" w:rsidRDefault="00481C71" w:rsidP="00481C71">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490D267C" w14:textId="77777777" w:rsidR="00481C71" w:rsidRPr="00833C36" w:rsidRDefault="00481C71" w:rsidP="00833C36">
      <w:pPr>
        <w:pStyle w:val="Loendilik"/>
        <w:numPr>
          <w:ilvl w:val="0"/>
          <w:numId w:val="35"/>
        </w:numPr>
        <w:rPr>
          <w:rFonts w:hint="eastAsia"/>
          <w:lang w:val="en-GB"/>
        </w:rPr>
      </w:pPr>
      <w:r w:rsidRPr="00833C36">
        <w:rPr>
          <w:rFonts w:cs="Calibri"/>
          <w:bCs/>
          <w:i/>
          <w:color w:val="797979" w:themeColor="background2" w:themeShade="80"/>
          <w:sz w:val="20"/>
          <w:szCs w:val="20"/>
          <w:lang w:val="en-GB"/>
        </w:rPr>
        <w:t>Panel may include in this part any additional reflections or suggestions for further development that it may wish to offer.</w:t>
      </w:r>
    </w:p>
    <w:p w14:paraId="2BC72AEF" w14:textId="77777777" w:rsidR="00511D35" w:rsidRPr="008E5E1E" w:rsidRDefault="00511D35" w:rsidP="00511D35">
      <w:pPr>
        <w:rPr>
          <w:rFonts w:hint="eastAsia"/>
          <w:b/>
          <w:iCs/>
          <w:color w:val="112549" w:themeColor="text1"/>
          <w:lang w:val="en-GB"/>
        </w:rPr>
      </w:pPr>
    </w:p>
    <w:p w14:paraId="5E67E03A" w14:textId="77777777" w:rsidR="005B249C" w:rsidRPr="008E5E1E" w:rsidRDefault="005B249C" w:rsidP="00511D35">
      <w:pPr>
        <w:rPr>
          <w:rFonts w:hint="eastAsia"/>
          <w:b/>
          <w:iCs/>
          <w:color w:val="112549" w:themeColor="text1"/>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4314A1" w:rsidRPr="008E5E1E" w14:paraId="4A10D840"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3F182A33" w14:textId="77777777" w:rsidR="004314A1" w:rsidRPr="008E5E1E" w:rsidRDefault="004314A1">
            <w:pPr>
              <w:pStyle w:val="Loendilik"/>
              <w:spacing w:after="240"/>
              <w:ind w:left="0"/>
              <w:rPr>
                <w:rFonts w:hint="eastAsia"/>
                <w:color w:val="112549" w:themeColor="accent5"/>
                <w:sz w:val="24"/>
                <w:szCs w:val="24"/>
                <w:u w:val="single"/>
                <w:lang w:val="en-GB"/>
              </w:rPr>
            </w:pPr>
          </w:p>
          <w:p w14:paraId="1D17B428" w14:textId="7F4BAD39" w:rsidR="004314A1" w:rsidRPr="008E5E1E" w:rsidRDefault="009130A2">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4314A1" w:rsidRPr="008E5E1E">
              <w:rPr>
                <w:b/>
                <w:iCs/>
                <w:color w:val="112549" w:themeColor="text1"/>
                <w:sz w:val="24"/>
                <w:szCs w:val="24"/>
                <w:lang w:val="en-GB"/>
              </w:rPr>
              <w:t xml:space="preserve">.3.3. </w:t>
            </w:r>
            <w:r w:rsidR="00B50CDB" w:rsidRPr="008E5E1E">
              <w:rPr>
                <w:b/>
                <w:color w:val="112549" w:themeColor="text1"/>
                <w:sz w:val="24"/>
                <w:szCs w:val="24"/>
                <w:lang w:val="en-GB"/>
              </w:rPr>
              <w:t>Student research supervision and doctoral studies</w:t>
            </w:r>
          </w:p>
          <w:p w14:paraId="31671CE7" w14:textId="77777777" w:rsidR="004314A1" w:rsidRPr="008E5E1E" w:rsidRDefault="004314A1">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lastRenderedPageBreak/>
              <w:t>Requirements</w:t>
            </w:r>
            <w:r w:rsidRPr="008E5E1E">
              <w:rPr>
                <w:b/>
                <w:iCs/>
                <w:color w:val="112549"/>
                <w:sz w:val="24"/>
                <w:szCs w:val="24"/>
                <w:lang w:val="en-GB"/>
              </w:rPr>
              <w:t>:</w:t>
            </w:r>
          </w:p>
          <w:p w14:paraId="00188098" w14:textId="77777777" w:rsidR="004058DB" w:rsidRPr="008E5E1E" w:rsidRDefault="004058DB" w:rsidP="004D5D72">
            <w:pPr>
              <w:numPr>
                <w:ilvl w:val="0"/>
                <w:numId w:val="15"/>
              </w:numPr>
              <w:spacing w:after="160" w:line="259" w:lineRule="auto"/>
              <w:ind w:left="731"/>
              <w:contextualSpacing/>
              <w:rPr>
                <w:rFonts w:eastAsia="Calibri"/>
                <w:sz w:val="22"/>
                <w:szCs w:val="22"/>
                <w:lang w:val="en-GB"/>
              </w:rPr>
            </w:pPr>
            <w:r w:rsidRPr="008E5E1E">
              <w:rPr>
                <w:rFonts w:eastAsia="Calibri"/>
                <w:sz w:val="22"/>
                <w:szCs w:val="22"/>
                <w:lang w:val="en-GB"/>
              </w:rPr>
              <w:t xml:space="preserve">A higher education institution involves students of all academic cycles in research, creative or project </w:t>
            </w:r>
            <w:proofErr w:type="gramStart"/>
            <w:r w:rsidRPr="008E5E1E">
              <w:rPr>
                <w:rFonts w:eastAsia="Calibri"/>
                <w:sz w:val="22"/>
                <w:szCs w:val="22"/>
                <w:lang w:val="en-GB"/>
              </w:rPr>
              <w:t>activity;</w:t>
            </w:r>
            <w:proofErr w:type="gramEnd"/>
            <w:r w:rsidRPr="008E5E1E">
              <w:rPr>
                <w:rFonts w:eastAsia="Calibri"/>
                <w:sz w:val="22"/>
                <w:szCs w:val="22"/>
                <w:lang w:val="en-GB"/>
              </w:rPr>
              <w:t xml:space="preserve"> and systematically surveys student satisfaction with their supervision.</w:t>
            </w:r>
          </w:p>
          <w:p w14:paraId="30D56804" w14:textId="77777777" w:rsidR="004314A1" w:rsidRPr="008E5E1E" w:rsidRDefault="004058DB" w:rsidP="004D5D72">
            <w:pPr>
              <w:numPr>
                <w:ilvl w:val="0"/>
                <w:numId w:val="15"/>
              </w:numPr>
              <w:tabs>
                <w:tab w:val="left" w:pos="330"/>
              </w:tabs>
              <w:spacing w:after="160" w:line="259" w:lineRule="auto"/>
              <w:ind w:left="731"/>
              <w:contextualSpacing/>
              <w:rPr>
                <w:rFonts w:hint="eastAsia"/>
                <w:lang w:val="en-GB"/>
              </w:rPr>
            </w:pPr>
            <w:r w:rsidRPr="008E5E1E">
              <w:rPr>
                <w:rFonts w:eastAsia="Calibri"/>
                <w:sz w:val="22"/>
                <w:szCs w:val="22"/>
                <w:lang w:val="en-GB"/>
              </w:rPr>
              <w:t>Professionalism, effectiveness and the workload of supervisors are reasonably balanced, which ensures the quality of research papers and positive graduation rates.</w:t>
            </w:r>
          </w:p>
          <w:p w14:paraId="0F48DD8D" w14:textId="77777777" w:rsidR="004D5D72" w:rsidRPr="008E5E1E" w:rsidRDefault="004D5D72" w:rsidP="004D5D72">
            <w:pPr>
              <w:numPr>
                <w:ilvl w:val="0"/>
                <w:numId w:val="15"/>
              </w:numPr>
              <w:spacing w:after="160" w:line="259" w:lineRule="auto"/>
              <w:ind w:left="731"/>
              <w:contextualSpacing/>
              <w:rPr>
                <w:rFonts w:eastAsia="Calibri"/>
                <w:sz w:val="22"/>
                <w:szCs w:val="22"/>
                <w:lang w:val="en-GB"/>
              </w:rPr>
            </w:pPr>
            <w:r w:rsidRPr="008E5E1E">
              <w:rPr>
                <w:rFonts w:eastAsia="Calibri"/>
                <w:sz w:val="22"/>
                <w:szCs w:val="22"/>
                <w:lang w:val="en-GB"/>
              </w:rPr>
              <w:t>Students are guided to recognize plagiarism and to avoid it.</w:t>
            </w:r>
          </w:p>
          <w:p w14:paraId="79681B13" w14:textId="77777777" w:rsidR="004D5D72" w:rsidRPr="008E5E1E" w:rsidRDefault="004D5D72" w:rsidP="004D5D72">
            <w:pPr>
              <w:numPr>
                <w:ilvl w:val="0"/>
                <w:numId w:val="15"/>
              </w:numPr>
              <w:spacing w:after="160" w:line="259" w:lineRule="auto"/>
              <w:ind w:left="731"/>
              <w:contextualSpacing/>
              <w:rPr>
                <w:rFonts w:eastAsia="Calibri"/>
                <w:sz w:val="22"/>
                <w:szCs w:val="22"/>
                <w:lang w:val="en-GB"/>
              </w:rPr>
            </w:pPr>
            <w:r w:rsidRPr="008E5E1E">
              <w:rPr>
                <w:rFonts w:eastAsia="Calibri"/>
                <w:sz w:val="22"/>
                <w:szCs w:val="22"/>
                <w:lang w:val="en-GB"/>
              </w:rPr>
              <w:t>Conditions have been created for admission of international doctoral students and for studies abroad for all doctoral students.</w:t>
            </w:r>
          </w:p>
          <w:p w14:paraId="42657A47" w14:textId="29E3923A" w:rsidR="004058DB" w:rsidRPr="008E5E1E" w:rsidRDefault="004D5D72" w:rsidP="004D5D72">
            <w:pPr>
              <w:numPr>
                <w:ilvl w:val="0"/>
                <w:numId w:val="15"/>
              </w:numPr>
              <w:tabs>
                <w:tab w:val="left" w:pos="330"/>
              </w:tabs>
              <w:spacing w:after="160" w:line="259" w:lineRule="auto"/>
              <w:ind w:left="731"/>
              <w:contextualSpacing/>
              <w:rPr>
                <w:rFonts w:hint="eastAsia"/>
                <w:sz w:val="22"/>
                <w:lang w:val="en-GB"/>
              </w:rPr>
            </w:pPr>
            <w:r w:rsidRPr="008E5E1E">
              <w:rPr>
                <w:sz w:val="22"/>
                <w:szCs w:val="22"/>
                <w:lang w:val="en-GB"/>
              </w:rPr>
              <w:t>A higher education institution involves recognized foreign scientists in the provision of doctoral studies and the supervision of doctoral theses.</w:t>
            </w:r>
          </w:p>
        </w:tc>
      </w:tr>
    </w:tbl>
    <w:p w14:paraId="25CFF240" w14:textId="77777777" w:rsidR="00511D35" w:rsidRPr="008E5E1E" w:rsidRDefault="00511D35" w:rsidP="00511D35">
      <w:pPr>
        <w:rPr>
          <w:rFonts w:hint="eastAsia"/>
          <w:b/>
          <w:iCs/>
          <w:color w:val="112549" w:themeColor="text1"/>
          <w:lang w:val="en-GB"/>
        </w:rPr>
      </w:pPr>
    </w:p>
    <w:p w14:paraId="48BE4DC5" w14:textId="77777777" w:rsidR="00481C71" w:rsidRPr="004E3B72" w:rsidRDefault="00481C71" w:rsidP="004E3B72">
      <w:pPr>
        <w:rPr>
          <w:rFonts w:hint="eastAsia"/>
          <w:b/>
          <w:bCs/>
          <w:color w:val="112549" w:themeColor="text1"/>
          <w:sz w:val="24"/>
          <w:szCs w:val="24"/>
          <w:lang w:val="en-GB"/>
        </w:rPr>
      </w:pPr>
      <w:r w:rsidRPr="004E3B72">
        <w:rPr>
          <w:b/>
          <w:bCs/>
          <w:color w:val="112549" w:themeColor="text1"/>
          <w:sz w:val="24"/>
          <w:szCs w:val="24"/>
          <w:lang w:val="en-GB"/>
        </w:rPr>
        <w:t xml:space="preserve">Evidence and Analysis </w:t>
      </w:r>
    </w:p>
    <w:p w14:paraId="5246064E" w14:textId="77777777" w:rsidR="00481C71" w:rsidRPr="00393939" w:rsidRDefault="00481C71" w:rsidP="00481C71">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636CD253" w14:textId="77777777" w:rsidR="00481C71" w:rsidRPr="00393939" w:rsidRDefault="00481C71" w:rsidP="00481C71">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60CD9AE2" w14:textId="77777777" w:rsidR="00481C71" w:rsidRPr="008E5E1E" w:rsidRDefault="00481C71" w:rsidP="00481C71">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4ABBBD0C" w14:textId="77777777" w:rsidR="00481C71" w:rsidRPr="004E3B72" w:rsidRDefault="00481C71"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67966237" w14:textId="77777777" w:rsidR="00481C71" w:rsidRPr="00393939" w:rsidRDefault="00481C71" w:rsidP="00481C71">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0F42B904" w14:textId="77777777" w:rsidR="00481C71" w:rsidRPr="008E5E1E" w:rsidRDefault="00481C71" w:rsidP="00481C71">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0DC08A8D" w14:textId="77777777" w:rsidR="00481C71" w:rsidRPr="00393939" w:rsidRDefault="00481C71" w:rsidP="00481C71">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2E8FEA43" w14:textId="77777777" w:rsidR="00481C71" w:rsidRPr="003776AD" w:rsidRDefault="00481C71" w:rsidP="00481C71">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621AD82A" w14:textId="68659F4E" w:rsidR="00481C71" w:rsidRPr="00393939" w:rsidRDefault="00677046" w:rsidP="00481C71">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3AE3BC91" w14:textId="77777777" w:rsidR="00481C71" w:rsidRPr="008E5E1E" w:rsidRDefault="00481C71" w:rsidP="00481C71">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4DC5E370" w14:textId="77777777" w:rsidR="00481C71" w:rsidRPr="00833C36" w:rsidRDefault="00481C71" w:rsidP="00833C36">
      <w:pPr>
        <w:pStyle w:val="Loendilik"/>
        <w:numPr>
          <w:ilvl w:val="0"/>
          <w:numId w:val="35"/>
        </w:numPr>
        <w:rPr>
          <w:rFonts w:hint="eastAsia"/>
          <w:lang w:val="en-GB"/>
        </w:rPr>
      </w:pPr>
      <w:r w:rsidRPr="00833C36">
        <w:rPr>
          <w:rFonts w:cs="Calibri"/>
          <w:bCs/>
          <w:i/>
          <w:color w:val="797979" w:themeColor="background2" w:themeShade="80"/>
          <w:sz w:val="20"/>
          <w:szCs w:val="20"/>
          <w:lang w:val="en-GB"/>
        </w:rPr>
        <w:t>Panel may include in this part any additional reflections or suggestions for further development that it may wish to offer.</w:t>
      </w:r>
    </w:p>
    <w:p w14:paraId="57BC1F40" w14:textId="77777777" w:rsidR="004D5D72" w:rsidRDefault="004D5D72" w:rsidP="00511D35">
      <w:pPr>
        <w:rPr>
          <w:rFonts w:hint="eastAsia"/>
          <w:b/>
          <w:iCs/>
          <w:color w:val="112549" w:themeColor="text1"/>
          <w:lang w:val="en-GB"/>
        </w:rPr>
      </w:pPr>
    </w:p>
    <w:p w14:paraId="44BEA788" w14:textId="4F0FB20F" w:rsidR="00481C71" w:rsidRPr="008C5C5C" w:rsidRDefault="00481C71" w:rsidP="00481C71">
      <w:pPr>
        <w:pStyle w:val="Pealkiri2"/>
        <w:rPr>
          <w:rFonts w:hint="eastAsia"/>
          <w:lang w:val="en-GB"/>
        </w:rPr>
      </w:pPr>
      <w:bookmarkStart w:id="21" w:name="_Toc183088096"/>
      <w:r>
        <w:rPr>
          <w:lang w:val="en-GB"/>
        </w:rPr>
        <w:lastRenderedPageBreak/>
        <w:t>SUMMARY OF THE ASSESSMENT AREA: RESEARCH, DEVELOPMENT AND/OR OTHER CREATIVE ACTIVITY (RDC)</w:t>
      </w:r>
      <w:bookmarkEnd w:id="21"/>
    </w:p>
    <w:p w14:paraId="612DE771" w14:textId="77777777" w:rsidR="00481C71" w:rsidRDefault="00481C71" w:rsidP="00481C71">
      <w:pPr>
        <w:rPr>
          <w:rFonts w:cs="Calibri" w:hint="eastAsia"/>
          <w:bCs/>
          <w:i/>
          <w:iCs/>
          <w:szCs w:val="20"/>
          <w:lang w:val="en-GB"/>
        </w:rPr>
      </w:pPr>
    </w:p>
    <w:p w14:paraId="3914CE7D" w14:textId="77777777" w:rsidR="00481C71" w:rsidRPr="008E5E1E" w:rsidRDefault="00481C71" w:rsidP="00481C71">
      <w:pPr>
        <w:rPr>
          <w:rFonts w:hint="eastAsia"/>
          <w:i/>
          <w:iCs/>
          <w:szCs w:val="20"/>
          <w:lang w:val="en-GB"/>
        </w:rPr>
      </w:pPr>
      <w:r>
        <w:rPr>
          <w:rFonts w:cs="Calibri"/>
          <w:bCs/>
          <w:i/>
          <w:iCs/>
          <w:szCs w:val="20"/>
          <w:lang w:val="en-GB"/>
        </w:rPr>
        <w:t xml:space="preserve">ASSESSMENTS BY ASSESSMENT SUB-AREAS: </w:t>
      </w:r>
      <w:r w:rsidRPr="008E5E1E">
        <w:rPr>
          <w:rFonts w:cs="Calibri"/>
          <w:bCs/>
          <w:i/>
          <w:iCs/>
          <w:szCs w:val="20"/>
          <w:lang w:val="en-GB"/>
        </w:rPr>
        <w:t>mark with ‘X’</w:t>
      </w:r>
    </w:p>
    <w:tbl>
      <w:tblPr>
        <w:tblStyle w:val="ListTable3-Accent31"/>
        <w:tblW w:w="5318" w:type="pct"/>
        <w:tblLayout w:type="fixed"/>
        <w:tblLook w:val="00A0" w:firstRow="1" w:lastRow="0" w:firstColumn="1" w:lastColumn="0" w:noHBand="0" w:noVBand="0"/>
      </w:tblPr>
      <w:tblGrid>
        <w:gridCol w:w="2975"/>
        <w:gridCol w:w="1653"/>
        <w:gridCol w:w="1653"/>
        <w:gridCol w:w="1653"/>
        <w:gridCol w:w="1655"/>
      </w:tblGrid>
      <w:tr w:rsidR="00481C71" w:rsidRPr="008E5E1E" w14:paraId="643C5057" w14:textId="77777777">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1551" w:type="pct"/>
          </w:tcPr>
          <w:p w14:paraId="6E427596" w14:textId="77777777" w:rsidR="00481C71" w:rsidRPr="008E5E1E" w:rsidRDefault="00481C71">
            <w:pPr>
              <w:autoSpaceDE w:val="0"/>
              <w:autoSpaceDN w:val="0"/>
              <w:adjustRightInd w:val="0"/>
              <w:spacing w:before="240"/>
              <w:jc w:val="center"/>
              <w:rPr>
                <w:rFonts w:cs="Calibri" w:hint="eastAsia"/>
                <w:b w:val="0"/>
                <w:bCs w:val="0"/>
                <w:color w:val="112549" w:themeColor="text1"/>
                <w:szCs w:val="20"/>
                <w:lang w:val="en-GB"/>
              </w:rPr>
            </w:pPr>
          </w:p>
        </w:tc>
        <w:tc>
          <w:tcPr>
            <w:cnfStyle w:val="000010000000" w:firstRow="0" w:lastRow="0" w:firstColumn="0" w:lastColumn="0" w:oddVBand="1" w:evenVBand="0" w:oddHBand="0" w:evenHBand="0" w:firstRowFirstColumn="0" w:firstRowLastColumn="0" w:lastRowFirstColumn="0" w:lastRowLastColumn="0"/>
            <w:tcW w:w="862" w:type="pct"/>
          </w:tcPr>
          <w:p w14:paraId="06A5F614" w14:textId="77777777" w:rsidR="00481C71" w:rsidRPr="008E5E1E" w:rsidRDefault="00481C71">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conforms to requirements</w:t>
            </w:r>
          </w:p>
        </w:tc>
        <w:tc>
          <w:tcPr>
            <w:tcW w:w="862" w:type="pct"/>
          </w:tcPr>
          <w:p w14:paraId="27DE170A" w14:textId="77777777" w:rsidR="00481C71" w:rsidRPr="008E5E1E" w:rsidRDefault="00481C71">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partially conforms to requirements</w:t>
            </w:r>
          </w:p>
        </w:tc>
        <w:tc>
          <w:tcPr>
            <w:cnfStyle w:val="000010000000" w:firstRow="0" w:lastRow="0" w:firstColumn="0" w:lastColumn="0" w:oddVBand="1" w:evenVBand="0" w:oddHBand="0" w:evenHBand="0" w:firstRowFirstColumn="0" w:firstRowLastColumn="0" w:lastRowFirstColumn="0" w:lastRowLastColumn="0"/>
            <w:tcW w:w="862" w:type="pct"/>
          </w:tcPr>
          <w:p w14:paraId="0E268FD6" w14:textId="77777777" w:rsidR="00481C71" w:rsidRPr="008E5E1E" w:rsidRDefault="00481C71">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does not conform to requirements</w:t>
            </w:r>
          </w:p>
        </w:tc>
        <w:tc>
          <w:tcPr>
            <w:tcW w:w="863" w:type="pct"/>
          </w:tcPr>
          <w:p w14:paraId="7868B6DE" w14:textId="77777777" w:rsidR="00481C71" w:rsidRPr="008E5E1E" w:rsidRDefault="00481C71">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worthy of recognition</w:t>
            </w:r>
          </w:p>
        </w:tc>
      </w:tr>
      <w:tr w:rsidR="00481C71" w:rsidRPr="008E5E1E" w14:paraId="5EE4C98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78E316CF" w14:textId="4C699553" w:rsidR="00481C71" w:rsidRPr="008E5E1E" w:rsidRDefault="00145193">
            <w:pPr>
              <w:autoSpaceDE w:val="0"/>
              <w:autoSpaceDN w:val="0"/>
              <w:adjustRightInd w:val="0"/>
              <w:rPr>
                <w:rFonts w:cs="Calibri" w:hint="eastAsia"/>
                <w:color w:val="112549" w:themeColor="text1"/>
                <w:szCs w:val="20"/>
                <w:lang w:val="en-GB"/>
              </w:rPr>
            </w:pPr>
            <w:r>
              <w:rPr>
                <w:rFonts w:cs="Calibri"/>
                <w:color w:val="112549" w:themeColor="text1"/>
                <w:szCs w:val="20"/>
                <w:lang w:val="en-GB"/>
              </w:rPr>
              <w:t>RDC effectiveness</w:t>
            </w:r>
          </w:p>
        </w:tc>
        <w:sdt>
          <w:sdtPr>
            <w:rPr>
              <w:rFonts w:cs="Calibri"/>
              <w:b/>
              <w:bCs/>
              <w:szCs w:val="20"/>
              <w:lang w:val="en-GB"/>
            </w:rPr>
            <w:id w:val="1474761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3AEEF10B" w14:textId="77777777" w:rsidR="00481C71" w:rsidRPr="008E5E1E" w:rsidRDefault="00481C7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718712887"/>
            <w14:checkbox>
              <w14:checked w14:val="0"/>
              <w14:checkedState w14:val="2612" w14:font="MS Gothic"/>
              <w14:uncheckedState w14:val="2610" w14:font="MS Gothic"/>
            </w14:checkbox>
          </w:sdtPr>
          <w:sdtContent>
            <w:tc>
              <w:tcPr>
                <w:tcW w:w="862" w:type="pct"/>
              </w:tcPr>
              <w:p w14:paraId="7BA217EC" w14:textId="77777777" w:rsidR="00481C71" w:rsidRPr="008E5E1E" w:rsidRDefault="00481C7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97898536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147CAC47" w14:textId="77777777" w:rsidR="00481C71" w:rsidRPr="008E5E1E" w:rsidRDefault="00481C7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5308036"/>
            <w14:checkbox>
              <w14:checked w14:val="0"/>
              <w14:checkedState w14:val="2612" w14:font="MS Gothic"/>
              <w14:uncheckedState w14:val="2610" w14:font="MS Gothic"/>
            </w14:checkbox>
          </w:sdtPr>
          <w:sdtContent>
            <w:tc>
              <w:tcPr>
                <w:tcW w:w="863" w:type="pct"/>
              </w:tcPr>
              <w:p w14:paraId="0DE9D6DE" w14:textId="77777777" w:rsidR="00481C71" w:rsidRPr="008E5E1E" w:rsidRDefault="00481C7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481C71" w:rsidRPr="008E5E1E" w14:paraId="68C1395F" w14:textId="77777777">
        <w:trPr>
          <w:trHeight w:val="567"/>
        </w:trPr>
        <w:tc>
          <w:tcPr>
            <w:cnfStyle w:val="001000000000" w:firstRow="0" w:lastRow="0" w:firstColumn="1" w:lastColumn="0" w:oddVBand="0" w:evenVBand="0" w:oddHBand="0" w:evenHBand="0" w:firstRowFirstColumn="0" w:firstRowLastColumn="0" w:lastRowFirstColumn="0" w:lastRowLastColumn="0"/>
            <w:tcW w:w="1551" w:type="pct"/>
          </w:tcPr>
          <w:p w14:paraId="0A1439CE" w14:textId="283B9B7F" w:rsidR="00481C71" w:rsidRPr="008E5E1E" w:rsidRDefault="00632A84">
            <w:pPr>
              <w:autoSpaceDE w:val="0"/>
              <w:autoSpaceDN w:val="0"/>
              <w:adjustRightInd w:val="0"/>
              <w:rPr>
                <w:rFonts w:cs="Calibri" w:hint="eastAsia"/>
                <w:color w:val="112549" w:themeColor="text1"/>
                <w:spacing w:val="-2"/>
                <w:szCs w:val="20"/>
                <w:lang w:val="en-GB"/>
              </w:rPr>
            </w:pPr>
            <w:r>
              <w:rPr>
                <w:rFonts w:cs="Calibri"/>
                <w:color w:val="112549" w:themeColor="text1"/>
                <w:spacing w:val="-2"/>
                <w:szCs w:val="20"/>
                <w:lang w:val="en-GB"/>
              </w:rPr>
              <w:t>RDC resources and support processes</w:t>
            </w:r>
          </w:p>
        </w:tc>
        <w:sdt>
          <w:sdtPr>
            <w:rPr>
              <w:rFonts w:cs="Calibri"/>
              <w:b/>
              <w:bCs/>
              <w:szCs w:val="20"/>
              <w:lang w:val="en-GB"/>
            </w:rPr>
            <w:id w:val="-150543393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44FA4DAE" w14:textId="77777777" w:rsidR="00481C71" w:rsidRPr="008E5E1E" w:rsidRDefault="00481C7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841771253"/>
            <w14:checkbox>
              <w14:checked w14:val="0"/>
              <w14:checkedState w14:val="2612" w14:font="MS Gothic"/>
              <w14:uncheckedState w14:val="2610" w14:font="MS Gothic"/>
            </w14:checkbox>
          </w:sdtPr>
          <w:sdtContent>
            <w:tc>
              <w:tcPr>
                <w:tcW w:w="862" w:type="pct"/>
              </w:tcPr>
              <w:p w14:paraId="5182EEBE" w14:textId="77777777" w:rsidR="00481C71" w:rsidRPr="008E5E1E" w:rsidRDefault="00481C71">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205573016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270DC365" w14:textId="77777777" w:rsidR="00481C71" w:rsidRPr="008E5E1E" w:rsidRDefault="00481C7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97151513"/>
            <w14:checkbox>
              <w14:checked w14:val="0"/>
              <w14:checkedState w14:val="2612" w14:font="MS Gothic"/>
              <w14:uncheckedState w14:val="2610" w14:font="MS Gothic"/>
            </w14:checkbox>
          </w:sdtPr>
          <w:sdtContent>
            <w:tc>
              <w:tcPr>
                <w:tcW w:w="863" w:type="pct"/>
              </w:tcPr>
              <w:p w14:paraId="560DC166" w14:textId="77777777" w:rsidR="00481C71" w:rsidRPr="008E5E1E" w:rsidRDefault="00481C71">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481C71" w:rsidRPr="008E5E1E" w14:paraId="32CE721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57C2F11D" w14:textId="2A4802B6" w:rsidR="00481C71" w:rsidRPr="008E5E1E" w:rsidRDefault="00481C71">
            <w:pPr>
              <w:autoSpaceDE w:val="0"/>
              <w:autoSpaceDN w:val="0"/>
              <w:adjustRightInd w:val="0"/>
              <w:rPr>
                <w:rFonts w:cs="Calibri" w:hint="eastAsia"/>
                <w:color w:val="112549" w:themeColor="text1"/>
                <w:spacing w:val="-2"/>
                <w:szCs w:val="20"/>
                <w:lang w:val="en-GB"/>
              </w:rPr>
            </w:pPr>
            <w:r>
              <w:rPr>
                <w:rFonts w:cs="Calibri"/>
                <w:color w:val="112549" w:themeColor="text1"/>
                <w:spacing w:val="-2"/>
                <w:szCs w:val="20"/>
                <w:lang w:val="en-GB"/>
              </w:rPr>
              <w:t xml:space="preserve">Student </w:t>
            </w:r>
            <w:r w:rsidR="009130A2">
              <w:rPr>
                <w:rFonts w:cs="Calibri"/>
                <w:color w:val="112549" w:themeColor="text1"/>
                <w:spacing w:val="-2"/>
                <w:szCs w:val="20"/>
                <w:lang w:val="en-GB"/>
              </w:rPr>
              <w:t>research supervision and doctoral studies</w:t>
            </w:r>
          </w:p>
        </w:tc>
        <w:sdt>
          <w:sdtPr>
            <w:rPr>
              <w:rFonts w:cs="Calibri"/>
              <w:b/>
              <w:bCs/>
              <w:szCs w:val="20"/>
              <w:lang w:val="en-GB"/>
            </w:rPr>
            <w:id w:val="-179998427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6CA8CC2F" w14:textId="77777777" w:rsidR="00481C71" w:rsidRPr="008E5E1E" w:rsidRDefault="00481C71">
                <w:pPr>
                  <w:autoSpaceDE w:val="0"/>
                  <w:autoSpaceDN w:val="0"/>
                  <w:adjustRightInd w:val="0"/>
                  <w:spacing w:before="240"/>
                  <w:jc w:val="center"/>
                  <w:rPr>
                    <w:rFonts w:cs="Calibri" w:hint="eastAsia"/>
                    <w:b/>
                    <w:bCs/>
                    <w:szCs w:val="20"/>
                    <w:lang w:val="en-GB"/>
                  </w:rPr>
                </w:pPr>
                <w:r>
                  <w:rPr>
                    <w:rFonts w:ascii="MS Gothic" w:eastAsia="MS Gothic" w:hAnsi="MS Gothic" w:cs="Calibri" w:hint="eastAsia"/>
                    <w:b/>
                    <w:bCs/>
                    <w:szCs w:val="20"/>
                    <w:lang w:val="en-GB"/>
                  </w:rPr>
                  <w:t>☐</w:t>
                </w:r>
              </w:p>
            </w:tc>
          </w:sdtContent>
        </w:sdt>
        <w:sdt>
          <w:sdtPr>
            <w:rPr>
              <w:rFonts w:cs="Calibri"/>
              <w:b/>
              <w:bCs/>
              <w:szCs w:val="20"/>
              <w:lang w:val="en-GB"/>
            </w:rPr>
            <w:id w:val="13204238"/>
            <w14:checkbox>
              <w14:checked w14:val="0"/>
              <w14:checkedState w14:val="2612" w14:font="MS Gothic"/>
              <w14:uncheckedState w14:val="2610" w14:font="MS Gothic"/>
            </w14:checkbox>
          </w:sdtPr>
          <w:sdtContent>
            <w:tc>
              <w:tcPr>
                <w:tcW w:w="862" w:type="pct"/>
              </w:tcPr>
              <w:p w14:paraId="22AE216F" w14:textId="77777777" w:rsidR="00481C71" w:rsidRPr="008E5E1E" w:rsidRDefault="00481C7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823555887"/>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0D456AA1" w14:textId="77777777" w:rsidR="00481C71" w:rsidRPr="008E5E1E" w:rsidRDefault="00481C7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365061059"/>
            <w14:checkbox>
              <w14:checked w14:val="0"/>
              <w14:checkedState w14:val="2612" w14:font="MS Gothic"/>
              <w14:uncheckedState w14:val="2610" w14:font="MS Gothic"/>
            </w14:checkbox>
          </w:sdtPr>
          <w:sdtContent>
            <w:tc>
              <w:tcPr>
                <w:tcW w:w="863" w:type="pct"/>
              </w:tcPr>
              <w:p w14:paraId="3B186B05" w14:textId="77777777" w:rsidR="00481C71" w:rsidRPr="008E5E1E" w:rsidRDefault="00481C7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bl>
    <w:p w14:paraId="2AB879F5" w14:textId="77777777" w:rsidR="00481C71" w:rsidRPr="008E5E1E" w:rsidRDefault="00481C71" w:rsidP="00481C71">
      <w:pPr>
        <w:rPr>
          <w:rFonts w:hint="eastAsia"/>
          <w:b/>
          <w:color w:val="8A3B07" w:themeColor="accent1" w:themeShade="80"/>
          <w:lang w:val="en-GB"/>
        </w:rPr>
      </w:pPr>
    </w:p>
    <w:p w14:paraId="022B67E0" w14:textId="77777777" w:rsidR="00481C71" w:rsidRPr="004E3B72" w:rsidRDefault="00481C71"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71F3A734" w14:textId="77777777" w:rsidR="00481C71" w:rsidRDefault="00481C71" w:rsidP="00481C71">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 xml:space="preserve">particular </w:t>
      </w:r>
      <w:r>
        <w:rPr>
          <w:i/>
          <w:color w:val="797979" w:themeColor="background2" w:themeShade="80"/>
          <w:sz w:val="20"/>
          <w:szCs w:val="20"/>
          <w:lang w:val="en-GB"/>
        </w:rPr>
        <w:t>assessment</w:t>
      </w:r>
      <w:proofErr w:type="gramEnd"/>
      <w:r>
        <w:rPr>
          <w:i/>
          <w:color w:val="797979" w:themeColor="background2" w:themeShade="80"/>
          <w:sz w:val="20"/>
          <w:szCs w:val="20"/>
          <w:lang w:val="en-GB"/>
        </w:rPr>
        <w:t xml:space="preserve"> </w:t>
      </w:r>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w:t>
      </w:r>
      <w:r>
        <w:rPr>
          <w:b/>
          <w:i/>
          <w:color w:val="797979" w:themeColor="background2" w:themeShade="80"/>
          <w:sz w:val="20"/>
          <w:szCs w:val="20"/>
          <w:lang w:val="en-GB"/>
        </w:rPr>
        <w:t xml:space="preserve"> of sub-areas</w:t>
      </w:r>
      <w:r w:rsidRPr="00393939">
        <w:rPr>
          <w:b/>
          <w:i/>
          <w:color w:val="797979" w:themeColor="background2" w:themeShade="80"/>
          <w:sz w:val="20"/>
          <w:szCs w:val="20"/>
          <w:lang w:val="en-GB"/>
        </w:rPr>
        <w:t xml:space="preserve">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6E35BED8" w14:textId="77777777" w:rsidR="00481C71" w:rsidRPr="008E5E1E" w:rsidRDefault="00481C71" w:rsidP="00511D35">
      <w:pPr>
        <w:rPr>
          <w:rFonts w:hint="eastAsia"/>
          <w:b/>
          <w:iCs/>
          <w:color w:val="112549" w:themeColor="text1"/>
          <w:lang w:val="en-GB"/>
        </w:rPr>
      </w:pPr>
    </w:p>
    <w:p w14:paraId="18812F60" w14:textId="279CC188" w:rsidR="009130A2" w:rsidRDefault="009130A2">
      <w:pPr>
        <w:rPr>
          <w:rFonts w:hint="eastAsia"/>
          <w:b/>
          <w:iCs/>
          <w:color w:val="112549" w:themeColor="text1"/>
          <w:lang w:val="en-GB"/>
        </w:rPr>
      </w:pPr>
      <w:r>
        <w:rPr>
          <w:b/>
          <w:iCs/>
          <w:color w:val="112549" w:themeColor="text1"/>
          <w:lang w:val="en-GB"/>
        </w:rPr>
        <w:br w:type="page"/>
      </w:r>
    </w:p>
    <w:p w14:paraId="43B947D6" w14:textId="77777777" w:rsidR="005B249C" w:rsidRPr="008E5E1E" w:rsidRDefault="005B249C" w:rsidP="00511D35">
      <w:pPr>
        <w:rPr>
          <w:rFonts w:hint="eastAsia"/>
          <w:b/>
          <w:iCs/>
          <w:color w:val="112549" w:themeColor="text1"/>
          <w:lang w:val="en-GB"/>
        </w:rPr>
      </w:pPr>
    </w:p>
    <w:p w14:paraId="52827EFB" w14:textId="0D430E28" w:rsidR="008C0EBD" w:rsidRDefault="008C0EBD" w:rsidP="009130A2">
      <w:pPr>
        <w:pStyle w:val="Pealkiri1"/>
        <w:numPr>
          <w:ilvl w:val="1"/>
          <w:numId w:val="34"/>
        </w:numPr>
        <w:rPr>
          <w:rFonts w:hint="eastAsia"/>
          <w:lang w:val="en-GB"/>
        </w:rPr>
      </w:pPr>
      <w:bookmarkStart w:id="22" w:name="_Toc183088097"/>
      <w:r w:rsidRPr="008E5E1E">
        <w:rPr>
          <w:lang w:val="en-GB"/>
        </w:rPr>
        <w:t>SERVICE TO SOCIETY</w:t>
      </w:r>
      <w:bookmarkEnd w:id="22"/>
    </w:p>
    <w:p w14:paraId="177021AC" w14:textId="77777777" w:rsidR="009130A2" w:rsidRPr="009130A2" w:rsidRDefault="009130A2" w:rsidP="009130A2">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8C0EBD" w:rsidRPr="008E5E1E" w14:paraId="301A2B45"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1C5E0AAD" w14:textId="77777777" w:rsidR="008C0EBD" w:rsidRPr="008E5E1E" w:rsidRDefault="008C0EBD">
            <w:pPr>
              <w:pStyle w:val="Loendilik"/>
              <w:spacing w:after="240"/>
              <w:ind w:left="0"/>
              <w:rPr>
                <w:rFonts w:hint="eastAsia"/>
                <w:color w:val="112549" w:themeColor="accent5"/>
                <w:sz w:val="24"/>
                <w:szCs w:val="24"/>
                <w:u w:val="single"/>
                <w:lang w:val="en-GB"/>
              </w:rPr>
            </w:pPr>
          </w:p>
          <w:p w14:paraId="5ECC5D72" w14:textId="4EC8DC0A" w:rsidR="008C0EBD" w:rsidRPr="008E5E1E" w:rsidRDefault="009130A2">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8C0EBD" w:rsidRPr="008E5E1E">
              <w:rPr>
                <w:b/>
                <w:iCs/>
                <w:color w:val="112549" w:themeColor="text1"/>
                <w:sz w:val="24"/>
                <w:szCs w:val="24"/>
                <w:lang w:val="en-GB"/>
              </w:rPr>
              <w:t xml:space="preserve">.4.1. </w:t>
            </w:r>
            <w:r w:rsidR="004057D2" w:rsidRPr="008E5E1E">
              <w:rPr>
                <w:b/>
                <w:color w:val="112549" w:themeColor="text1"/>
                <w:sz w:val="24"/>
                <w:szCs w:val="24"/>
                <w:lang w:val="en-GB"/>
              </w:rPr>
              <w:t>Popularisation of core activities of a higher education institution and its involvement in social development</w:t>
            </w:r>
          </w:p>
          <w:p w14:paraId="6129CD02" w14:textId="77777777" w:rsidR="008C0EBD" w:rsidRPr="008E5E1E" w:rsidRDefault="008C0EBD">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40E7EDA0" w14:textId="77777777" w:rsidR="00497CD0" w:rsidRPr="008E5E1E" w:rsidRDefault="00497CD0" w:rsidP="00497CD0">
            <w:pPr>
              <w:numPr>
                <w:ilvl w:val="0"/>
                <w:numId w:val="15"/>
              </w:numPr>
              <w:autoSpaceDE w:val="0"/>
              <w:autoSpaceDN w:val="0"/>
              <w:adjustRightInd w:val="0"/>
              <w:spacing w:after="160" w:line="259" w:lineRule="auto"/>
              <w:ind w:left="731"/>
              <w:contextualSpacing/>
              <w:jc w:val="both"/>
              <w:rPr>
                <w:rFonts w:hint="eastAsia"/>
                <w:sz w:val="22"/>
                <w:szCs w:val="22"/>
                <w:lang w:val="en-GB"/>
              </w:rPr>
            </w:pPr>
            <w:r w:rsidRPr="008E5E1E">
              <w:rPr>
                <w:sz w:val="22"/>
                <w:szCs w:val="22"/>
                <w:lang w:val="en-GB"/>
              </w:rPr>
              <w:t>A higher education institution has a system for popularising its core activities.</w:t>
            </w:r>
          </w:p>
          <w:p w14:paraId="08228A24" w14:textId="1C93ED57" w:rsidR="008C0EBD" w:rsidRPr="008E5E1E" w:rsidRDefault="00497CD0" w:rsidP="00497CD0">
            <w:pPr>
              <w:numPr>
                <w:ilvl w:val="0"/>
                <w:numId w:val="15"/>
              </w:numPr>
              <w:tabs>
                <w:tab w:val="left" w:pos="330"/>
              </w:tabs>
              <w:spacing w:after="160" w:line="259" w:lineRule="auto"/>
              <w:ind w:left="731"/>
              <w:contextualSpacing/>
              <w:rPr>
                <w:rFonts w:hint="eastAsia"/>
                <w:sz w:val="22"/>
                <w:lang w:val="en-GB"/>
              </w:rPr>
            </w:pPr>
            <w:r w:rsidRPr="008E5E1E">
              <w:rPr>
                <w:sz w:val="22"/>
                <w:szCs w:val="22"/>
                <w:lang w:val="en-GB"/>
              </w:rPr>
              <w:t>Employees of an institution of higher education participate in the activities of professional associations and, as experts, in social supervisory boards and decision-making bodies.</w:t>
            </w:r>
          </w:p>
        </w:tc>
      </w:tr>
    </w:tbl>
    <w:p w14:paraId="7B280811" w14:textId="77777777" w:rsidR="00C72FF5" w:rsidRPr="008E5E1E" w:rsidRDefault="00C72FF5" w:rsidP="00C72FF5">
      <w:pPr>
        <w:rPr>
          <w:rFonts w:hint="eastAsia"/>
          <w:lang w:val="en-GB"/>
        </w:rPr>
      </w:pPr>
    </w:p>
    <w:p w14:paraId="2D26D864" w14:textId="77777777" w:rsidR="00AD1DE5" w:rsidRPr="004E3B72" w:rsidRDefault="00AD1DE5" w:rsidP="004E3B72">
      <w:pPr>
        <w:rPr>
          <w:rFonts w:hint="eastAsia"/>
          <w:b/>
          <w:bCs/>
          <w:sz w:val="24"/>
          <w:szCs w:val="24"/>
          <w:lang w:val="en-GB"/>
        </w:rPr>
      </w:pPr>
      <w:r w:rsidRPr="004E3B72">
        <w:rPr>
          <w:b/>
          <w:bCs/>
          <w:color w:val="112549" w:themeColor="text1"/>
          <w:sz w:val="24"/>
          <w:szCs w:val="24"/>
          <w:lang w:val="en-GB"/>
        </w:rPr>
        <w:t xml:space="preserve">Evidence and Analysis </w:t>
      </w:r>
    </w:p>
    <w:p w14:paraId="5EFFB863" w14:textId="77777777" w:rsidR="00AD1DE5" w:rsidRPr="00393939" w:rsidRDefault="00AD1DE5" w:rsidP="00AD1DE5">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135190E0" w14:textId="77777777" w:rsidR="00AD1DE5" w:rsidRPr="00393939" w:rsidRDefault="00AD1DE5" w:rsidP="00AD1DE5">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3B2F8BDC" w14:textId="77777777" w:rsidR="00AD1DE5" w:rsidRPr="008E5E1E" w:rsidRDefault="00AD1DE5" w:rsidP="00AD1DE5">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2A155063" w14:textId="77777777" w:rsidR="00AD1DE5" w:rsidRPr="004E3B72" w:rsidRDefault="00AD1DE5"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064DDB88" w14:textId="77777777" w:rsidR="00AD1DE5" w:rsidRPr="00393939" w:rsidRDefault="00AD1DE5" w:rsidP="00AD1DE5">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73EB9664" w14:textId="77777777" w:rsidR="00AD1DE5" w:rsidRPr="008E5E1E" w:rsidRDefault="00AD1DE5" w:rsidP="00AD1DE5">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2FF57E0E" w14:textId="77777777" w:rsidR="00AD1DE5" w:rsidRPr="00393939" w:rsidRDefault="00AD1DE5" w:rsidP="00AD1DE5">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77F19F26" w14:textId="77777777" w:rsidR="00AD1DE5" w:rsidRPr="003776AD" w:rsidRDefault="00AD1DE5" w:rsidP="00AD1DE5">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0B735A43" w14:textId="5488C104" w:rsidR="00AD1DE5" w:rsidRPr="00393939" w:rsidRDefault="00677046" w:rsidP="00AD1DE5">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635A6DB7" w14:textId="77777777" w:rsidR="00AD1DE5" w:rsidRPr="008E5E1E" w:rsidRDefault="00AD1DE5" w:rsidP="00AD1DE5">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1F2FFA39" w14:textId="77777777" w:rsidR="00AD1DE5" w:rsidRPr="00833C36" w:rsidRDefault="00AD1DE5" w:rsidP="00833C36">
      <w:pPr>
        <w:pStyle w:val="Loendilik"/>
        <w:numPr>
          <w:ilvl w:val="0"/>
          <w:numId w:val="35"/>
        </w:numPr>
        <w:rPr>
          <w:rFonts w:hint="eastAsia"/>
          <w:lang w:val="en-GB"/>
        </w:rPr>
      </w:pPr>
      <w:r w:rsidRPr="00833C36">
        <w:rPr>
          <w:rFonts w:cs="Calibri"/>
          <w:bCs/>
          <w:i/>
          <w:color w:val="797979" w:themeColor="background2" w:themeShade="80"/>
          <w:sz w:val="20"/>
          <w:szCs w:val="20"/>
          <w:lang w:val="en-GB"/>
        </w:rPr>
        <w:t>Panel may include in this part any additional reflections or suggestions for further development that it may wish to offer.</w:t>
      </w:r>
    </w:p>
    <w:p w14:paraId="4B94D432" w14:textId="77777777" w:rsidR="00497CD0" w:rsidRPr="008E5E1E" w:rsidRDefault="00497CD0" w:rsidP="00497CD0">
      <w:pPr>
        <w:rPr>
          <w:rFonts w:hint="eastAsia"/>
          <w:b/>
          <w:iCs/>
          <w:color w:val="112549" w:themeColor="text1"/>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497CD0" w:rsidRPr="008E5E1E" w14:paraId="4474277F"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47A4FD95" w14:textId="77777777" w:rsidR="00497CD0" w:rsidRPr="008E5E1E" w:rsidRDefault="00497CD0">
            <w:pPr>
              <w:pStyle w:val="Loendilik"/>
              <w:spacing w:after="240"/>
              <w:ind w:left="0"/>
              <w:rPr>
                <w:rFonts w:hint="eastAsia"/>
                <w:color w:val="112549" w:themeColor="accent5"/>
                <w:sz w:val="24"/>
                <w:szCs w:val="24"/>
                <w:u w:val="single"/>
                <w:lang w:val="en-GB"/>
              </w:rPr>
            </w:pPr>
          </w:p>
          <w:p w14:paraId="1FA11F5D" w14:textId="58FFB7E6" w:rsidR="00497CD0" w:rsidRPr="008E5E1E" w:rsidRDefault="009130A2">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497CD0" w:rsidRPr="008E5E1E">
              <w:rPr>
                <w:b/>
                <w:iCs/>
                <w:color w:val="112549" w:themeColor="text1"/>
                <w:sz w:val="24"/>
                <w:szCs w:val="24"/>
                <w:lang w:val="en-GB"/>
              </w:rPr>
              <w:t xml:space="preserve">.4.2. </w:t>
            </w:r>
            <w:r w:rsidR="001F6D27" w:rsidRPr="008E5E1E">
              <w:rPr>
                <w:b/>
                <w:color w:val="112549" w:themeColor="text1"/>
                <w:sz w:val="24"/>
                <w:szCs w:val="24"/>
                <w:lang w:val="en-GB"/>
              </w:rPr>
              <w:t xml:space="preserve">Continuing education and other educational activities for the </w:t>
            </w:r>
            <w:proofErr w:type="gramStart"/>
            <w:r w:rsidR="001F6D27" w:rsidRPr="008E5E1E">
              <w:rPr>
                <w:b/>
                <w:color w:val="112549" w:themeColor="text1"/>
                <w:sz w:val="24"/>
                <w:szCs w:val="24"/>
                <w:lang w:val="en-GB"/>
              </w:rPr>
              <w:t>general public</w:t>
            </w:r>
            <w:proofErr w:type="gramEnd"/>
          </w:p>
          <w:p w14:paraId="033CEB49" w14:textId="77777777" w:rsidR="00497CD0" w:rsidRPr="008E5E1E" w:rsidRDefault="00497CD0">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t>Requirements</w:t>
            </w:r>
            <w:r w:rsidRPr="008E5E1E">
              <w:rPr>
                <w:b/>
                <w:iCs/>
                <w:color w:val="112549"/>
                <w:sz w:val="24"/>
                <w:szCs w:val="24"/>
                <w:lang w:val="en-GB"/>
              </w:rPr>
              <w:t>:</w:t>
            </w:r>
          </w:p>
          <w:p w14:paraId="4985E030" w14:textId="77777777" w:rsidR="003D5BB8" w:rsidRPr="008E5E1E" w:rsidRDefault="003D5BB8" w:rsidP="003B0451">
            <w:pPr>
              <w:numPr>
                <w:ilvl w:val="0"/>
                <w:numId w:val="15"/>
              </w:numPr>
              <w:tabs>
                <w:tab w:val="left" w:pos="330"/>
              </w:tabs>
              <w:spacing w:after="160" w:line="259" w:lineRule="auto"/>
              <w:ind w:left="731"/>
              <w:contextualSpacing/>
              <w:rPr>
                <w:rFonts w:hint="eastAsia"/>
                <w:sz w:val="22"/>
                <w:szCs w:val="22"/>
                <w:lang w:val="en-GB"/>
              </w:rPr>
            </w:pPr>
            <w:r w:rsidRPr="008E5E1E">
              <w:rPr>
                <w:sz w:val="22"/>
                <w:szCs w:val="22"/>
                <w:lang w:val="en-GB"/>
              </w:rPr>
              <w:t>A higher education institution has defined its objectives regarding continuing education and measures their implementation.</w:t>
            </w:r>
          </w:p>
          <w:p w14:paraId="5D5453BD" w14:textId="77777777" w:rsidR="00497CD0" w:rsidRPr="008E5E1E" w:rsidRDefault="003D5BB8" w:rsidP="003B0451">
            <w:pPr>
              <w:numPr>
                <w:ilvl w:val="0"/>
                <w:numId w:val="15"/>
              </w:numPr>
              <w:tabs>
                <w:tab w:val="left" w:pos="330"/>
              </w:tabs>
              <w:spacing w:after="160" w:line="259" w:lineRule="auto"/>
              <w:ind w:left="731"/>
              <w:contextualSpacing/>
              <w:rPr>
                <w:rFonts w:hint="eastAsia"/>
                <w:lang w:val="en-GB"/>
              </w:rPr>
            </w:pPr>
            <w:r w:rsidRPr="008E5E1E">
              <w:rPr>
                <w:sz w:val="22"/>
                <w:szCs w:val="22"/>
                <w:lang w:val="en-GB"/>
              </w:rPr>
              <w:t>Continuing education is planned in accordance with the needs of target groups as well as with the potentials and purposes of an institution of higher education.</w:t>
            </w:r>
          </w:p>
          <w:p w14:paraId="4E0F8528" w14:textId="58ABB089" w:rsidR="003D5BB8" w:rsidRPr="008E5E1E" w:rsidRDefault="003B0451" w:rsidP="003B0451">
            <w:pPr>
              <w:numPr>
                <w:ilvl w:val="0"/>
                <w:numId w:val="15"/>
              </w:numPr>
              <w:tabs>
                <w:tab w:val="left" w:pos="330"/>
              </w:tabs>
              <w:spacing w:after="160" w:line="259" w:lineRule="auto"/>
              <w:ind w:left="731"/>
              <w:contextualSpacing/>
              <w:rPr>
                <w:rFonts w:hint="eastAsia"/>
                <w:sz w:val="22"/>
                <w:lang w:val="en-GB"/>
              </w:rPr>
            </w:pPr>
            <w:r w:rsidRPr="008E5E1E">
              <w:rPr>
                <w:sz w:val="22"/>
                <w:szCs w:val="22"/>
                <w:lang w:val="en-GB"/>
              </w:rPr>
              <w:t>Participant satisfaction with the quality of continuing education is regularly surveyed and the results are used in planning improvement activities</w:t>
            </w:r>
            <w:r w:rsidRPr="008E5E1E">
              <w:rPr>
                <w:lang w:val="en-GB"/>
              </w:rPr>
              <w:t>.</w:t>
            </w:r>
          </w:p>
        </w:tc>
      </w:tr>
    </w:tbl>
    <w:p w14:paraId="219FC41B" w14:textId="77777777" w:rsidR="004D5D72" w:rsidRPr="008E5E1E" w:rsidRDefault="004D5D72" w:rsidP="00C72FF5">
      <w:pPr>
        <w:rPr>
          <w:rFonts w:hint="eastAsia"/>
          <w:lang w:val="en-GB"/>
        </w:rPr>
      </w:pPr>
    </w:p>
    <w:p w14:paraId="6987E684" w14:textId="77777777" w:rsidR="00AD1DE5" w:rsidRPr="004E3B72" w:rsidRDefault="00AD1DE5" w:rsidP="004E3B72">
      <w:pPr>
        <w:rPr>
          <w:rFonts w:hint="eastAsia"/>
          <w:b/>
          <w:bCs/>
          <w:color w:val="112549" w:themeColor="text1"/>
          <w:sz w:val="24"/>
          <w:szCs w:val="24"/>
          <w:lang w:val="en-GB"/>
        </w:rPr>
      </w:pPr>
      <w:r w:rsidRPr="004E3B72">
        <w:rPr>
          <w:b/>
          <w:bCs/>
          <w:color w:val="112549" w:themeColor="text1"/>
          <w:sz w:val="24"/>
          <w:szCs w:val="24"/>
          <w:lang w:val="en-GB"/>
        </w:rPr>
        <w:t xml:space="preserve">Evidence and Analysis </w:t>
      </w:r>
    </w:p>
    <w:p w14:paraId="1C3EA473" w14:textId="77777777" w:rsidR="00AD1DE5" w:rsidRPr="00393939" w:rsidRDefault="00AD1DE5" w:rsidP="00AD1DE5">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2A379516" w14:textId="77777777" w:rsidR="00AD1DE5" w:rsidRPr="00393939" w:rsidRDefault="00AD1DE5" w:rsidP="00AD1DE5">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315F4782" w14:textId="77777777" w:rsidR="00AD1DE5" w:rsidRPr="008E5E1E" w:rsidRDefault="00AD1DE5" w:rsidP="00AD1DE5">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2F4709E3" w14:textId="77777777" w:rsidR="00AD1DE5" w:rsidRPr="004E3B72" w:rsidRDefault="00AD1DE5"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379DD796" w14:textId="77777777" w:rsidR="00AD1DE5" w:rsidRPr="00393939" w:rsidRDefault="00AD1DE5" w:rsidP="00AD1DE5">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3D6467EA" w14:textId="77777777" w:rsidR="00AD1DE5" w:rsidRPr="008E5E1E" w:rsidRDefault="00AD1DE5" w:rsidP="00AD1DE5">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4FF34E5A" w14:textId="77777777" w:rsidR="00AD1DE5" w:rsidRPr="00393939" w:rsidRDefault="00AD1DE5" w:rsidP="00AD1DE5">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4411C470" w14:textId="77777777" w:rsidR="00AD1DE5" w:rsidRPr="003776AD" w:rsidRDefault="00AD1DE5" w:rsidP="00AD1DE5">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78A9CC2F" w14:textId="6408AFB5" w:rsidR="00AD1DE5" w:rsidRPr="00393939" w:rsidRDefault="00677046" w:rsidP="00AD1DE5">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250B1C90" w14:textId="77777777" w:rsidR="00AD1DE5" w:rsidRPr="008E5E1E" w:rsidRDefault="00AD1DE5" w:rsidP="00AD1DE5">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365392F6" w14:textId="77777777" w:rsidR="00AD1DE5" w:rsidRPr="00B6510C" w:rsidRDefault="00AD1DE5" w:rsidP="00B6510C">
      <w:pPr>
        <w:pStyle w:val="Loendilik"/>
        <w:numPr>
          <w:ilvl w:val="0"/>
          <w:numId w:val="35"/>
        </w:numPr>
        <w:rPr>
          <w:rFonts w:hint="eastAsia"/>
          <w:lang w:val="en-GB"/>
        </w:rPr>
      </w:pPr>
      <w:r w:rsidRPr="00B6510C">
        <w:rPr>
          <w:rFonts w:cs="Calibri"/>
          <w:bCs/>
          <w:i/>
          <w:color w:val="797979" w:themeColor="background2" w:themeShade="80"/>
          <w:sz w:val="20"/>
          <w:szCs w:val="20"/>
          <w:lang w:val="en-GB"/>
        </w:rPr>
        <w:t>Panel may include in this part any additional reflections or suggestions for further development that it may wish to offer.</w:t>
      </w:r>
    </w:p>
    <w:p w14:paraId="012D064E" w14:textId="77777777" w:rsidR="003B0451" w:rsidRPr="008E5E1E" w:rsidRDefault="003B0451" w:rsidP="00C72FF5">
      <w:pPr>
        <w:rPr>
          <w:rFonts w:hint="eastAsia"/>
          <w:lang w:val="en-GB"/>
        </w:rPr>
      </w:pPr>
    </w:p>
    <w:tbl>
      <w:tblPr>
        <w:tblStyle w:val="Kontuurtabel"/>
        <w:tblW w:w="0" w:type="auto"/>
        <w:shd w:val="clear" w:color="auto" w:fill="F2F2F2" w:themeFill="background2"/>
        <w:tblLook w:val="04A0" w:firstRow="1" w:lastRow="0" w:firstColumn="1" w:lastColumn="0" w:noHBand="0" w:noVBand="1"/>
      </w:tblPr>
      <w:tblGrid>
        <w:gridCol w:w="8423"/>
      </w:tblGrid>
      <w:tr w:rsidR="003B0451" w:rsidRPr="008E5E1E" w14:paraId="2DC70407" w14:textId="77777777">
        <w:tc>
          <w:tcPr>
            <w:tcW w:w="8423" w:type="dxa"/>
            <w:tcBorders>
              <w:top w:val="single" w:sz="12" w:space="0" w:color="135D6F"/>
              <w:left w:val="single" w:sz="12" w:space="0" w:color="135D6F"/>
              <w:bottom w:val="single" w:sz="12" w:space="0" w:color="135D6F"/>
              <w:right w:val="single" w:sz="12" w:space="0" w:color="135D6F"/>
            </w:tcBorders>
            <w:shd w:val="clear" w:color="auto" w:fill="F2F2F2" w:themeFill="background2"/>
          </w:tcPr>
          <w:p w14:paraId="1B5654A9" w14:textId="77777777" w:rsidR="003B0451" w:rsidRPr="008E5E1E" w:rsidRDefault="003B0451">
            <w:pPr>
              <w:pStyle w:val="Loendilik"/>
              <w:spacing w:after="240"/>
              <w:ind w:left="0"/>
              <w:rPr>
                <w:rFonts w:hint="eastAsia"/>
                <w:color w:val="112549" w:themeColor="accent5"/>
                <w:sz w:val="24"/>
                <w:szCs w:val="24"/>
                <w:u w:val="single"/>
                <w:lang w:val="en-GB"/>
              </w:rPr>
            </w:pPr>
          </w:p>
          <w:p w14:paraId="59FAA0C0" w14:textId="352B70C1" w:rsidR="003B0451" w:rsidRPr="008E5E1E" w:rsidRDefault="009130A2">
            <w:pPr>
              <w:pStyle w:val="Loendilik"/>
              <w:spacing w:after="120"/>
              <w:ind w:left="301"/>
              <w:contextualSpacing w:val="0"/>
              <w:rPr>
                <w:rFonts w:hint="eastAsia"/>
                <w:b/>
                <w:iCs/>
                <w:color w:val="112549" w:themeColor="text1"/>
                <w:sz w:val="24"/>
                <w:szCs w:val="24"/>
                <w:lang w:val="en-GB"/>
              </w:rPr>
            </w:pPr>
            <w:r>
              <w:rPr>
                <w:b/>
                <w:iCs/>
                <w:color w:val="112549" w:themeColor="text1"/>
                <w:sz w:val="24"/>
                <w:szCs w:val="24"/>
                <w:lang w:val="en-GB"/>
              </w:rPr>
              <w:t>2</w:t>
            </w:r>
            <w:r w:rsidR="003B0451" w:rsidRPr="008E5E1E">
              <w:rPr>
                <w:b/>
                <w:iCs/>
                <w:color w:val="112549" w:themeColor="text1"/>
                <w:sz w:val="24"/>
                <w:szCs w:val="24"/>
                <w:lang w:val="en-GB"/>
              </w:rPr>
              <w:t>.4.</w:t>
            </w:r>
            <w:r w:rsidR="004B32AC" w:rsidRPr="008E5E1E">
              <w:rPr>
                <w:b/>
                <w:iCs/>
                <w:color w:val="112549" w:themeColor="text1"/>
                <w:sz w:val="24"/>
                <w:szCs w:val="24"/>
                <w:lang w:val="en-GB"/>
              </w:rPr>
              <w:t>3</w:t>
            </w:r>
            <w:r w:rsidR="003B0451" w:rsidRPr="008E5E1E">
              <w:rPr>
                <w:b/>
                <w:iCs/>
                <w:color w:val="112549" w:themeColor="text1"/>
                <w:sz w:val="24"/>
                <w:szCs w:val="24"/>
                <w:lang w:val="en-GB"/>
              </w:rPr>
              <w:t xml:space="preserve">. </w:t>
            </w:r>
            <w:r w:rsidR="004B32AC" w:rsidRPr="008E5E1E">
              <w:rPr>
                <w:b/>
                <w:color w:val="112549" w:themeColor="text1"/>
                <w:sz w:val="24"/>
                <w:szCs w:val="24"/>
                <w:lang w:val="en-GB"/>
              </w:rPr>
              <w:t>Other public-oriented activities</w:t>
            </w:r>
          </w:p>
          <w:p w14:paraId="7EF5B8EB" w14:textId="77777777" w:rsidR="003B0451" w:rsidRPr="008E5E1E" w:rsidRDefault="003B0451">
            <w:pPr>
              <w:pStyle w:val="Loendilik"/>
              <w:spacing w:after="120"/>
              <w:ind w:left="301" w:right="255"/>
              <w:contextualSpacing w:val="0"/>
              <w:rPr>
                <w:rFonts w:hint="eastAsia"/>
                <w:b/>
                <w:iCs/>
                <w:color w:val="112549"/>
                <w:sz w:val="24"/>
                <w:szCs w:val="24"/>
                <w:lang w:val="en-GB"/>
              </w:rPr>
            </w:pPr>
            <w:r w:rsidRPr="008E5E1E">
              <w:rPr>
                <w:b/>
                <w:iCs/>
                <w:color w:val="112549"/>
                <w:sz w:val="22"/>
                <w:szCs w:val="22"/>
                <w:lang w:val="en-GB"/>
              </w:rPr>
              <w:lastRenderedPageBreak/>
              <w:t>Requirements</w:t>
            </w:r>
            <w:r w:rsidRPr="008E5E1E">
              <w:rPr>
                <w:b/>
                <w:iCs/>
                <w:color w:val="112549"/>
                <w:sz w:val="24"/>
                <w:szCs w:val="24"/>
                <w:lang w:val="en-GB"/>
              </w:rPr>
              <w:t>:</w:t>
            </w:r>
          </w:p>
          <w:p w14:paraId="6D2098B4" w14:textId="77777777" w:rsidR="004E3A55" w:rsidRPr="008E5E1E" w:rsidRDefault="004E3A55" w:rsidP="004D6133">
            <w:pPr>
              <w:numPr>
                <w:ilvl w:val="0"/>
                <w:numId w:val="15"/>
              </w:numPr>
              <w:tabs>
                <w:tab w:val="left" w:pos="1167"/>
              </w:tabs>
              <w:spacing w:after="160" w:line="259" w:lineRule="auto"/>
              <w:ind w:left="731"/>
              <w:contextualSpacing/>
              <w:rPr>
                <w:rFonts w:eastAsia="Calibri"/>
                <w:sz w:val="22"/>
                <w:szCs w:val="22"/>
                <w:lang w:val="en-GB"/>
              </w:rPr>
            </w:pPr>
            <w:r w:rsidRPr="008E5E1E">
              <w:rPr>
                <w:rFonts w:eastAsia="Calibri"/>
                <w:sz w:val="22"/>
                <w:szCs w:val="22"/>
                <w:lang w:val="en-GB"/>
              </w:rPr>
              <w:t>Public-oriented activities are purposeful, the results of the activities are periodically evaluated, and improvements are introduced based on those evaluations.</w:t>
            </w:r>
          </w:p>
          <w:p w14:paraId="2697EF60" w14:textId="0FE53C89" w:rsidR="003B0451" w:rsidRPr="008E5E1E" w:rsidRDefault="004E3A55" w:rsidP="004D6133">
            <w:pPr>
              <w:numPr>
                <w:ilvl w:val="0"/>
                <w:numId w:val="15"/>
              </w:numPr>
              <w:tabs>
                <w:tab w:val="left" w:pos="330"/>
              </w:tabs>
              <w:spacing w:after="160" w:line="259" w:lineRule="auto"/>
              <w:ind w:left="731"/>
              <w:contextualSpacing/>
              <w:rPr>
                <w:rFonts w:hint="eastAsia"/>
                <w:sz w:val="22"/>
                <w:lang w:val="en-GB"/>
              </w:rPr>
            </w:pPr>
            <w:r w:rsidRPr="008E5E1E">
              <w:rPr>
                <w:sz w:val="22"/>
                <w:szCs w:val="22"/>
                <w:lang w:val="en-GB"/>
              </w:rPr>
              <w:t>A higher education institution contributes to the enhancement of community welfare by sharing its resources (library, museums, sports facilities, etc.) and/or by organising concerts, exhibitions, performances, conferences, fairs and other events</w:t>
            </w:r>
            <w:r w:rsidRPr="008E5E1E">
              <w:rPr>
                <w:lang w:val="en-GB"/>
              </w:rPr>
              <w:t>.</w:t>
            </w:r>
          </w:p>
        </w:tc>
      </w:tr>
    </w:tbl>
    <w:p w14:paraId="5DCAE539" w14:textId="77777777" w:rsidR="003B0451" w:rsidRPr="008E5E1E" w:rsidRDefault="003B0451" w:rsidP="00C72FF5">
      <w:pPr>
        <w:rPr>
          <w:rFonts w:hint="eastAsia"/>
          <w:lang w:val="en-GB"/>
        </w:rPr>
      </w:pPr>
    </w:p>
    <w:p w14:paraId="46DA927D" w14:textId="77777777" w:rsidR="00AD1DE5" w:rsidRPr="004E3B72" w:rsidRDefault="00AD1DE5" w:rsidP="004E3B72">
      <w:pPr>
        <w:rPr>
          <w:rFonts w:hint="eastAsia"/>
          <w:b/>
          <w:bCs/>
          <w:sz w:val="24"/>
          <w:szCs w:val="24"/>
          <w:lang w:val="en-GB"/>
        </w:rPr>
      </w:pPr>
      <w:r w:rsidRPr="004E3B72">
        <w:rPr>
          <w:b/>
          <w:bCs/>
          <w:color w:val="112549" w:themeColor="text1"/>
          <w:sz w:val="24"/>
          <w:szCs w:val="24"/>
          <w:lang w:val="en-GB"/>
        </w:rPr>
        <w:t xml:space="preserve">Evidence and Analysis </w:t>
      </w:r>
    </w:p>
    <w:p w14:paraId="13C663E8" w14:textId="77777777" w:rsidR="00AD1DE5" w:rsidRPr="00393939" w:rsidRDefault="00AD1DE5" w:rsidP="00AD1DE5">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In this part, the panel is expected to provide </w:t>
      </w:r>
      <w:r w:rsidRPr="00393939">
        <w:rPr>
          <w:b/>
          <w:i/>
          <w:color w:val="797979" w:themeColor="background2" w:themeShade="80"/>
          <w:sz w:val="20"/>
          <w:szCs w:val="20"/>
          <w:lang w:val="en-GB"/>
        </w:rPr>
        <w:t>evidence and analysis on implementation of requirements and criteria</w:t>
      </w:r>
      <w:r w:rsidRPr="00393939">
        <w:rPr>
          <w:i/>
          <w:color w:val="797979" w:themeColor="background2" w:themeShade="80"/>
          <w:sz w:val="20"/>
          <w:szCs w:val="20"/>
          <w:lang w:val="en-GB"/>
        </w:rPr>
        <w:t xml:space="preserve">.  The analysis should be made with explicit reference to the written documents (self-evaluation report, analytical papers, strategies, questionnaires etc.), discussions during the interviews, and any other available evidence when and if applicable. </w:t>
      </w:r>
    </w:p>
    <w:p w14:paraId="3CF37B58" w14:textId="77777777" w:rsidR="00AD1DE5" w:rsidRPr="00393939" w:rsidRDefault="00AD1DE5" w:rsidP="00AD1DE5">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It is the task of the panel to </w:t>
      </w:r>
      <w:r w:rsidRPr="00393939">
        <w:rPr>
          <w:b/>
          <w:i/>
          <w:color w:val="797979" w:themeColor="background2" w:themeShade="80"/>
          <w:sz w:val="20"/>
          <w:szCs w:val="20"/>
          <w:lang w:val="en-GB"/>
        </w:rPr>
        <w:t>indicate the extent to which the institution meets or does not meet the requirements</w:t>
      </w:r>
      <w:r w:rsidRPr="00393939">
        <w:rPr>
          <w:i/>
          <w:color w:val="797979" w:themeColor="background2" w:themeShade="80"/>
          <w:sz w:val="20"/>
          <w:szCs w:val="20"/>
          <w:lang w:val="en-GB"/>
        </w:rPr>
        <w:t xml:space="preserve">. </w:t>
      </w:r>
    </w:p>
    <w:p w14:paraId="63CFC46B" w14:textId="77777777" w:rsidR="00AD1DE5" w:rsidRPr="008E5E1E" w:rsidRDefault="00AD1DE5" w:rsidP="00AD1DE5">
      <w:pPr>
        <w:rPr>
          <w:rFonts w:hint="eastAsia"/>
          <w:lang w:val="en-GB"/>
        </w:rPr>
      </w:pPr>
      <w:r w:rsidRPr="00393939">
        <w:rPr>
          <w:i/>
          <w:color w:val="797979" w:themeColor="background2" w:themeShade="80"/>
          <w:sz w:val="20"/>
          <w:szCs w:val="20"/>
          <w:lang w:val="en-GB"/>
        </w:rPr>
        <w:t xml:space="preserve">The panel may also </w:t>
      </w:r>
      <w:r w:rsidRPr="00393939">
        <w:rPr>
          <w:b/>
          <w:i/>
          <w:color w:val="797979" w:themeColor="background2" w:themeShade="80"/>
          <w:sz w:val="20"/>
          <w:szCs w:val="20"/>
          <w:lang w:val="en-GB"/>
        </w:rPr>
        <w:t>go beyond the requirements</w:t>
      </w:r>
      <w:r w:rsidRPr="00393939">
        <w:rPr>
          <w:i/>
          <w:color w:val="797979" w:themeColor="background2" w:themeShade="80"/>
          <w:sz w:val="20"/>
          <w:szCs w:val="20"/>
          <w:lang w:val="en-GB"/>
        </w:rPr>
        <w:t>, identifying new improvement opportunities for the institution and providing examples of best practices that the institution could benefit from.</w:t>
      </w:r>
    </w:p>
    <w:p w14:paraId="34AF3AD4" w14:textId="77777777" w:rsidR="00AD1DE5" w:rsidRPr="004E3B72" w:rsidRDefault="00AD1DE5"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176F1F13" w14:textId="77777777" w:rsidR="00AD1DE5" w:rsidRPr="00393939" w:rsidRDefault="00AD1DE5" w:rsidP="00AD1DE5">
      <w:pPr>
        <w:rPr>
          <w:rFonts w:hint="eastAsia"/>
          <w:i/>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particular sub-</w:t>
      </w:r>
      <w:proofErr w:type="gramEnd"/>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1D07DEE4" w14:textId="77777777" w:rsidR="00AD1DE5" w:rsidRPr="008E5E1E" w:rsidRDefault="00AD1DE5" w:rsidP="00AD1DE5">
      <w:pPr>
        <w:rPr>
          <w:rFonts w:hint="eastAsia"/>
          <w:b/>
          <w:iCs/>
          <w:color w:val="112549"/>
          <w:sz w:val="24"/>
          <w:szCs w:val="24"/>
          <w:lang w:val="en-GB"/>
        </w:rPr>
      </w:pPr>
      <w:r w:rsidRPr="008E5E1E">
        <w:rPr>
          <w:b/>
          <w:iCs/>
          <w:color w:val="112549"/>
          <w:sz w:val="24"/>
          <w:szCs w:val="24"/>
          <w:lang w:val="en-GB"/>
        </w:rPr>
        <w:t xml:space="preserve">Strengths </w:t>
      </w:r>
      <w:r w:rsidRPr="008E5E1E">
        <w:rPr>
          <w:b/>
          <w:i/>
          <w:color w:val="112549"/>
          <w:sz w:val="24"/>
          <w:szCs w:val="24"/>
          <w:highlight w:val="lightGray"/>
          <w:lang w:val="en-GB"/>
        </w:rPr>
        <w:t>(if applicable)</w:t>
      </w:r>
    </w:p>
    <w:p w14:paraId="51FE9324" w14:textId="77777777" w:rsidR="00AD1DE5" w:rsidRPr="00393939" w:rsidRDefault="00AD1DE5" w:rsidP="00AD1DE5">
      <w:pPr>
        <w:pStyle w:val="Loendilik"/>
        <w:numPr>
          <w:ilvl w:val="0"/>
          <w:numId w:val="18"/>
        </w:numPr>
        <w:rPr>
          <w:rFonts w:hint="eastAsia"/>
          <w:b/>
          <w:i/>
          <w:color w:val="112549" w:themeColor="text1"/>
          <w:sz w:val="20"/>
          <w:szCs w:val="20"/>
          <w:lang w:val="en-GB"/>
        </w:rPr>
      </w:pPr>
      <w:r w:rsidRPr="00393939">
        <w:rPr>
          <w:rFonts w:cs="Calibri"/>
          <w:bCs/>
          <w:i/>
          <w:color w:val="797979" w:themeColor="background2" w:themeShade="80"/>
          <w:sz w:val="20"/>
          <w:szCs w:val="20"/>
          <w:lang w:val="en-GB"/>
        </w:rPr>
        <w:t>Strengths are good practices, innovative solutions, etc. from previous analysis that have produced the desired results and / or exceed the requirements level and / or stand out in international comparison.</w:t>
      </w:r>
    </w:p>
    <w:p w14:paraId="2E5F9C67" w14:textId="77777777" w:rsidR="00AD1DE5" w:rsidRPr="003776AD" w:rsidRDefault="00AD1DE5" w:rsidP="00AD1DE5">
      <w:pPr>
        <w:rPr>
          <w:rFonts w:hint="eastAsia"/>
          <w:b/>
          <w:iCs/>
          <w:color w:val="112549"/>
          <w:sz w:val="24"/>
          <w:szCs w:val="24"/>
          <w:lang w:val="en-GB"/>
        </w:rPr>
      </w:pPr>
      <w:r w:rsidRPr="003776AD">
        <w:rPr>
          <w:b/>
          <w:iCs/>
          <w:color w:val="112549"/>
          <w:sz w:val="24"/>
          <w:szCs w:val="24"/>
          <w:lang w:val="en-GB"/>
        </w:rPr>
        <w:t xml:space="preserve">Areas of concern and recommendations </w:t>
      </w:r>
      <w:r w:rsidRPr="003776AD">
        <w:rPr>
          <w:b/>
          <w:iCs/>
          <w:color w:val="112549"/>
          <w:sz w:val="24"/>
          <w:szCs w:val="24"/>
          <w:highlight w:val="lightGray"/>
          <w:lang w:val="en-GB"/>
        </w:rPr>
        <w:t>(if applicable)</w:t>
      </w:r>
    </w:p>
    <w:p w14:paraId="24FFEA78" w14:textId="2611D7DF" w:rsidR="00AD1DE5" w:rsidRPr="00393939" w:rsidRDefault="00677046" w:rsidP="00AD1DE5">
      <w:pPr>
        <w:pStyle w:val="Loendilik"/>
        <w:numPr>
          <w:ilvl w:val="0"/>
          <w:numId w:val="35"/>
        </w:numPr>
        <w:rPr>
          <w:rFonts w:hint="eastAsia"/>
          <w:b/>
          <w:i/>
          <w:color w:val="112549"/>
          <w:sz w:val="24"/>
          <w:szCs w:val="24"/>
          <w:lang w:val="en-GB"/>
        </w:rPr>
      </w:pPr>
      <w:r w:rsidRPr="00393939">
        <w:rPr>
          <w:rFonts w:cs="Calibri"/>
          <w:bCs/>
          <w:i/>
          <w:color w:val="797979" w:themeColor="background2" w:themeShade="80"/>
          <w:sz w:val="20"/>
          <w:szCs w:val="20"/>
          <w:lang w:val="en-GB"/>
        </w:rPr>
        <w:t xml:space="preserve">Here the panel identifies the non-compliances to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 xml:space="preserve"> and gives recommendations on how to address the non-compliances. Area of concern means non-compliance with one or all aspects of the </w:t>
      </w:r>
      <w:r>
        <w:rPr>
          <w:rFonts w:cs="Calibri"/>
          <w:bCs/>
          <w:i/>
          <w:color w:val="797979" w:themeColor="background2" w:themeShade="80"/>
          <w:sz w:val="20"/>
          <w:szCs w:val="20"/>
          <w:lang w:val="en-GB"/>
        </w:rPr>
        <w:t>requirement</w:t>
      </w:r>
      <w:r w:rsidRPr="00393939">
        <w:rPr>
          <w:rFonts w:cs="Calibri"/>
          <w:bCs/>
          <w:i/>
          <w:color w:val="797979" w:themeColor="background2" w:themeShade="80"/>
          <w:sz w:val="20"/>
          <w:szCs w:val="20"/>
          <w:lang w:val="en-GB"/>
        </w:rPr>
        <w:t xml:space="preserve">. Please describe the problem followed by a recommendation. The recommendation is a must for the institution to carry out </w:t>
      </w:r>
      <w:proofErr w:type="gramStart"/>
      <w:r w:rsidRPr="00393939">
        <w:rPr>
          <w:rFonts w:cs="Calibri"/>
          <w:bCs/>
          <w:i/>
          <w:color w:val="797979" w:themeColor="background2" w:themeShade="80"/>
          <w:sz w:val="20"/>
          <w:szCs w:val="20"/>
          <w:lang w:val="en-GB"/>
        </w:rPr>
        <w:t>in order to</w:t>
      </w:r>
      <w:proofErr w:type="gramEnd"/>
      <w:r w:rsidRPr="00393939">
        <w:rPr>
          <w:rFonts w:cs="Calibri"/>
          <w:bCs/>
          <w:i/>
          <w:color w:val="797979" w:themeColor="background2" w:themeShade="80"/>
          <w:sz w:val="20"/>
          <w:szCs w:val="20"/>
          <w:lang w:val="en-GB"/>
        </w:rPr>
        <w:t xml:space="preserve"> comply with the </w:t>
      </w:r>
      <w:r>
        <w:rPr>
          <w:rFonts w:cs="Calibri"/>
          <w:bCs/>
          <w:i/>
          <w:color w:val="797979" w:themeColor="background2" w:themeShade="80"/>
          <w:sz w:val="20"/>
          <w:szCs w:val="20"/>
          <w:lang w:val="en-GB"/>
        </w:rPr>
        <w:t>requirements</w:t>
      </w:r>
      <w:r w:rsidRPr="00393939">
        <w:rPr>
          <w:rFonts w:cs="Calibri"/>
          <w:bCs/>
          <w:i/>
          <w:color w:val="797979" w:themeColor="background2" w:themeShade="80"/>
          <w:sz w:val="20"/>
          <w:szCs w:val="20"/>
          <w:lang w:val="en-GB"/>
        </w:rPr>
        <w:t>.</w:t>
      </w:r>
    </w:p>
    <w:p w14:paraId="08D2C946" w14:textId="77777777" w:rsidR="00AD1DE5" w:rsidRPr="008E5E1E" w:rsidRDefault="00AD1DE5" w:rsidP="00AD1DE5">
      <w:pPr>
        <w:rPr>
          <w:rFonts w:hint="eastAsia"/>
          <w:b/>
          <w:i/>
          <w:color w:val="112549"/>
          <w:sz w:val="24"/>
          <w:szCs w:val="24"/>
          <w:lang w:val="en-GB"/>
        </w:rPr>
      </w:pPr>
      <w:r>
        <w:rPr>
          <w:b/>
          <w:iCs/>
          <w:color w:val="112549"/>
          <w:sz w:val="24"/>
          <w:szCs w:val="24"/>
          <w:lang w:val="en-GB"/>
        </w:rPr>
        <w:t>Opportunities</w:t>
      </w:r>
      <w:r w:rsidRPr="008E5E1E">
        <w:rPr>
          <w:b/>
          <w:iCs/>
          <w:color w:val="112549"/>
          <w:sz w:val="24"/>
          <w:szCs w:val="24"/>
          <w:lang w:val="en-GB"/>
        </w:rPr>
        <w:t xml:space="preserve"> for further improvement </w:t>
      </w:r>
      <w:r w:rsidRPr="008E5E1E">
        <w:rPr>
          <w:b/>
          <w:i/>
          <w:color w:val="112549"/>
          <w:sz w:val="24"/>
          <w:szCs w:val="24"/>
          <w:highlight w:val="lightGray"/>
          <w:lang w:val="en-GB"/>
        </w:rPr>
        <w:t>(if applicable)</w:t>
      </w:r>
    </w:p>
    <w:p w14:paraId="19804771" w14:textId="77777777" w:rsidR="00AD1DE5" w:rsidRPr="00B6510C" w:rsidRDefault="00AD1DE5" w:rsidP="00B6510C">
      <w:pPr>
        <w:pStyle w:val="Loendilik"/>
        <w:numPr>
          <w:ilvl w:val="0"/>
          <w:numId w:val="35"/>
        </w:numPr>
        <w:rPr>
          <w:rFonts w:hint="eastAsia"/>
          <w:lang w:val="en-GB"/>
        </w:rPr>
      </w:pPr>
      <w:r w:rsidRPr="00B6510C">
        <w:rPr>
          <w:rFonts w:cs="Calibri"/>
          <w:bCs/>
          <w:i/>
          <w:color w:val="797979" w:themeColor="background2" w:themeShade="80"/>
          <w:sz w:val="20"/>
          <w:szCs w:val="20"/>
          <w:lang w:val="en-GB"/>
        </w:rPr>
        <w:t>Panel may include in this part any additional reflections or suggestions for further development that it may wish to offer.</w:t>
      </w:r>
    </w:p>
    <w:p w14:paraId="67F04075" w14:textId="34698474" w:rsidR="00CA1751" w:rsidRPr="008C5C5C" w:rsidRDefault="00CA1751" w:rsidP="00CA1751">
      <w:pPr>
        <w:pStyle w:val="Pealkiri2"/>
        <w:rPr>
          <w:rFonts w:hint="eastAsia"/>
          <w:lang w:val="en-GB"/>
        </w:rPr>
      </w:pPr>
      <w:bookmarkStart w:id="23" w:name="_Toc183088098"/>
      <w:r>
        <w:rPr>
          <w:lang w:val="en-GB"/>
        </w:rPr>
        <w:t>SUMMARY OF THE ASSESSMENT AREA: SERVICE TO SOCIETY</w:t>
      </w:r>
      <w:bookmarkEnd w:id="23"/>
    </w:p>
    <w:p w14:paraId="06E5B754" w14:textId="77777777" w:rsidR="00CA1751" w:rsidRDefault="00CA1751" w:rsidP="00CA1751">
      <w:pPr>
        <w:rPr>
          <w:rFonts w:cs="Calibri" w:hint="eastAsia"/>
          <w:bCs/>
          <w:i/>
          <w:iCs/>
          <w:szCs w:val="20"/>
          <w:lang w:val="en-GB"/>
        </w:rPr>
      </w:pPr>
    </w:p>
    <w:p w14:paraId="35B6B76E" w14:textId="77777777" w:rsidR="00CA1751" w:rsidRPr="008E5E1E" w:rsidRDefault="00CA1751" w:rsidP="00CA1751">
      <w:pPr>
        <w:rPr>
          <w:rFonts w:hint="eastAsia"/>
          <w:i/>
          <w:iCs/>
          <w:szCs w:val="20"/>
          <w:lang w:val="en-GB"/>
        </w:rPr>
      </w:pPr>
      <w:r>
        <w:rPr>
          <w:rFonts w:cs="Calibri"/>
          <w:bCs/>
          <w:i/>
          <w:iCs/>
          <w:szCs w:val="20"/>
          <w:lang w:val="en-GB"/>
        </w:rPr>
        <w:t xml:space="preserve">ASSESSMENTS BY ASSESSMENT SUB-AREAS: </w:t>
      </w:r>
      <w:r w:rsidRPr="008E5E1E">
        <w:rPr>
          <w:rFonts w:cs="Calibri"/>
          <w:bCs/>
          <w:i/>
          <w:iCs/>
          <w:szCs w:val="20"/>
          <w:lang w:val="en-GB"/>
        </w:rPr>
        <w:t>mark with ‘X’</w:t>
      </w:r>
    </w:p>
    <w:tbl>
      <w:tblPr>
        <w:tblStyle w:val="ListTable3-Accent31"/>
        <w:tblW w:w="5318" w:type="pct"/>
        <w:tblLayout w:type="fixed"/>
        <w:tblLook w:val="00A0" w:firstRow="1" w:lastRow="0" w:firstColumn="1" w:lastColumn="0" w:noHBand="0" w:noVBand="0"/>
      </w:tblPr>
      <w:tblGrid>
        <w:gridCol w:w="2975"/>
        <w:gridCol w:w="1653"/>
        <w:gridCol w:w="1653"/>
        <w:gridCol w:w="1653"/>
        <w:gridCol w:w="1655"/>
      </w:tblGrid>
      <w:tr w:rsidR="00CA1751" w:rsidRPr="008E5E1E" w14:paraId="2504C918" w14:textId="77777777">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1551" w:type="pct"/>
          </w:tcPr>
          <w:p w14:paraId="3DA7CD5B" w14:textId="77777777" w:rsidR="00CA1751" w:rsidRPr="008E5E1E" w:rsidRDefault="00CA1751">
            <w:pPr>
              <w:autoSpaceDE w:val="0"/>
              <w:autoSpaceDN w:val="0"/>
              <w:adjustRightInd w:val="0"/>
              <w:spacing w:before="240"/>
              <w:jc w:val="center"/>
              <w:rPr>
                <w:rFonts w:cs="Calibri" w:hint="eastAsia"/>
                <w:b w:val="0"/>
                <w:bCs w:val="0"/>
                <w:color w:val="112549" w:themeColor="text1"/>
                <w:szCs w:val="20"/>
                <w:lang w:val="en-GB"/>
              </w:rPr>
            </w:pPr>
          </w:p>
        </w:tc>
        <w:tc>
          <w:tcPr>
            <w:cnfStyle w:val="000010000000" w:firstRow="0" w:lastRow="0" w:firstColumn="0" w:lastColumn="0" w:oddVBand="1" w:evenVBand="0" w:oddHBand="0" w:evenHBand="0" w:firstRowFirstColumn="0" w:firstRowLastColumn="0" w:lastRowFirstColumn="0" w:lastRowLastColumn="0"/>
            <w:tcW w:w="862" w:type="pct"/>
          </w:tcPr>
          <w:p w14:paraId="697DE017" w14:textId="77777777" w:rsidR="00CA1751" w:rsidRPr="008E5E1E" w:rsidRDefault="00CA1751">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conforms to requirements</w:t>
            </w:r>
          </w:p>
        </w:tc>
        <w:tc>
          <w:tcPr>
            <w:tcW w:w="862" w:type="pct"/>
          </w:tcPr>
          <w:p w14:paraId="1D0ACFDD" w14:textId="77777777" w:rsidR="00CA1751" w:rsidRPr="008E5E1E" w:rsidRDefault="00CA1751">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partially conforms to requirements</w:t>
            </w:r>
          </w:p>
        </w:tc>
        <w:tc>
          <w:tcPr>
            <w:cnfStyle w:val="000010000000" w:firstRow="0" w:lastRow="0" w:firstColumn="0" w:lastColumn="0" w:oddVBand="1" w:evenVBand="0" w:oddHBand="0" w:evenHBand="0" w:firstRowFirstColumn="0" w:firstRowLastColumn="0" w:lastRowFirstColumn="0" w:lastRowLastColumn="0"/>
            <w:tcW w:w="862" w:type="pct"/>
          </w:tcPr>
          <w:p w14:paraId="42D50E47" w14:textId="77777777" w:rsidR="00CA1751" w:rsidRPr="008E5E1E" w:rsidRDefault="00CA1751">
            <w:pPr>
              <w:autoSpaceDE w:val="0"/>
              <w:autoSpaceDN w:val="0"/>
              <w:adjustRightInd w:val="0"/>
              <w:spacing w:before="240"/>
              <w:jc w:val="center"/>
              <w:rPr>
                <w:rFonts w:cs="Calibri" w:hint="eastAsia"/>
                <w:bCs w:val="0"/>
                <w:color w:val="112549" w:themeColor="text1"/>
                <w:szCs w:val="20"/>
                <w:lang w:val="en-GB"/>
              </w:rPr>
            </w:pPr>
            <w:r w:rsidRPr="008E5E1E">
              <w:rPr>
                <w:rFonts w:cs="Calibri"/>
                <w:bCs w:val="0"/>
                <w:color w:val="112549" w:themeColor="text1"/>
                <w:szCs w:val="20"/>
                <w:lang w:val="en-GB"/>
              </w:rPr>
              <w:t>does not conform to requirements</w:t>
            </w:r>
          </w:p>
        </w:tc>
        <w:tc>
          <w:tcPr>
            <w:tcW w:w="863" w:type="pct"/>
          </w:tcPr>
          <w:p w14:paraId="02918E17" w14:textId="77777777" w:rsidR="00CA1751" w:rsidRPr="008E5E1E" w:rsidRDefault="00CA1751">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cs="Calibri" w:hint="eastAsia"/>
                <w:bCs w:val="0"/>
                <w:color w:val="112549" w:themeColor="text1"/>
                <w:szCs w:val="20"/>
                <w:lang w:val="en-GB"/>
              </w:rPr>
            </w:pPr>
            <w:r w:rsidRPr="008E5E1E">
              <w:rPr>
                <w:rFonts w:cs="Calibri"/>
                <w:bCs w:val="0"/>
                <w:color w:val="112549" w:themeColor="text1"/>
                <w:szCs w:val="20"/>
                <w:lang w:val="en-GB"/>
              </w:rPr>
              <w:t>worthy of recognition</w:t>
            </w:r>
          </w:p>
        </w:tc>
      </w:tr>
      <w:tr w:rsidR="00CA1751" w:rsidRPr="008E5E1E" w14:paraId="7FCA91D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43A3752A" w14:textId="5EC7CC76" w:rsidR="00CA1751" w:rsidRPr="008E5E1E" w:rsidRDefault="00970638">
            <w:pPr>
              <w:autoSpaceDE w:val="0"/>
              <w:autoSpaceDN w:val="0"/>
              <w:adjustRightInd w:val="0"/>
              <w:rPr>
                <w:rFonts w:cs="Calibri" w:hint="eastAsia"/>
                <w:color w:val="112549" w:themeColor="text1"/>
                <w:szCs w:val="20"/>
                <w:lang w:val="en-GB"/>
              </w:rPr>
            </w:pPr>
            <w:r w:rsidRPr="4B5E9CAA">
              <w:rPr>
                <w:lang w:val="en-GB"/>
              </w:rPr>
              <w:t>Popularisation of core activities of a higher education institution and the involvement of an institution of higher education in social development</w:t>
            </w:r>
          </w:p>
        </w:tc>
        <w:sdt>
          <w:sdtPr>
            <w:rPr>
              <w:rFonts w:cs="Calibri"/>
              <w:b/>
              <w:bCs/>
              <w:szCs w:val="20"/>
              <w:lang w:val="en-GB"/>
            </w:rPr>
            <w:id w:val="718940928"/>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70D295C3" w14:textId="77777777" w:rsidR="00CA1751" w:rsidRPr="008E5E1E" w:rsidRDefault="00CA175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70184079"/>
            <w14:checkbox>
              <w14:checked w14:val="0"/>
              <w14:checkedState w14:val="2612" w14:font="MS Gothic"/>
              <w14:uncheckedState w14:val="2610" w14:font="MS Gothic"/>
            </w14:checkbox>
          </w:sdtPr>
          <w:sdtContent>
            <w:tc>
              <w:tcPr>
                <w:tcW w:w="862" w:type="pct"/>
              </w:tcPr>
              <w:p w14:paraId="59C83AF2" w14:textId="77777777" w:rsidR="00CA1751" w:rsidRPr="008E5E1E" w:rsidRDefault="00CA175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205210261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718A3F56" w14:textId="77777777" w:rsidR="00CA1751" w:rsidRPr="008E5E1E" w:rsidRDefault="00CA175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950580689"/>
            <w14:checkbox>
              <w14:checked w14:val="0"/>
              <w14:checkedState w14:val="2612" w14:font="MS Gothic"/>
              <w14:uncheckedState w14:val="2610" w14:font="MS Gothic"/>
            </w14:checkbox>
          </w:sdtPr>
          <w:sdtContent>
            <w:tc>
              <w:tcPr>
                <w:tcW w:w="863" w:type="pct"/>
              </w:tcPr>
              <w:p w14:paraId="5FACB5E2" w14:textId="77777777" w:rsidR="00CA1751" w:rsidRPr="008E5E1E" w:rsidRDefault="00CA175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CA1751" w:rsidRPr="008E5E1E" w14:paraId="363C89CD" w14:textId="77777777">
        <w:trPr>
          <w:trHeight w:val="567"/>
        </w:trPr>
        <w:tc>
          <w:tcPr>
            <w:cnfStyle w:val="001000000000" w:firstRow="0" w:lastRow="0" w:firstColumn="1" w:lastColumn="0" w:oddVBand="0" w:evenVBand="0" w:oddHBand="0" w:evenHBand="0" w:firstRowFirstColumn="0" w:firstRowLastColumn="0" w:lastRowFirstColumn="0" w:lastRowLastColumn="0"/>
            <w:tcW w:w="1551" w:type="pct"/>
          </w:tcPr>
          <w:p w14:paraId="1948DC4A" w14:textId="4559F40A" w:rsidR="00CA1751" w:rsidRPr="008E5E1E" w:rsidRDefault="003B5974">
            <w:pPr>
              <w:autoSpaceDE w:val="0"/>
              <w:autoSpaceDN w:val="0"/>
              <w:adjustRightInd w:val="0"/>
              <w:rPr>
                <w:rFonts w:cs="Calibri" w:hint="eastAsia"/>
                <w:color w:val="112549" w:themeColor="text1"/>
                <w:spacing w:val="-2"/>
                <w:szCs w:val="20"/>
                <w:lang w:val="en-GB"/>
              </w:rPr>
            </w:pPr>
            <w:r w:rsidRPr="4B5E9CAA">
              <w:rPr>
                <w:lang w:val="en-GB"/>
              </w:rPr>
              <w:t xml:space="preserve">Continuing education and other educational activities for the </w:t>
            </w:r>
            <w:proofErr w:type="gramStart"/>
            <w:r w:rsidRPr="4B5E9CAA">
              <w:rPr>
                <w:lang w:val="en-GB"/>
              </w:rPr>
              <w:t>general public</w:t>
            </w:r>
            <w:proofErr w:type="gramEnd"/>
          </w:p>
        </w:tc>
        <w:sdt>
          <w:sdtPr>
            <w:rPr>
              <w:rFonts w:cs="Calibri"/>
              <w:b/>
              <w:bCs/>
              <w:szCs w:val="20"/>
              <w:lang w:val="en-GB"/>
            </w:rPr>
            <w:id w:val="-73917347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1B37C2F3" w14:textId="77777777" w:rsidR="00CA1751" w:rsidRPr="008E5E1E" w:rsidRDefault="00CA175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381748148"/>
            <w14:checkbox>
              <w14:checked w14:val="0"/>
              <w14:checkedState w14:val="2612" w14:font="MS Gothic"/>
              <w14:uncheckedState w14:val="2610" w14:font="MS Gothic"/>
            </w14:checkbox>
          </w:sdtPr>
          <w:sdtContent>
            <w:tc>
              <w:tcPr>
                <w:tcW w:w="862" w:type="pct"/>
              </w:tcPr>
              <w:p w14:paraId="453EA35E" w14:textId="77777777" w:rsidR="00CA1751" w:rsidRPr="008E5E1E" w:rsidRDefault="00CA1751">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56379438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0F0E24BE" w14:textId="77777777" w:rsidR="00CA1751" w:rsidRPr="008E5E1E" w:rsidRDefault="00CA175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871492748"/>
            <w14:checkbox>
              <w14:checked w14:val="0"/>
              <w14:checkedState w14:val="2612" w14:font="MS Gothic"/>
              <w14:uncheckedState w14:val="2610" w14:font="MS Gothic"/>
            </w14:checkbox>
          </w:sdtPr>
          <w:sdtContent>
            <w:tc>
              <w:tcPr>
                <w:tcW w:w="863" w:type="pct"/>
              </w:tcPr>
              <w:p w14:paraId="2CA44D77" w14:textId="77777777" w:rsidR="00CA1751" w:rsidRPr="008E5E1E" w:rsidRDefault="00CA1751">
                <w:pPr>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r w:rsidR="00CA1751" w:rsidRPr="008E5E1E" w14:paraId="2CEBB37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1" w:type="pct"/>
          </w:tcPr>
          <w:p w14:paraId="4B7F4075" w14:textId="07E5B734" w:rsidR="00CA1751" w:rsidRPr="008E5E1E" w:rsidRDefault="00732161">
            <w:pPr>
              <w:autoSpaceDE w:val="0"/>
              <w:autoSpaceDN w:val="0"/>
              <w:adjustRightInd w:val="0"/>
              <w:rPr>
                <w:rFonts w:cs="Calibri" w:hint="eastAsia"/>
                <w:color w:val="112549" w:themeColor="text1"/>
                <w:spacing w:val="-2"/>
                <w:szCs w:val="20"/>
                <w:lang w:val="en-GB"/>
              </w:rPr>
            </w:pPr>
            <w:r w:rsidRPr="4B5E9CAA">
              <w:rPr>
                <w:lang w:val="en-GB"/>
              </w:rPr>
              <w:t>Other public-oriented activities</w:t>
            </w:r>
          </w:p>
        </w:tc>
        <w:sdt>
          <w:sdtPr>
            <w:rPr>
              <w:rFonts w:cs="Calibri"/>
              <w:b/>
              <w:bCs/>
              <w:szCs w:val="20"/>
              <w:lang w:val="en-GB"/>
            </w:rPr>
            <w:id w:val="86309276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6BD8B12D" w14:textId="77777777" w:rsidR="00CA1751" w:rsidRPr="008E5E1E" w:rsidRDefault="00CA1751">
                <w:pPr>
                  <w:autoSpaceDE w:val="0"/>
                  <w:autoSpaceDN w:val="0"/>
                  <w:adjustRightInd w:val="0"/>
                  <w:spacing w:before="240"/>
                  <w:jc w:val="center"/>
                  <w:rPr>
                    <w:rFonts w:cs="Calibri" w:hint="eastAsia"/>
                    <w:b/>
                    <w:bCs/>
                    <w:szCs w:val="20"/>
                    <w:lang w:val="en-GB"/>
                  </w:rPr>
                </w:pPr>
                <w:r>
                  <w:rPr>
                    <w:rFonts w:ascii="MS Gothic" w:eastAsia="MS Gothic" w:hAnsi="MS Gothic" w:cs="Calibri" w:hint="eastAsia"/>
                    <w:b/>
                    <w:bCs/>
                    <w:szCs w:val="20"/>
                    <w:lang w:val="en-GB"/>
                  </w:rPr>
                  <w:t>☐</w:t>
                </w:r>
              </w:p>
            </w:tc>
          </w:sdtContent>
        </w:sdt>
        <w:sdt>
          <w:sdtPr>
            <w:rPr>
              <w:rFonts w:cs="Calibri"/>
              <w:b/>
              <w:bCs/>
              <w:szCs w:val="20"/>
              <w:lang w:val="en-GB"/>
            </w:rPr>
            <w:id w:val="479424243"/>
            <w14:checkbox>
              <w14:checked w14:val="0"/>
              <w14:checkedState w14:val="2612" w14:font="MS Gothic"/>
              <w14:uncheckedState w14:val="2610" w14:font="MS Gothic"/>
            </w14:checkbox>
          </w:sdtPr>
          <w:sdtContent>
            <w:tc>
              <w:tcPr>
                <w:tcW w:w="862" w:type="pct"/>
              </w:tcPr>
              <w:p w14:paraId="73120208" w14:textId="77777777" w:rsidR="00CA1751" w:rsidRPr="008E5E1E" w:rsidRDefault="00CA175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1072732182"/>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862" w:type="pct"/>
              </w:tcPr>
              <w:p w14:paraId="14E4E252" w14:textId="77777777" w:rsidR="00CA1751" w:rsidRPr="008E5E1E" w:rsidRDefault="00CA1751">
                <w:pPr>
                  <w:autoSpaceDE w:val="0"/>
                  <w:autoSpaceDN w:val="0"/>
                  <w:adjustRightInd w:val="0"/>
                  <w:spacing w:before="240"/>
                  <w:jc w:val="center"/>
                  <w:rPr>
                    <w:rFonts w:cs="Calibri" w:hint="eastAsia"/>
                    <w:b/>
                    <w:bCs/>
                    <w:szCs w:val="20"/>
                    <w:lang w:val="en-GB"/>
                  </w:rPr>
                </w:pPr>
                <w:r w:rsidRPr="008E5E1E">
                  <w:rPr>
                    <w:rFonts w:ascii="Segoe UI Symbol" w:eastAsia="MS Gothic" w:hAnsi="Segoe UI Symbol" w:cs="Segoe UI Symbol"/>
                    <w:b/>
                    <w:bCs/>
                    <w:szCs w:val="20"/>
                    <w:lang w:val="en-GB"/>
                  </w:rPr>
                  <w:t>☐</w:t>
                </w:r>
              </w:p>
            </w:tc>
          </w:sdtContent>
        </w:sdt>
        <w:sdt>
          <w:sdtPr>
            <w:rPr>
              <w:rFonts w:cs="Calibri"/>
              <w:b/>
              <w:bCs/>
              <w:szCs w:val="20"/>
              <w:lang w:val="en-GB"/>
            </w:rPr>
            <w:id w:val="-766316296"/>
            <w14:checkbox>
              <w14:checked w14:val="0"/>
              <w14:checkedState w14:val="2612" w14:font="MS Gothic"/>
              <w14:uncheckedState w14:val="2610" w14:font="MS Gothic"/>
            </w14:checkbox>
          </w:sdtPr>
          <w:sdtContent>
            <w:tc>
              <w:tcPr>
                <w:tcW w:w="863" w:type="pct"/>
              </w:tcPr>
              <w:p w14:paraId="2BCB2F8B" w14:textId="77777777" w:rsidR="00CA1751" w:rsidRPr="008E5E1E" w:rsidRDefault="00CA1751">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cs="Calibri" w:hint="eastAsia"/>
                    <w:b/>
                    <w:bCs/>
                    <w:szCs w:val="20"/>
                    <w:lang w:val="en-GB"/>
                  </w:rPr>
                </w:pPr>
                <w:r w:rsidRPr="008E5E1E">
                  <w:rPr>
                    <w:rFonts w:ascii="Segoe UI Symbol" w:eastAsia="MS Gothic" w:hAnsi="Segoe UI Symbol" w:cs="Segoe UI Symbol"/>
                    <w:b/>
                    <w:bCs/>
                    <w:szCs w:val="20"/>
                    <w:lang w:val="en-GB"/>
                  </w:rPr>
                  <w:t>☐</w:t>
                </w:r>
              </w:p>
            </w:tc>
          </w:sdtContent>
        </w:sdt>
      </w:tr>
    </w:tbl>
    <w:p w14:paraId="695109D6" w14:textId="77777777" w:rsidR="00CA1751" w:rsidRPr="008E5E1E" w:rsidRDefault="00CA1751" w:rsidP="00CA1751">
      <w:pPr>
        <w:rPr>
          <w:rFonts w:hint="eastAsia"/>
          <w:b/>
          <w:color w:val="8A3B07" w:themeColor="accent1" w:themeShade="80"/>
          <w:lang w:val="en-GB"/>
        </w:rPr>
      </w:pPr>
    </w:p>
    <w:p w14:paraId="64F3519F" w14:textId="77777777" w:rsidR="00CA1751" w:rsidRPr="004E3B72" w:rsidRDefault="00CA1751" w:rsidP="004E3B72">
      <w:pPr>
        <w:rPr>
          <w:rFonts w:hint="eastAsia"/>
          <w:b/>
          <w:bCs/>
          <w:color w:val="112549" w:themeColor="text1"/>
          <w:sz w:val="24"/>
          <w:szCs w:val="24"/>
          <w:lang w:val="en-GB"/>
        </w:rPr>
      </w:pPr>
      <w:r w:rsidRPr="004E3B72">
        <w:rPr>
          <w:b/>
          <w:bCs/>
          <w:color w:val="112549" w:themeColor="text1"/>
          <w:sz w:val="24"/>
          <w:szCs w:val="24"/>
          <w:lang w:val="en-GB"/>
        </w:rPr>
        <w:t>Conclusion</w:t>
      </w:r>
    </w:p>
    <w:p w14:paraId="431B1CA5" w14:textId="77777777" w:rsidR="00CA1751" w:rsidRDefault="00CA1751" w:rsidP="00CA1751">
      <w:pPr>
        <w:rPr>
          <w:rFonts w:hint="eastAsia"/>
          <w:i/>
          <w:color w:val="797979" w:themeColor="background2" w:themeShade="80"/>
          <w:sz w:val="20"/>
          <w:szCs w:val="20"/>
          <w:lang w:val="en-GB"/>
        </w:rPr>
      </w:pPr>
      <w:r w:rsidRPr="00393939">
        <w:rPr>
          <w:i/>
          <w:color w:val="797979" w:themeColor="background2" w:themeShade="80"/>
          <w:sz w:val="20"/>
          <w:szCs w:val="20"/>
          <w:lang w:val="en-GB"/>
        </w:rPr>
        <w:t xml:space="preserve">Based on the analysis, the panel is expected to draw the </w:t>
      </w:r>
      <w:r w:rsidRPr="00393939">
        <w:rPr>
          <w:b/>
          <w:i/>
          <w:color w:val="797979" w:themeColor="background2" w:themeShade="80"/>
          <w:sz w:val="20"/>
          <w:szCs w:val="20"/>
          <w:lang w:val="en-GB"/>
        </w:rPr>
        <w:t>justified conclusion</w:t>
      </w:r>
      <w:r w:rsidRPr="00393939">
        <w:rPr>
          <w:i/>
          <w:color w:val="797979" w:themeColor="background2" w:themeShade="80"/>
          <w:sz w:val="20"/>
          <w:szCs w:val="20"/>
          <w:lang w:val="en-GB"/>
        </w:rPr>
        <w:t xml:space="preserve">, whether the higher education institution (in the context of the </w:t>
      </w:r>
      <w:proofErr w:type="gramStart"/>
      <w:r w:rsidRPr="00393939">
        <w:rPr>
          <w:i/>
          <w:color w:val="797979" w:themeColor="background2" w:themeShade="80"/>
          <w:sz w:val="20"/>
          <w:szCs w:val="20"/>
          <w:lang w:val="en-GB"/>
        </w:rPr>
        <w:t xml:space="preserve">particular </w:t>
      </w:r>
      <w:r>
        <w:rPr>
          <w:i/>
          <w:color w:val="797979" w:themeColor="background2" w:themeShade="80"/>
          <w:sz w:val="20"/>
          <w:szCs w:val="20"/>
          <w:lang w:val="en-GB"/>
        </w:rPr>
        <w:t>assessment</w:t>
      </w:r>
      <w:proofErr w:type="gramEnd"/>
      <w:r>
        <w:rPr>
          <w:i/>
          <w:color w:val="797979" w:themeColor="background2" w:themeShade="80"/>
          <w:sz w:val="20"/>
          <w:szCs w:val="20"/>
          <w:lang w:val="en-GB"/>
        </w:rPr>
        <w:t xml:space="preserve"> </w:t>
      </w:r>
      <w:r w:rsidRPr="00393939">
        <w:rPr>
          <w:i/>
          <w:color w:val="797979" w:themeColor="background2" w:themeShade="80"/>
          <w:sz w:val="20"/>
          <w:szCs w:val="20"/>
          <w:lang w:val="en-GB"/>
        </w:rPr>
        <w:t xml:space="preserve">area) “conforms to requirements”, “partially conforms to requirements”, or “does not conform to requirements”. When forming the conclusion, it is important to </w:t>
      </w:r>
      <w:r w:rsidRPr="00393939">
        <w:rPr>
          <w:b/>
          <w:i/>
          <w:color w:val="797979" w:themeColor="background2" w:themeShade="80"/>
          <w:sz w:val="20"/>
          <w:szCs w:val="20"/>
          <w:lang w:val="en-GB"/>
        </w:rPr>
        <w:t>consider the strengths and weaknesses identified in the analysis</w:t>
      </w:r>
      <w:r>
        <w:rPr>
          <w:b/>
          <w:i/>
          <w:color w:val="797979" w:themeColor="background2" w:themeShade="80"/>
          <w:sz w:val="20"/>
          <w:szCs w:val="20"/>
          <w:lang w:val="en-GB"/>
        </w:rPr>
        <w:t xml:space="preserve"> of sub-areas</w:t>
      </w:r>
      <w:r w:rsidRPr="00393939">
        <w:rPr>
          <w:b/>
          <w:i/>
          <w:color w:val="797979" w:themeColor="background2" w:themeShade="80"/>
          <w:sz w:val="20"/>
          <w:szCs w:val="20"/>
          <w:lang w:val="en-GB"/>
        </w:rPr>
        <w:t xml:space="preserve"> in a holistic way</w:t>
      </w:r>
      <w:r w:rsidRPr="00393939">
        <w:rPr>
          <w:i/>
          <w:color w:val="797979" w:themeColor="background2" w:themeShade="80"/>
          <w:sz w:val="20"/>
          <w:szCs w:val="20"/>
          <w:lang w:val="en-GB"/>
        </w:rPr>
        <w:t xml:space="preserve"> and to make a well-reasoned and sound decision. The justification should include </w:t>
      </w:r>
      <w:r w:rsidRPr="00393939">
        <w:rPr>
          <w:b/>
          <w:i/>
          <w:color w:val="797979" w:themeColor="background2" w:themeShade="80"/>
          <w:sz w:val="20"/>
          <w:szCs w:val="20"/>
          <w:lang w:val="en-GB"/>
        </w:rPr>
        <w:t>clear indication of the requirements</w:t>
      </w:r>
      <w:r w:rsidRPr="00393939">
        <w:rPr>
          <w:i/>
          <w:color w:val="797979" w:themeColor="background2" w:themeShade="80"/>
          <w:sz w:val="20"/>
          <w:szCs w:val="20"/>
          <w:lang w:val="en-GB"/>
        </w:rPr>
        <w:t xml:space="preserve"> the institution is struggling to fulfil (if applicable).</w:t>
      </w:r>
    </w:p>
    <w:p w14:paraId="457D1F42" w14:textId="77777777" w:rsidR="00CA5DE9" w:rsidRPr="008E5E1E" w:rsidRDefault="00CA5DE9" w:rsidP="00C72FF5">
      <w:pPr>
        <w:rPr>
          <w:rFonts w:hint="eastAsia"/>
          <w:lang w:val="en-GB"/>
        </w:rPr>
      </w:pPr>
    </w:p>
    <w:p w14:paraId="1A120C9E" w14:textId="77777777" w:rsidR="005B249C" w:rsidRPr="008E5E1E" w:rsidRDefault="005B249C" w:rsidP="00C72FF5">
      <w:pPr>
        <w:rPr>
          <w:rFonts w:hint="eastAsia"/>
          <w:lang w:val="en-GB"/>
        </w:rPr>
      </w:pPr>
    </w:p>
    <w:p w14:paraId="4F1E087B" w14:textId="77777777" w:rsidR="00CA5DE9" w:rsidRPr="008E5E1E" w:rsidRDefault="00CA5DE9" w:rsidP="00CA5DE9">
      <w:pPr>
        <w:rPr>
          <w:rFonts w:hint="eastAsia"/>
          <w:lang w:val="en-GB"/>
        </w:rPr>
      </w:pPr>
    </w:p>
    <w:bookmarkEnd w:id="0"/>
    <w:bookmarkEnd w:id="1"/>
    <w:bookmarkEnd w:id="2"/>
    <w:p w14:paraId="3451984E" w14:textId="77777777" w:rsidR="00CA5DE9" w:rsidRPr="008E5E1E" w:rsidRDefault="00CA5DE9" w:rsidP="00523AE4">
      <w:pPr>
        <w:rPr>
          <w:rFonts w:hint="eastAsia"/>
          <w:lang w:val="en-GB"/>
        </w:rPr>
      </w:pPr>
    </w:p>
    <w:sectPr w:rsidR="00CA5DE9" w:rsidRPr="008E5E1E" w:rsidSect="00232FF5">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1267C" w14:textId="77777777" w:rsidR="00BC2106" w:rsidRDefault="00BC2106" w:rsidP="008530D0">
      <w:pPr>
        <w:spacing w:after="0" w:line="240" w:lineRule="auto"/>
        <w:rPr>
          <w:rFonts w:hint="eastAsia"/>
        </w:rPr>
      </w:pPr>
      <w:r>
        <w:separator/>
      </w:r>
    </w:p>
  </w:endnote>
  <w:endnote w:type="continuationSeparator" w:id="0">
    <w:p w14:paraId="3A960AB0" w14:textId="77777777" w:rsidR="00BC2106" w:rsidRDefault="00BC2106" w:rsidP="008530D0">
      <w:pPr>
        <w:spacing w:after="0" w:line="240" w:lineRule="auto"/>
        <w:rPr>
          <w:rFonts w:hint="eastAsia"/>
        </w:rPr>
      </w:pPr>
      <w:r>
        <w:continuationSeparator/>
      </w:r>
    </w:p>
  </w:endnote>
  <w:endnote w:type="continuationNotice" w:id="1">
    <w:p w14:paraId="07830249" w14:textId="77777777" w:rsidR="00BC2106" w:rsidRDefault="00BC2106">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Mulish">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698290"/>
      <w:docPartObj>
        <w:docPartGallery w:val="Page Numbers (Bottom of Page)"/>
        <w:docPartUnique/>
      </w:docPartObj>
    </w:sdtPr>
    <w:sdtContent>
      <w:p w14:paraId="05627E20" w14:textId="31B38079" w:rsidR="00566557" w:rsidRDefault="00566557">
        <w:pPr>
          <w:pStyle w:val="Jalus"/>
          <w:jc w:val="center"/>
          <w:rPr>
            <w:rFonts w:hint="eastAsia"/>
          </w:rPr>
        </w:pPr>
        <w:r>
          <w:fldChar w:fldCharType="begin"/>
        </w:r>
        <w:r>
          <w:instrText>PAGE   \* MERGEFORMAT</w:instrText>
        </w:r>
        <w:r>
          <w:fldChar w:fldCharType="separate"/>
        </w:r>
        <w:r>
          <w:t>2</w:t>
        </w:r>
        <w:r>
          <w:fldChar w:fldCharType="end"/>
        </w:r>
      </w:p>
    </w:sdtContent>
  </w:sdt>
  <w:p w14:paraId="4780BB3A" w14:textId="77777777" w:rsidR="00566557" w:rsidRDefault="00566557">
    <w:pPr>
      <w:pStyle w:val="Jalu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4F9A2" w14:textId="77777777" w:rsidR="00BC2106" w:rsidRDefault="00BC2106" w:rsidP="008530D0">
      <w:pPr>
        <w:spacing w:after="0" w:line="240" w:lineRule="auto"/>
        <w:rPr>
          <w:rFonts w:hint="eastAsia"/>
        </w:rPr>
      </w:pPr>
      <w:r>
        <w:separator/>
      </w:r>
    </w:p>
  </w:footnote>
  <w:footnote w:type="continuationSeparator" w:id="0">
    <w:p w14:paraId="68F876D8" w14:textId="77777777" w:rsidR="00BC2106" w:rsidRDefault="00BC2106" w:rsidP="008530D0">
      <w:pPr>
        <w:spacing w:after="0" w:line="240" w:lineRule="auto"/>
        <w:rPr>
          <w:rFonts w:hint="eastAsia"/>
        </w:rPr>
      </w:pPr>
      <w:r>
        <w:continuationSeparator/>
      </w:r>
    </w:p>
  </w:footnote>
  <w:footnote w:type="continuationNotice" w:id="1">
    <w:p w14:paraId="19A61139" w14:textId="77777777" w:rsidR="00BC2106" w:rsidRDefault="00BC2106">
      <w:pPr>
        <w:spacing w:after="0" w:line="240" w:lineRule="auto"/>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FB96" w14:textId="2521511E" w:rsidR="00C21FCA" w:rsidRDefault="00C21FCA" w:rsidP="00C21FCA">
    <w:pPr>
      <w:pStyle w:val="Pis"/>
      <w:ind w:right="-31"/>
      <w:jc w:val="center"/>
      <w:rPr>
        <w:rFonts w:hint="eastAsia"/>
      </w:rPr>
    </w:pPr>
    <w:r w:rsidRPr="00C960C9">
      <w:rPr>
        <w:noProof/>
      </w:rPr>
      <w:drawing>
        <wp:inline distT="0" distB="0" distL="0" distR="0" wp14:anchorId="56806775" wp14:editId="7175DD58">
          <wp:extent cx="2173460" cy="603739"/>
          <wp:effectExtent l="0" t="0" r="0" b="6350"/>
          <wp:docPr id="990679839" name="Pilt 1" descr="Pilt, millel on kujutatud tekst, Font, Graafika,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ilt, millel on kujutatud tekst, Font, Graafika, kuvatõmmis&#10;&#10;Kirjeldus on genereeritud automaatsel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4753" cy="609654"/>
                  </a:xfrm>
                  <a:prstGeom prst="rect">
                    <a:avLst/>
                  </a:prstGeom>
                  <a:noFill/>
                  <a:ln>
                    <a:noFill/>
                  </a:ln>
                </pic:spPr>
              </pic:pic>
            </a:graphicData>
          </a:graphic>
        </wp:inline>
      </w:drawing>
    </w:r>
    <w:r>
      <w:rPr>
        <w:noProof/>
      </w:rPr>
      <w:drawing>
        <wp:inline distT="0" distB="0" distL="0" distR="0" wp14:anchorId="08CA8C4A" wp14:editId="52EBD358">
          <wp:extent cx="1433390" cy="745363"/>
          <wp:effectExtent l="0" t="0" r="0" b="0"/>
          <wp:docPr id="2110700203" name="Pilt 2110700203" descr="Pilt, millel on kujutatud Värvikus, kolmnurk, järjekord, kolla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00203" name="Pilt 1" descr="Pilt, millel on kujutatud Värvikus, kolmnurk, järjekord, kollane&#10;&#10;Kirjeldus on genereeritud automaatse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628" cy="766807"/>
                  </a:xfrm>
                  <a:prstGeom prst="rect">
                    <a:avLst/>
                  </a:prstGeom>
                  <a:noFill/>
                  <a:ln>
                    <a:noFill/>
                  </a:ln>
                </pic:spPr>
              </pic:pic>
            </a:graphicData>
          </a:graphic>
        </wp:inline>
      </w:drawing>
    </w:r>
    <w:r>
      <w:rPr>
        <w:noProof/>
      </w:rPr>
      <w:drawing>
        <wp:inline distT="0" distB="0" distL="0" distR="0" wp14:anchorId="5F7DC4D3" wp14:editId="76F4BD7F">
          <wp:extent cx="1652963" cy="666750"/>
          <wp:effectExtent l="0" t="0" r="4445" b="0"/>
          <wp:docPr id="1852549320" name="Pilt 1852549320" descr="Pilt, millel on kujutatud jõulupuu,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49320" name="Pilt 1" descr="Pilt, millel on kujutatud jõulupuu, Font&#10;&#10;Kirjeldus on genereeritud automaatsel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14976" cy="691764"/>
                  </a:xfrm>
                  <a:prstGeom prst="rect">
                    <a:avLst/>
                  </a:prstGeom>
                  <a:noFill/>
                  <a:ln>
                    <a:noFill/>
                  </a:ln>
                </pic:spPr>
              </pic:pic>
            </a:graphicData>
          </a:graphic>
        </wp:inline>
      </w:drawing>
    </w:r>
  </w:p>
  <w:p w14:paraId="3FD35D67" w14:textId="32E65CC9" w:rsidR="00693E98" w:rsidRDefault="00693E98" w:rsidP="00D36CE7">
    <w:pPr>
      <w:pStyle w:val="Pis"/>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4BBA"/>
    <w:multiLevelType w:val="hybridMultilevel"/>
    <w:tmpl w:val="B6DEDEFC"/>
    <w:lvl w:ilvl="0" w:tplc="04250001">
      <w:start w:val="1"/>
      <w:numFmt w:val="bullet"/>
      <w:lvlText w:val=""/>
      <w:lvlJc w:val="left"/>
      <w:pPr>
        <w:ind w:left="1623" w:hanging="360"/>
      </w:pPr>
      <w:rPr>
        <w:rFonts w:ascii="Symbol" w:hAnsi="Symbol" w:hint="default"/>
      </w:rPr>
    </w:lvl>
    <w:lvl w:ilvl="1" w:tplc="04250003" w:tentative="1">
      <w:start w:val="1"/>
      <w:numFmt w:val="bullet"/>
      <w:lvlText w:val="o"/>
      <w:lvlJc w:val="left"/>
      <w:pPr>
        <w:ind w:left="2343" w:hanging="360"/>
      </w:pPr>
      <w:rPr>
        <w:rFonts w:ascii="Courier New" w:hAnsi="Courier New" w:cs="Courier New" w:hint="default"/>
      </w:rPr>
    </w:lvl>
    <w:lvl w:ilvl="2" w:tplc="04250005" w:tentative="1">
      <w:start w:val="1"/>
      <w:numFmt w:val="bullet"/>
      <w:lvlText w:val=""/>
      <w:lvlJc w:val="left"/>
      <w:pPr>
        <w:ind w:left="3063" w:hanging="360"/>
      </w:pPr>
      <w:rPr>
        <w:rFonts w:ascii="Wingdings" w:hAnsi="Wingdings" w:hint="default"/>
      </w:rPr>
    </w:lvl>
    <w:lvl w:ilvl="3" w:tplc="04250001" w:tentative="1">
      <w:start w:val="1"/>
      <w:numFmt w:val="bullet"/>
      <w:lvlText w:val=""/>
      <w:lvlJc w:val="left"/>
      <w:pPr>
        <w:ind w:left="3783" w:hanging="360"/>
      </w:pPr>
      <w:rPr>
        <w:rFonts w:ascii="Symbol" w:hAnsi="Symbol" w:hint="default"/>
      </w:rPr>
    </w:lvl>
    <w:lvl w:ilvl="4" w:tplc="04250003" w:tentative="1">
      <w:start w:val="1"/>
      <w:numFmt w:val="bullet"/>
      <w:lvlText w:val="o"/>
      <w:lvlJc w:val="left"/>
      <w:pPr>
        <w:ind w:left="4503" w:hanging="360"/>
      </w:pPr>
      <w:rPr>
        <w:rFonts w:ascii="Courier New" w:hAnsi="Courier New" w:cs="Courier New" w:hint="default"/>
      </w:rPr>
    </w:lvl>
    <w:lvl w:ilvl="5" w:tplc="04250005" w:tentative="1">
      <w:start w:val="1"/>
      <w:numFmt w:val="bullet"/>
      <w:lvlText w:val=""/>
      <w:lvlJc w:val="left"/>
      <w:pPr>
        <w:ind w:left="5223" w:hanging="360"/>
      </w:pPr>
      <w:rPr>
        <w:rFonts w:ascii="Wingdings" w:hAnsi="Wingdings" w:hint="default"/>
      </w:rPr>
    </w:lvl>
    <w:lvl w:ilvl="6" w:tplc="04250001" w:tentative="1">
      <w:start w:val="1"/>
      <w:numFmt w:val="bullet"/>
      <w:lvlText w:val=""/>
      <w:lvlJc w:val="left"/>
      <w:pPr>
        <w:ind w:left="5943" w:hanging="360"/>
      </w:pPr>
      <w:rPr>
        <w:rFonts w:ascii="Symbol" w:hAnsi="Symbol" w:hint="default"/>
      </w:rPr>
    </w:lvl>
    <w:lvl w:ilvl="7" w:tplc="04250003" w:tentative="1">
      <w:start w:val="1"/>
      <w:numFmt w:val="bullet"/>
      <w:lvlText w:val="o"/>
      <w:lvlJc w:val="left"/>
      <w:pPr>
        <w:ind w:left="6663" w:hanging="360"/>
      </w:pPr>
      <w:rPr>
        <w:rFonts w:ascii="Courier New" w:hAnsi="Courier New" w:cs="Courier New" w:hint="default"/>
      </w:rPr>
    </w:lvl>
    <w:lvl w:ilvl="8" w:tplc="04250005" w:tentative="1">
      <w:start w:val="1"/>
      <w:numFmt w:val="bullet"/>
      <w:lvlText w:val=""/>
      <w:lvlJc w:val="left"/>
      <w:pPr>
        <w:ind w:left="7383" w:hanging="360"/>
      </w:pPr>
      <w:rPr>
        <w:rFonts w:ascii="Wingdings" w:hAnsi="Wingdings" w:hint="default"/>
      </w:rPr>
    </w:lvl>
  </w:abstractNum>
  <w:abstractNum w:abstractNumId="1" w15:restartNumberingAfterBreak="0">
    <w:nsid w:val="093E4176"/>
    <w:multiLevelType w:val="hybridMultilevel"/>
    <w:tmpl w:val="1BC46E24"/>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B2420E1"/>
    <w:multiLevelType w:val="hybridMultilevel"/>
    <w:tmpl w:val="0FF44A92"/>
    <w:lvl w:ilvl="0" w:tplc="9B9C227E">
      <w:numFmt w:val="bullet"/>
      <w:lvlText w:val="•"/>
      <w:lvlJc w:val="left"/>
      <w:pPr>
        <w:ind w:left="720" w:hanging="360"/>
      </w:pPr>
      <w:rPr>
        <w:rFonts w:ascii="Verdana" w:hAnsi="Verdana" w:cstheme="minorBidi" w:hint="default"/>
        <w:color w:val="F47E30"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A06BF4"/>
    <w:multiLevelType w:val="hybridMultilevel"/>
    <w:tmpl w:val="9676B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E2836"/>
    <w:multiLevelType w:val="multilevel"/>
    <w:tmpl w:val="340AF3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F990C0E"/>
    <w:multiLevelType w:val="hybridMultilevel"/>
    <w:tmpl w:val="3A1467C4"/>
    <w:lvl w:ilvl="0" w:tplc="04250001">
      <w:start w:val="1"/>
      <w:numFmt w:val="bullet"/>
      <w:lvlText w:val=""/>
      <w:lvlJc w:val="left"/>
      <w:pPr>
        <w:ind w:left="643"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1B68B4"/>
    <w:multiLevelType w:val="hybridMultilevel"/>
    <w:tmpl w:val="740C7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85F1F"/>
    <w:multiLevelType w:val="hybridMultilevel"/>
    <w:tmpl w:val="2B74715C"/>
    <w:lvl w:ilvl="0" w:tplc="52829F98">
      <w:start w:val="1"/>
      <w:numFmt w:val="bullet"/>
      <w:lvlText w:val="-"/>
      <w:lvlJc w:val="left"/>
      <w:pPr>
        <w:ind w:left="2496" w:hanging="360"/>
      </w:pPr>
      <w:rPr>
        <w:rFonts w:ascii="Verdana" w:eastAsiaTheme="minorHAnsi" w:hAnsi="Verdana" w:cstheme="minorBidi"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abstractNum w:abstractNumId="8" w15:restartNumberingAfterBreak="0">
    <w:nsid w:val="1FE71965"/>
    <w:multiLevelType w:val="hybridMultilevel"/>
    <w:tmpl w:val="F25AF018"/>
    <w:lvl w:ilvl="0" w:tplc="52829F98">
      <w:start w:val="1"/>
      <w:numFmt w:val="bullet"/>
      <w:lvlText w:val="-"/>
      <w:lvlJc w:val="left"/>
      <w:pPr>
        <w:ind w:left="2136" w:hanging="360"/>
      </w:pPr>
      <w:rPr>
        <w:rFonts w:ascii="Verdana" w:eastAsiaTheme="minorHAnsi" w:hAnsi="Verdana"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E11281"/>
    <w:multiLevelType w:val="hybridMultilevel"/>
    <w:tmpl w:val="B8CE6908"/>
    <w:lvl w:ilvl="0" w:tplc="9B9C227E">
      <w:numFmt w:val="bullet"/>
      <w:lvlText w:val="•"/>
      <w:lvlJc w:val="left"/>
      <w:pPr>
        <w:ind w:left="720" w:hanging="360"/>
      </w:pPr>
      <w:rPr>
        <w:rFonts w:ascii="Verdana" w:hAnsi="Verdana" w:cstheme="minorBidi" w:hint="default"/>
        <w:color w:val="F47E30"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220F7A"/>
    <w:multiLevelType w:val="hybridMultilevel"/>
    <w:tmpl w:val="013227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2C6AC9"/>
    <w:multiLevelType w:val="hybridMultilevel"/>
    <w:tmpl w:val="F4AC1578"/>
    <w:lvl w:ilvl="0" w:tplc="25DCB2E8">
      <w:start w:val="5"/>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9A5B24"/>
    <w:multiLevelType w:val="hybridMultilevel"/>
    <w:tmpl w:val="4A54C72C"/>
    <w:lvl w:ilvl="0" w:tplc="E8164CB6">
      <w:start w:val="8"/>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36666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A15E47"/>
    <w:multiLevelType w:val="hybridMultilevel"/>
    <w:tmpl w:val="2A741E68"/>
    <w:lvl w:ilvl="0" w:tplc="04250001">
      <w:start w:val="1"/>
      <w:numFmt w:val="bullet"/>
      <w:lvlText w:val=""/>
      <w:lvlJc w:val="left"/>
      <w:pPr>
        <w:ind w:left="720" w:hanging="360"/>
      </w:pPr>
      <w:rPr>
        <w:rFonts w:ascii="Symbol" w:hAnsi="Symbol" w:hint="default"/>
      </w:rPr>
    </w:lvl>
    <w:lvl w:ilvl="1" w:tplc="40DEE68A">
      <w:start w:val="1"/>
      <w:numFmt w:val="bullet"/>
      <w:lvlText w:val=""/>
      <w:lvlJc w:val="left"/>
      <w:pPr>
        <w:tabs>
          <w:tab w:val="num" w:pos="1440"/>
        </w:tabs>
        <w:ind w:left="1440" w:hanging="360"/>
      </w:pPr>
      <w:rPr>
        <w:rFonts w:ascii="Symbol" w:hAnsi="Symbol" w:hint="default"/>
        <w:color w:val="auto"/>
      </w:rPr>
    </w:lvl>
    <w:lvl w:ilvl="2" w:tplc="A5FE9A36">
      <w:start w:val="4"/>
      <w:numFmt w:val="bullet"/>
      <w:lvlText w:val="-"/>
      <w:lvlJc w:val="left"/>
      <w:pPr>
        <w:ind w:left="2160" w:hanging="360"/>
      </w:pPr>
      <w:rPr>
        <w:rFonts w:ascii="Mulish" w:eastAsia="Times New Roman" w:hAnsi="Mulish" w:cs="Times New Roman"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341132A"/>
    <w:multiLevelType w:val="hybridMultilevel"/>
    <w:tmpl w:val="CDF6D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EE2E18"/>
    <w:multiLevelType w:val="multilevel"/>
    <w:tmpl w:val="25E40B72"/>
    <w:lvl w:ilvl="0">
      <w:start w:val="1"/>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36DA7AE5"/>
    <w:multiLevelType w:val="hybridMultilevel"/>
    <w:tmpl w:val="E15AC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7226341"/>
    <w:multiLevelType w:val="hybridMultilevel"/>
    <w:tmpl w:val="1E18D5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A563D5C"/>
    <w:multiLevelType w:val="hybridMultilevel"/>
    <w:tmpl w:val="7964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351A8"/>
    <w:multiLevelType w:val="hybridMultilevel"/>
    <w:tmpl w:val="B7FA65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4012267"/>
    <w:multiLevelType w:val="hybridMultilevel"/>
    <w:tmpl w:val="F3C804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701B14"/>
    <w:multiLevelType w:val="hybridMultilevel"/>
    <w:tmpl w:val="F93C27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B4148BF"/>
    <w:multiLevelType w:val="hybridMultilevel"/>
    <w:tmpl w:val="149E4062"/>
    <w:lvl w:ilvl="0" w:tplc="9B9C227E">
      <w:numFmt w:val="bullet"/>
      <w:lvlText w:val="•"/>
      <w:lvlJc w:val="left"/>
      <w:pPr>
        <w:ind w:left="720" w:hanging="360"/>
      </w:pPr>
      <w:rPr>
        <w:rFonts w:ascii="Verdana" w:hAnsi="Verdana" w:cstheme="minorBidi" w:hint="default"/>
        <w:color w:val="F47E30" w:themeColor="accent1"/>
      </w:rPr>
    </w:lvl>
    <w:lvl w:ilvl="1" w:tplc="FFFFFFFF">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935480"/>
    <w:multiLevelType w:val="hybridMultilevel"/>
    <w:tmpl w:val="D8C4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63E60"/>
    <w:multiLevelType w:val="hybridMultilevel"/>
    <w:tmpl w:val="9D5AED14"/>
    <w:lvl w:ilvl="0" w:tplc="9B9C227E">
      <w:numFmt w:val="bullet"/>
      <w:lvlText w:val="•"/>
      <w:lvlJc w:val="left"/>
      <w:pPr>
        <w:ind w:left="720" w:hanging="360"/>
      </w:pPr>
      <w:rPr>
        <w:rFonts w:ascii="Verdana" w:hAnsi="Verdana" w:cstheme="minorBidi" w:hint="default"/>
        <w:color w:val="F47E30"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3E0D17"/>
    <w:multiLevelType w:val="hybridMultilevel"/>
    <w:tmpl w:val="BA721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9A1A1A"/>
    <w:multiLevelType w:val="hybridMultilevel"/>
    <w:tmpl w:val="6B16B95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3D24274"/>
    <w:multiLevelType w:val="multilevel"/>
    <w:tmpl w:val="385ECC94"/>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5BD5DCB"/>
    <w:multiLevelType w:val="hybridMultilevel"/>
    <w:tmpl w:val="64BA8B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73C27E8"/>
    <w:multiLevelType w:val="hybridMultilevel"/>
    <w:tmpl w:val="774E7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7480292"/>
    <w:multiLevelType w:val="hybridMultilevel"/>
    <w:tmpl w:val="AA90FB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D12290B"/>
    <w:multiLevelType w:val="hybridMultilevel"/>
    <w:tmpl w:val="86EA3A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74F538E"/>
    <w:multiLevelType w:val="hybridMultilevel"/>
    <w:tmpl w:val="6706EC4E"/>
    <w:lvl w:ilvl="0" w:tplc="CF487AD6">
      <w:start w:val="1"/>
      <w:numFmt w:val="bullet"/>
      <w:lvlText w:val=""/>
      <w:lvlJc w:val="left"/>
      <w:pPr>
        <w:ind w:left="720" w:hanging="360"/>
      </w:pPr>
      <w:rPr>
        <w:rFonts w:ascii="Symbol" w:hAnsi="Symbol" w:hint="default"/>
        <w:color w:val="F47D20"/>
      </w:rPr>
    </w:lvl>
    <w:lvl w:ilvl="1" w:tplc="31E6C26A">
      <w:numFmt w:val="bullet"/>
      <w:lvlText w:val="•"/>
      <w:lvlJc w:val="left"/>
      <w:pPr>
        <w:ind w:left="1440" w:hanging="360"/>
      </w:pPr>
      <w:rPr>
        <w:rFonts w:ascii="Verdana" w:eastAsiaTheme="minorHAnsi" w:hAnsi="Verdana" w:cstheme="minorBid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E7B13C7"/>
    <w:multiLevelType w:val="hybridMultilevel"/>
    <w:tmpl w:val="F5264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10535644">
    <w:abstractNumId w:val="16"/>
  </w:num>
  <w:num w:numId="2" w16cid:durableId="1848253111">
    <w:abstractNumId w:val="13"/>
  </w:num>
  <w:num w:numId="3" w16cid:durableId="605045518">
    <w:abstractNumId w:val="33"/>
  </w:num>
  <w:num w:numId="4" w16cid:durableId="2072997313">
    <w:abstractNumId w:val="9"/>
  </w:num>
  <w:num w:numId="5" w16cid:durableId="1632468790">
    <w:abstractNumId w:val="7"/>
  </w:num>
  <w:num w:numId="6" w16cid:durableId="144468678">
    <w:abstractNumId w:val="8"/>
  </w:num>
  <w:num w:numId="7" w16cid:durableId="181432681">
    <w:abstractNumId w:val="25"/>
  </w:num>
  <w:num w:numId="8" w16cid:durableId="591201040">
    <w:abstractNumId w:val="2"/>
  </w:num>
  <w:num w:numId="9" w16cid:durableId="607466686">
    <w:abstractNumId w:val="23"/>
  </w:num>
  <w:num w:numId="10" w16cid:durableId="1392001489">
    <w:abstractNumId w:val="29"/>
  </w:num>
  <w:num w:numId="11" w16cid:durableId="391151412">
    <w:abstractNumId w:val="27"/>
  </w:num>
  <w:num w:numId="12" w16cid:durableId="1639065519">
    <w:abstractNumId w:val="11"/>
  </w:num>
  <w:num w:numId="13" w16cid:durableId="679550006">
    <w:abstractNumId w:val="12"/>
  </w:num>
  <w:num w:numId="14" w16cid:durableId="329842990">
    <w:abstractNumId w:val="4"/>
  </w:num>
  <w:num w:numId="15" w16cid:durableId="84034917">
    <w:abstractNumId w:val="0"/>
  </w:num>
  <w:num w:numId="16" w16cid:durableId="790048415">
    <w:abstractNumId w:val="14"/>
  </w:num>
  <w:num w:numId="17" w16cid:durableId="88158747">
    <w:abstractNumId w:val="5"/>
  </w:num>
  <w:num w:numId="18" w16cid:durableId="1217622186">
    <w:abstractNumId w:val="31"/>
  </w:num>
  <w:num w:numId="19" w16cid:durableId="97144356">
    <w:abstractNumId w:val="3"/>
  </w:num>
  <w:num w:numId="20" w16cid:durableId="2108503635">
    <w:abstractNumId w:val="24"/>
  </w:num>
  <w:num w:numId="21" w16cid:durableId="819468652">
    <w:abstractNumId w:val="15"/>
  </w:num>
  <w:num w:numId="22" w16cid:durableId="376129488">
    <w:abstractNumId w:val="18"/>
  </w:num>
  <w:num w:numId="23" w16cid:durableId="1467115990">
    <w:abstractNumId w:val="34"/>
  </w:num>
  <w:num w:numId="24" w16cid:durableId="161699489">
    <w:abstractNumId w:val="21"/>
  </w:num>
  <w:num w:numId="25" w16cid:durableId="864830264">
    <w:abstractNumId w:val="26"/>
  </w:num>
  <w:num w:numId="26" w16cid:durableId="252933528">
    <w:abstractNumId w:val="32"/>
  </w:num>
  <w:num w:numId="27" w16cid:durableId="2130389896">
    <w:abstractNumId w:val="20"/>
  </w:num>
  <w:num w:numId="28" w16cid:durableId="987824986">
    <w:abstractNumId w:val="30"/>
  </w:num>
  <w:num w:numId="29" w16cid:durableId="1607538386">
    <w:abstractNumId w:val="10"/>
  </w:num>
  <w:num w:numId="30" w16cid:durableId="1543134074">
    <w:abstractNumId w:val="22"/>
  </w:num>
  <w:num w:numId="31" w16cid:durableId="1857496835">
    <w:abstractNumId w:val="17"/>
  </w:num>
  <w:num w:numId="32" w16cid:durableId="666053174">
    <w:abstractNumId w:val="1"/>
  </w:num>
  <w:num w:numId="33" w16cid:durableId="1642686502">
    <w:abstractNumId w:val="6"/>
  </w:num>
  <w:num w:numId="34" w16cid:durableId="2137600161">
    <w:abstractNumId w:val="28"/>
  </w:num>
  <w:num w:numId="35" w16cid:durableId="169275996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2D"/>
    <w:rsid w:val="0000027F"/>
    <w:rsid w:val="0000313F"/>
    <w:rsid w:val="000051EF"/>
    <w:rsid w:val="00005BB9"/>
    <w:rsid w:val="00007049"/>
    <w:rsid w:val="00007056"/>
    <w:rsid w:val="00010748"/>
    <w:rsid w:val="0001144F"/>
    <w:rsid w:val="00011992"/>
    <w:rsid w:val="00012B71"/>
    <w:rsid w:val="000135F3"/>
    <w:rsid w:val="00014369"/>
    <w:rsid w:val="00015E84"/>
    <w:rsid w:val="000160B3"/>
    <w:rsid w:val="0001629C"/>
    <w:rsid w:val="000162CD"/>
    <w:rsid w:val="00016DC6"/>
    <w:rsid w:val="000171E3"/>
    <w:rsid w:val="0002042E"/>
    <w:rsid w:val="00021112"/>
    <w:rsid w:val="0002693D"/>
    <w:rsid w:val="00026C6A"/>
    <w:rsid w:val="000271E9"/>
    <w:rsid w:val="00030CAC"/>
    <w:rsid w:val="00030F54"/>
    <w:rsid w:val="00032034"/>
    <w:rsid w:val="00033D14"/>
    <w:rsid w:val="00033D7F"/>
    <w:rsid w:val="0004352D"/>
    <w:rsid w:val="000448F3"/>
    <w:rsid w:val="0004516C"/>
    <w:rsid w:val="0004720C"/>
    <w:rsid w:val="00050337"/>
    <w:rsid w:val="000504E3"/>
    <w:rsid w:val="00051D38"/>
    <w:rsid w:val="00060871"/>
    <w:rsid w:val="0006105E"/>
    <w:rsid w:val="00065D57"/>
    <w:rsid w:val="000668A6"/>
    <w:rsid w:val="00066F90"/>
    <w:rsid w:val="00067458"/>
    <w:rsid w:val="00072074"/>
    <w:rsid w:val="00072599"/>
    <w:rsid w:val="00072A9C"/>
    <w:rsid w:val="00073B1B"/>
    <w:rsid w:val="0007450D"/>
    <w:rsid w:val="00074B76"/>
    <w:rsid w:val="00074F7B"/>
    <w:rsid w:val="00075846"/>
    <w:rsid w:val="000807AF"/>
    <w:rsid w:val="000808F4"/>
    <w:rsid w:val="00081107"/>
    <w:rsid w:val="000846A5"/>
    <w:rsid w:val="00084DEB"/>
    <w:rsid w:val="000853FE"/>
    <w:rsid w:val="00085E33"/>
    <w:rsid w:val="00090C97"/>
    <w:rsid w:val="000915B6"/>
    <w:rsid w:val="000922E8"/>
    <w:rsid w:val="00092B6F"/>
    <w:rsid w:val="00093326"/>
    <w:rsid w:val="00093BD0"/>
    <w:rsid w:val="000944A1"/>
    <w:rsid w:val="00094FEB"/>
    <w:rsid w:val="00095825"/>
    <w:rsid w:val="00097035"/>
    <w:rsid w:val="000A175F"/>
    <w:rsid w:val="000A1A95"/>
    <w:rsid w:val="000A2350"/>
    <w:rsid w:val="000A2452"/>
    <w:rsid w:val="000A24CC"/>
    <w:rsid w:val="000A409C"/>
    <w:rsid w:val="000A49AF"/>
    <w:rsid w:val="000A500F"/>
    <w:rsid w:val="000A71BA"/>
    <w:rsid w:val="000B2DF7"/>
    <w:rsid w:val="000B379E"/>
    <w:rsid w:val="000B6E0E"/>
    <w:rsid w:val="000C089E"/>
    <w:rsid w:val="000C23AF"/>
    <w:rsid w:val="000C27F8"/>
    <w:rsid w:val="000C3C74"/>
    <w:rsid w:val="000C7B11"/>
    <w:rsid w:val="000D0EFC"/>
    <w:rsid w:val="000D0F0F"/>
    <w:rsid w:val="000D1BB2"/>
    <w:rsid w:val="000D2AFD"/>
    <w:rsid w:val="000D65B4"/>
    <w:rsid w:val="000D681E"/>
    <w:rsid w:val="000D6E02"/>
    <w:rsid w:val="000D7A01"/>
    <w:rsid w:val="000E0748"/>
    <w:rsid w:val="000E0D07"/>
    <w:rsid w:val="000E2829"/>
    <w:rsid w:val="000E32E4"/>
    <w:rsid w:val="000E3DD1"/>
    <w:rsid w:val="000E7C77"/>
    <w:rsid w:val="000E7FBA"/>
    <w:rsid w:val="000F0AE7"/>
    <w:rsid w:val="000F131B"/>
    <w:rsid w:val="000F2D7F"/>
    <w:rsid w:val="000F60E8"/>
    <w:rsid w:val="001004E2"/>
    <w:rsid w:val="001024DC"/>
    <w:rsid w:val="00103853"/>
    <w:rsid w:val="0010431F"/>
    <w:rsid w:val="00104438"/>
    <w:rsid w:val="001057E6"/>
    <w:rsid w:val="00106CE5"/>
    <w:rsid w:val="00111C2E"/>
    <w:rsid w:val="001170DE"/>
    <w:rsid w:val="00117FF2"/>
    <w:rsid w:val="001200AC"/>
    <w:rsid w:val="001223E2"/>
    <w:rsid w:val="001230C5"/>
    <w:rsid w:val="00123D50"/>
    <w:rsid w:val="0012426B"/>
    <w:rsid w:val="001276C5"/>
    <w:rsid w:val="001306DF"/>
    <w:rsid w:val="0013165B"/>
    <w:rsid w:val="00132702"/>
    <w:rsid w:val="00132EA6"/>
    <w:rsid w:val="00135A2C"/>
    <w:rsid w:val="00136577"/>
    <w:rsid w:val="00141362"/>
    <w:rsid w:val="00142CA0"/>
    <w:rsid w:val="00145193"/>
    <w:rsid w:val="00146896"/>
    <w:rsid w:val="00153CC3"/>
    <w:rsid w:val="00154F7F"/>
    <w:rsid w:val="00157118"/>
    <w:rsid w:val="00157EDC"/>
    <w:rsid w:val="0016308E"/>
    <w:rsid w:val="00163CF4"/>
    <w:rsid w:val="00166E48"/>
    <w:rsid w:val="0016708F"/>
    <w:rsid w:val="00167E78"/>
    <w:rsid w:val="00172BED"/>
    <w:rsid w:val="00173ED2"/>
    <w:rsid w:val="001770A3"/>
    <w:rsid w:val="0018143A"/>
    <w:rsid w:val="00183EC0"/>
    <w:rsid w:val="001851B3"/>
    <w:rsid w:val="001958D3"/>
    <w:rsid w:val="00196835"/>
    <w:rsid w:val="001A1710"/>
    <w:rsid w:val="001A17D4"/>
    <w:rsid w:val="001A299D"/>
    <w:rsid w:val="001A5BD1"/>
    <w:rsid w:val="001A61FE"/>
    <w:rsid w:val="001B043C"/>
    <w:rsid w:val="001B1DCE"/>
    <w:rsid w:val="001B2F18"/>
    <w:rsid w:val="001B3407"/>
    <w:rsid w:val="001B63DC"/>
    <w:rsid w:val="001B673F"/>
    <w:rsid w:val="001C0359"/>
    <w:rsid w:val="001C1A48"/>
    <w:rsid w:val="001C200D"/>
    <w:rsid w:val="001C4A1E"/>
    <w:rsid w:val="001C4B20"/>
    <w:rsid w:val="001C4EEC"/>
    <w:rsid w:val="001C6613"/>
    <w:rsid w:val="001C7E95"/>
    <w:rsid w:val="001D193C"/>
    <w:rsid w:val="001E2246"/>
    <w:rsid w:val="001E55EF"/>
    <w:rsid w:val="001E609E"/>
    <w:rsid w:val="001F26DD"/>
    <w:rsid w:val="001F528E"/>
    <w:rsid w:val="001F6D27"/>
    <w:rsid w:val="001F6D2D"/>
    <w:rsid w:val="00200738"/>
    <w:rsid w:val="00200821"/>
    <w:rsid w:val="00203279"/>
    <w:rsid w:val="00204D20"/>
    <w:rsid w:val="002066BF"/>
    <w:rsid w:val="00206C2E"/>
    <w:rsid w:val="00212AC2"/>
    <w:rsid w:val="00212EFC"/>
    <w:rsid w:val="002138C6"/>
    <w:rsid w:val="00220759"/>
    <w:rsid w:val="0022078A"/>
    <w:rsid w:val="002216F9"/>
    <w:rsid w:val="0022212A"/>
    <w:rsid w:val="0022393F"/>
    <w:rsid w:val="00223A9B"/>
    <w:rsid w:val="002243DA"/>
    <w:rsid w:val="0022648B"/>
    <w:rsid w:val="00226C2F"/>
    <w:rsid w:val="0022707C"/>
    <w:rsid w:val="00230F97"/>
    <w:rsid w:val="00232FF5"/>
    <w:rsid w:val="00235263"/>
    <w:rsid w:val="002375F5"/>
    <w:rsid w:val="0024196E"/>
    <w:rsid w:val="0024237D"/>
    <w:rsid w:val="00242A22"/>
    <w:rsid w:val="0024322F"/>
    <w:rsid w:val="00243D80"/>
    <w:rsid w:val="0024646D"/>
    <w:rsid w:val="00246652"/>
    <w:rsid w:val="00250378"/>
    <w:rsid w:val="0025382A"/>
    <w:rsid w:val="00253D89"/>
    <w:rsid w:val="002551A0"/>
    <w:rsid w:val="00257F64"/>
    <w:rsid w:val="00263FD7"/>
    <w:rsid w:val="0026584A"/>
    <w:rsid w:val="00265EF3"/>
    <w:rsid w:val="002670B4"/>
    <w:rsid w:val="00267B37"/>
    <w:rsid w:val="00267C86"/>
    <w:rsid w:val="00270819"/>
    <w:rsid w:val="00274431"/>
    <w:rsid w:val="00275A66"/>
    <w:rsid w:val="00276469"/>
    <w:rsid w:val="002817B3"/>
    <w:rsid w:val="00284B6C"/>
    <w:rsid w:val="00287E86"/>
    <w:rsid w:val="0029091D"/>
    <w:rsid w:val="00291B1D"/>
    <w:rsid w:val="00293C21"/>
    <w:rsid w:val="00296C68"/>
    <w:rsid w:val="002A0166"/>
    <w:rsid w:val="002A0D49"/>
    <w:rsid w:val="002A37EE"/>
    <w:rsid w:val="002A4C1B"/>
    <w:rsid w:val="002B02A8"/>
    <w:rsid w:val="002B07F5"/>
    <w:rsid w:val="002B1692"/>
    <w:rsid w:val="002B39A0"/>
    <w:rsid w:val="002B41D8"/>
    <w:rsid w:val="002B49D2"/>
    <w:rsid w:val="002B5237"/>
    <w:rsid w:val="002B6D58"/>
    <w:rsid w:val="002B6FDF"/>
    <w:rsid w:val="002C0AA9"/>
    <w:rsid w:val="002C3753"/>
    <w:rsid w:val="002C49F4"/>
    <w:rsid w:val="002C5472"/>
    <w:rsid w:val="002D0CC2"/>
    <w:rsid w:val="002D12F9"/>
    <w:rsid w:val="002D279D"/>
    <w:rsid w:val="002D5ED1"/>
    <w:rsid w:val="002D655C"/>
    <w:rsid w:val="002D72AF"/>
    <w:rsid w:val="002D7608"/>
    <w:rsid w:val="002D7C37"/>
    <w:rsid w:val="002E3345"/>
    <w:rsid w:val="002E411A"/>
    <w:rsid w:val="002E53D2"/>
    <w:rsid w:val="002E59E4"/>
    <w:rsid w:val="002E5F93"/>
    <w:rsid w:val="002E6388"/>
    <w:rsid w:val="002E6992"/>
    <w:rsid w:val="002E7996"/>
    <w:rsid w:val="002F2979"/>
    <w:rsid w:val="002F3665"/>
    <w:rsid w:val="002F5B6E"/>
    <w:rsid w:val="002F6297"/>
    <w:rsid w:val="003054B7"/>
    <w:rsid w:val="00313406"/>
    <w:rsid w:val="00313E3C"/>
    <w:rsid w:val="00314D8F"/>
    <w:rsid w:val="0031598D"/>
    <w:rsid w:val="00315D6B"/>
    <w:rsid w:val="00316CFE"/>
    <w:rsid w:val="00317F04"/>
    <w:rsid w:val="00321148"/>
    <w:rsid w:val="00321A4E"/>
    <w:rsid w:val="00322C22"/>
    <w:rsid w:val="0032338F"/>
    <w:rsid w:val="00331AFF"/>
    <w:rsid w:val="00335BA9"/>
    <w:rsid w:val="00336D41"/>
    <w:rsid w:val="0034000B"/>
    <w:rsid w:val="00340BFD"/>
    <w:rsid w:val="00341553"/>
    <w:rsid w:val="00342DCF"/>
    <w:rsid w:val="003443F3"/>
    <w:rsid w:val="003446BB"/>
    <w:rsid w:val="00345FF5"/>
    <w:rsid w:val="003471A3"/>
    <w:rsid w:val="003507DC"/>
    <w:rsid w:val="00350C22"/>
    <w:rsid w:val="0035174B"/>
    <w:rsid w:val="003556DC"/>
    <w:rsid w:val="0036058A"/>
    <w:rsid w:val="00360E13"/>
    <w:rsid w:val="00360F30"/>
    <w:rsid w:val="0036207A"/>
    <w:rsid w:val="0036262C"/>
    <w:rsid w:val="0036324A"/>
    <w:rsid w:val="003648A2"/>
    <w:rsid w:val="00364B7A"/>
    <w:rsid w:val="00365ECC"/>
    <w:rsid w:val="00366204"/>
    <w:rsid w:val="0036788B"/>
    <w:rsid w:val="00367EC9"/>
    <w:rsid w:val="0037600B"/>
    <w:rsid w:val="00376058"/>
    <w:rsid w:val="003776AD"/>
    <w:rsid w:val="00386504"/>
    <w:rsid w:val="003914D5"/>
    <w:rsid w:val="0039159A"/>
    <w:rsid w:val="0039328B"/>
    <w:rsid w:val="00393939"/>
    <w:rsid w:val="00393D0E"/>
    <w:rsid w:val="003940F4"/>
    <w:rsid w:val="0039451D"/>
    <w:rsid w:val="0039481C"/>
    <w:rsid w:val="00394C44"/>
    <w:rsid w:val="00394C48"/>
    <w:rsid w:val="00395C8A"/>
    <w:rsid w:val="00397024"/>
    <w:rsid w:val="003A3C3C"/>
    <w:rsid w:val="003A628F"/>
    <w:rsid w:val="003B0451"/>
    <w:rsid w:val="003B2C5B"/>
    <w:rsid w:val="003B3956"/>
    <w:rsid w:val="003B3FD0"/>
    <w:rsid w:val="003B5974"/>
    <w:rsid w:val="003B7516"/>
    <w:rsid w:val="003C18C8"/>
    <w:rsid w:val="003C2D3C"/>
    <w:rsid w:val="003C390A"/>
    <w:rsid w:val="003C694C"/>
    <w:rsid w:val="003C7932"/>
    <w:rsid w:val="003D1938"/>
    <w:rsid w:val="003D2207"/>
    <w:rsid w:val="003D271D"/>
    <w:rsid w:val="003D3539"/>
    <w:rsid w:val="003D5BB8"/>
    <w:rsid w:val="003D63E2"/>
    <w:rsid w:val="003E038B"/>
    <w:rsid w:val="003E4368"/>
    <w:rsid w:val="003E4594"/>
    <w:rsid w:val="003E570C"/>
    <w:rsid w:val="003E5B01"/>
    <w:rsid w:val="003E696A"/>
    <w:rsid w:val="003F1D19"/>
    <w:rsid w:val="003F3C14"/>
    <w:rsid w:val="003F3E02"/>
    <w:rsid w:val="003F53B1"/>
    <w:rsid w:val="003F6E9A"/>
    <w:rsid w:val="003F780D"/>
    <w:rsid w:val="00400AC0"/>
    <w:rsid w:val="00400E78"/>
    <w:rsid w:val="00401FFB"/>
    <w:rsid w:val="00403AFA"/>
    <w:rsid w:val="00405324"/>
    <w:rsid w:val="004057D2"/>
    <w:rsid w:val="004058DB"/>
    <w:rsid w:val="00405C40"/>
    <w:rsid w:val="00406E7F"/>
    <w:rsid w:val="0040758B"/>
    <w:rsid w:val="0041140D"/>
    <w:rsid w:val="00411603"/>
    <w:rsid w:val="0041335C"/>
    <w:rsid w:val="00415515"/>
    <w:rsid w:val="004162E4"/>
    <w:rsid w:val="00420866"/>
    <w:rsid w:val="004217F4"/>
    <w:rsid w:val="00424B93"/>
    <w:rsid w:val="00424F17"/>
    <w:rsid w:val="0042582E"/>
    <w:rsid w:val="00430305"/>
    <w:rsid w:val="004314A1"/>
    <w:rsid w:val="004344E6"/>
    <w:rsid w:val="004352F5"/>
    <w:rsid w:val="004369FC"/>
    <w:rsid w:val="00437E22"/>
    <w:rsid w:val="00440600"/>
    <w:rsid w:val="004416F3"/>
    <w:rsid w:val="004433BE"/>
    <w:rsid w:val="004445E4"/>
    <w:rsid w:val="00444752"/>
    <w:rsid w:val="00445A68"/>
    <w:rsid w:val="004506EF"/>
    <w:rsid w:val="004531B7"/>
    <w:rsid w:val="00455340"/>
    <w:rsid w:val="004561D5"/>
    <w:rsid w:val="004619A1"/>
    <w:rsid w:val="004625C8"/>
    <w:rsid w:val="0046525D"/>
    <w:rsid w:val="00465E66"/>
    <w:rsid w:val="0047043B"/>
    <w:rsid w:val="00474180"/>
    <w:rsid w:val="00481C71"/>
    <w:rsid w:val="00481EC8"/>
    <w:rsid w:val="0048428E"/>
    <w:rsid w:val="00486C72"/>
    <w:rsid w:val="00487DE1"/>
    <w:rsid w:val="004912F7"/>
    <w:rsid w:val="00491C79"/>
    <w:rsid w:val="00492102"/>
    <w:rsid w:val="00492CF4"/>
    <w:rsid w:val="00492FC5"/>
    <w:rsid w:val="00493B86"/>
    <w:rsid w:val="00495FDE"/>
    <w:rsid w:val="00497CD0"/>
    <w:rsid w:val="004A0445"/>
    <w:rsid w:val="004A6B94"/>
    <w:rsid w:val="004B32AC"/>
    <w:rsid w:val="004B6A49"/>
    <w:rsid w:val="004C3C62"/>
    <w:rsid w:val="004C4A85"/>
    <w:rsid w:val="004D3F44"/>
    <w:rsid w:val="004D5D72"/>
    <w:rsid w:val="004D6133"/>
    <w:rsid w:val="004E2775"/>
    <w:rsid w:val="004E358D"/>
    <w:rsid w:val="004E3A55"/>
    <w:rsid w:val="004E3B72"/>
    <w:rsid w:val="004E54C6"/>
    <w:rsid w:val="004E7591"/>
    <w:rsid w:val="004E75C2"/>
    <w:rsid w:val="004E7BB5"/>
    <w:rsid w:val="004F27E2"/>
    <w:rsid w:val="004F3C7C"/>
    <w:rsid w:val="004F4CAB"/>
    <w:rsid w:val="0050124C"/>
    <w:rsid w:val="00501A2C"/>
    <w:rsid w:val="00501FA6"/>
    <w:rsid w:val="00502862"/>
    <w:rsid w:val="00503605"/>
    <w:rsid w:val="00505016"/>
    <w:rsid w:val="00505CC8"/>
    <w:rsid w:val="00510505"/>
    <w:rsid w:val="00510FEF"/>
    <w:rsid w:val="00511ADC"/>
    <w:rsid w:val="00511D35"/>
    <w:rsid w:val="00512C5E"/>
    <w:rsid w:val="00514213"/>
    <w:rsid w:val="00515A8C"/>
    <w:rsid w:val="00516B4E"/>
    <w:rsid w:val="0051773A"/>
    <w:rsid w:val="00517D5C"/>
    <w:rsid w:val="00521E4C"/>
    <w:rsid w:val="00522E8D"/>
    <w:rsid w:val="00522E98"/>
    <w:rsid w:val="00523AE4"/>
    <w:rsid w:val="005242CA"/>
    <w:rsid w:val="005255EF"/>
    <w:rsid w:val="00526EFF"/>
    <w:rsid w:val="00532F10"/>
    <w:rsid w:val="00534E64"/>
    <w:rsid w:val="00540E70"/>
    <w:rsid w:val="00547D75"/>
    <w:rsid w:val="00552C0D"/>
    <w:rsid w:val="005565D1"/>
    <w:rsid w:val="00556C7B"/>
    <w:rsid w:val="00556EE3"/>
    <w:rsid w:val="00557120"/>
    <w:rsid w:val="005625FB"/>
    <w:rsid w:val="00562C4A"/>
    <w:rsid w:val="005635C2"/>
    <w:rsid w:val="00564B5E"/>
    <w:rsid w:val="00566557"/>
    <w:rsid w:val="00570EC3"/>
    <w:rsid w:val="0058268F"/>
    <w:rsid w:val="00583BEF"/>
    <w:rsid w:val="00585050"/>
    <w:rsid w:val="0058784B"/>
    <w:rsid w:val="0059267B"/>
    <w:rsid w:val="005965D1"/>
    <w:rsid w:val="00596D50"/>
    <w:rsid w:val="00597564"/>
    <w:rsid w:val="005A039A"/>
    <w:rsid w:val="005A0677"/>
    <w:rsid w:val="005A2BEE"/>
    <w:rsid w:val="005A46AB"/>
    <w:rsid w:val="005A571C"/>
    <w:rsid w:val="005A6015"/>
    <w:rsid w:val="005A6FF1"/>
    <w:rsid w:val="005A7E19"/>
    <w:rsid w:val="005B1312"/>
    <w:rsid w:val="005B249C"/>
    <w:rsid w:val="005B2FB3"/>
    <w:rsid w:val="005B3163"/>
    <w:rsid w:val="005B3D0B"/>
    <w:rsid w:val="005B4927"/>
    <w:rsid w:val="005B74A4"/>
    <w:rsid w:val="005B7BF2"/>
    <w:rsid w:val="005C01AF"/>
    <w:rsid w:val="005C1A58"/>
    <w:rsid w:val="005C315E"/>
    <w:rsid w:val="005C4763"/>
    <w:rsid w:val="005C59A5"/>
    <w:rsid w:val="005C604B"/>
    <w:rsid w:val="005C6E8B"/>
    <w:rsid w:val="005C77E7"/>
    <w:rsid w:val="005D1582"/>
    <w:rsid w:val="005D2788"/>
    <w:rsid w:val="005D2939"/>
    <w:rsid w:val="005D2C5E"/>
    <w:rsid w:val="005D305C"/>
    <w:rsid w:val="005D37C9"/>
    <w:rsid w:val="005D5331"/>
    <w:rsid w:val="005D579F"/>
    <w:rsid w:val="005D5A46"/>
    <w:rsid w:val="005D5B8D"/>
    <w:rsid w:val="005D67DC"/>
    <w:rsid w:val="005E0C9E"/>
    <w:rsid w:val="005E1A6E"/>
    <w:rsid w:val="005E5A9C"/>
    <w:rsid w:val="005E7D75"/>
    <w:rsid w:val="005F0473"/>
    <w:rsid w:val="005F2F35"/>
    <w:rsid w:val="005F542C"/>
    <w:rsid w:val="005F772B"/>
    <w:rsid w:val="005F7B57"/>
    <w:rsid w:val="00602424"/>
    <w:rsid w:val="00602836"/>
    <w:rsid w:val="0060310B"/>
    <w:rsid w:val="006039A0"/>
    <w:rsid w:val="00603CCD"/>
    <w:rsid w:val="00603EF4"/>
    <w:rsid w:val="00605ED1"/>
    <w:rsid w:val="0061176F"/>
    <w:rsid w:val="00612FE2"/>
    <w:rsid w:val="006207AD"/>
    <w:rsid w:val="00622FE0"/>
    <w:rsid w:val="00623352"/>
    <w:rsid w:val="00627A06"/>
    <w:rsid w:val="00627FAB"/>
    <w:rsid w:val="00632A84"/>
    <w:rsid w:val="00633752"/>
    <w:rsid w:val="0063706E"/>
    <w:rsid w:val="00640806"/>
    <w:rsid w:val="006414E5"/>
    <w:rsid w:val="0064569E"/>
    <w:rsid w:val="00647A79"/>
    <w:rsid w:val="0065191F"/>
    <w:rsid w:val="006525D3"/>
    <w:rsid w:val="006535E0"/>
    <w:rsid w:val="006545B6"/>
    <w:rsid w:val="006556EE"/>
    <w:rsid w:val="006615C8"/>
    <w:rsid w:val="00661E77"/>
    <w:rsid w:val="00664402"/>
    <w:rsid w:val="00665D97"/>
    <w:rsid w:val="00665DB0"/>
    <w:rsid w:val="00666BEC"/>
    <w:rsid w:val="006673DE"/>
    <w:rsid w:val="006673E1"/>
    <w:rsid w:val="00670315"/>
    <w:rsid w:val="00670C87"/>
    <w:rsid w:val="006722AB"/>
    <w:rsid w:val="00674734"/>
    <w:rsid w:val="00674EA6"/>
    <w:rsid w:val="006757F7"/>
    <w:rsid w:val="006764D1"/>
    <w:rsid w:val="00677046"/>
    <w:rsid w:val="00677B70"/>
    <w:rsid w:val="00681B24"/>
    <w:rsid w:val="006834D6"/>
    <w:rsid w:val="00684AC2"/>
    <w:rsid w:val="00684CAF"/>
    <w:rsid w:val="006867DC"/>
    <w:rsid w:val="00686C1D"/>
    <w:rsid w:val="006877C7"/>
    <w:rsid w:val="006878A4"/>
    <w:rsid w:val="00690FEE"/>
    <w:rsid w:val="006924B6"/>
    <w:rsid w:val="00693E98"/>
    <w:rsid w:val="006949A3"/>
    <w:rsid w:val="00695F38"/>
    <w:rsid w:val="006965E7"/>
    <w:rsid w:val="006A0588"/>
    <w:rsid w:val="006A081D"/>
    <w:rsid w:val="006A50E9"/>
    <w:rsid w:val="006A535E"/>
    <w:rsid w:val="006A648F"/>
    <w:rsid w:val="006B0355"/>
    <w:rsid w:val="006B1C34"/>
    <w:rsid w:val="006B2218"/>
    <w:rsid w:val="006B7088"/>
    <w:rsid w:val="006C0E9B"/>
    <w:rsid w:val="006C0F34"/>
    <w:rsid w:val="006C19C1"/>
    <w:rsid w:val="006C4B52"/>
    <w:rsid w:val="006C4E5B"/>
    <w:rsid w:val="006C4F17"/>
    <w:rsid w:val="006C5018"/>
    <w:rsid w:val="006D092A"/>
    <w:rsid w:val="006D190D"/>
    <w:rsid w:val="006D2661"/>
    <w:rsid w:val="006D532A"/>
    <w:rsid w:val="006D6323"/>
    <w:rsid w:val="006D75CF"/>
    <w:rsid w:val="006E0E70"/>
    <w:rsid w:val="006E2CD5"/>
    <w:rsid w:val="006E7AC6"/>
    <w:rsid w:val="006F5B1E"/>
    <w:rsid w:val="006F6913"/>
    <w:rsid w:val="006F797D"/>
    <w:rsid w:val="00700AEC"/>
    <w:rsid w:val="00701699"/>
    <w:rsid w:val="0070209A"/>
    <w:rsid w:val="007026A5"/>
    <w:rsid w:val="00703DE5"/>
    <w:rsid w:val="0070415C"/>
    <w:rsid w:val="00704DFC"/>
    <w:rsid w:val="00707213"/>
    <w:rsid w:val="00707ABF"/>
    <w:rsid w:val="007102F4"/>
    <w:rsid w:val="007108B4"/>
    <w:rsid w:val="00710CED"/>
    <w:rsid w:val="007118D6"/>
    <w:rsid w:val="0071423E"/>
    <w:rsid w:val="007156E5"/>
    <w:rsid w:val="00715C25"/>
    <w:rsid w:val="00716960"/>
    <w:rsid w:val="00717EBE"/>
    <w:rsid w:val="0072116F"/>
    <w:rsid w:val="007227F3"/>
    <w:rsid w:val="00723C98"/>
    <w:rsid w:val="00724BAB"/>
    <w:rsid w:val="00725AD1"/>
    <w:rsid w:val="007260C0"/>
    <w:rsid w:val="00726C68"/>
    <w:rsid w:val="00726D95"/>
    <w:rsid w:val="00727B75"/>
    <w:rsid w:val="007308D0"/>
    <w:rsid w:val="00732161"/>
    <w:rsid w:val="00732D30"/>
    <w:rsid w:val="0073390A"/>
    <w:rsid w:val="007345E2"/>
    <w:rsid w:val="00736922"/>
    <w:rsid w:val="00737059"/>
    <w:rsid w:val="00741CDF"/>
    <w:rsid w:val="00745779"/>
    <w:rsid w:val="00746ADF"/>
    <w:rsid w:val="00746C2F"/>
    <w:rsid w:val="0075154E"/>
    <w:rsid w:val="00751DF7"/>
    <w:rsid w:val="0075364D"/>
    <w:rsid w:val="007542E7"/>
    <w:rsid w:val="007557B6"/>
    <w:rsid w:val="007569D2"/>
    <w:rsid w:val="007572A5"/>
    <w:rsid w:val="0075753B"/>
    <w:rsid w:val="00761AE8"/>
    <w:rsid w:val="00763147"/>
    <w:rsid w:val="007631BF"/>
    <w:rsid w:val="00763300"/>
    <w:rsid w:val="0077084B"/>
    <w:rsid w:val="00771304"/>
    <w:rsid w:val="00773A1E"/>
    <w:rsid w:val="00774B28"/>
    <w:rsid w:val="007750EC"/>
    <w:rsid w:val="007764B3"/>
    <w:rsid w:val="007812FF"/>
    <w:rsid w:val="00781F10"/>
    <w:rsid w:val="00783367"/>
    <w:rsid w:val="00784EDB"/>
    <w:rsid w:val="007862D9"/>
    <w:rsid w:val="007908D7"/>
    <w:rsid w:val="00790C9F"/>
    <w:rsid w:val="007924D3"/>
    <w:rsid w:val="007928B8"/>
    <w:rsid w:val="00794FA7"/>
    <w:rsid w:val="007A0EDD"/>
    <w:rsid w:val="007B212B"/>
    <w:rsid w:val="007B29E1"/>
    <w:rsid w:val="007B2C35"/>
    <w:rsid w:val="007B2DEB"/>
    <w:rsid w:val="007B539D"/>
    <w:rsid w:val="007C0CDB"/>
    <w:rsid w:val="007C12C7"/>
    <w:rsid w:val="007C176D"/>
    <w:rsid w:val="007C2D38"/>
    <w:rsid w:val="007C4823"/>
    <w:rsid w:val="007C48DF"/>
    <w:rsid w:val="007C4BDE"/>
    <w:rsid w:val="007C519E"/>
    <w:rsid w:val="007C5286"/>
    <w:rsid w:val="007C7018"/>
    <w:rsid w:val="007D064A"/>
    <w:rsid w:val="007D19DC"/>
    <w:rsid w:val="007D68F4"/>
    <w:rsid w:val="007E0777"/>
    <w:rsid w:val="007E182A"/>
    <w:rsid w:val="007E6C00"/>
    <w:rsid w:val="007F0066"/>
    <w:rsid w:val="007F39D0"/>
    <w:rsid w:val="007F5560"/>
    <w:rsid w:val="00802423"/>
    <w:rsid w:val="00803E22"/>
    <w:rsid w:val="008044E0"/>
    <w:rsid w:val="0080619F"/>
    <w:rsid w:val="00806EBE"/>
    <w:rsid w:val="00812521"/>
    <w:rsid w:val="00814413"/>
    <w:rsid w:val="00814794"/>
    <w:rsid w:val="00822709"/>
    <w:rsid w:val="008227DC"/>
    <w:rsid w:val="008274EF"/>
    <w:rsid w:val="00830C5B"/>
    <w:rsid w:val="0083170B"/>
    <w:rsid w:val="00833C36"/>
    <w:rsid w:val="00833E30"/>
    <w:rsid w:val="008356CD"/>
    <w:rsid w:val="00840776"/>
    <w:rsid w:val="00842FF3"/>
    <w:rsid w:val="00843877"/>
    <w:rsid w:val="0084522B"/>
    <w:rsid w:val="008464CB"/>
    <w:rsid w:val="00846581"/>
    <w:rsid w:val="008467CF"/>
    <w:rsid w:val="00846D96"/>
    <w:rsid w:val="008504E6"/>
    <w:rsid w:val="00851744"/>
    <w:rsid w:val="008530D0"/>
    <w:rsid w:val="008533A7"/>
    <w:rsid w:val="0085474B"/>
    <w:rsid w:val="00855DC8"/>
    <w:rsid w:val="00856DA8"/>
    <w:rsid w:val="00862AE5"/>
    <w:rsid w:val="00863187"/>
    <w:rsid w:val="00863409"/>
    <w:rsid w:val="008639DB"/>
    <w:rsid w:val="008656E9"/>
    <w:rsid w:val="0086654B"/>
    <w:rsid w:val="00872028"/>
    <w:rsid w:val="00872C21"/>
    <w:rsid w:val="00872CEC"/>
    <w:rsid w:val="008800A9"/>
    <w:rsid w:val="008838F5"/>
    <w:rsid w:val="00883A4C"/>
    <w:rsid w:val="0088656B"/>
    <w:rsid w:val="00886879"/>
    <w:rsid w:val="00887FFD"/>
    <w:rsid w:val="008916A6"/>
    <w:rsid w:val="00891E31"/>
    <w:rsid w:val="008922B6"/>
    <w:rsid w:val="00894719"/>
    <w:rsid w:val="00897789"/>
    <w:rsid w:val="008A167D"/>
    <w:rsid w:val="008A3790"/>
    <w:rsid w:val="008A4F2A"/>
    <w:rsid w:val="008A4F64"/>
    <w:rsid w:val="008A5E03"/>
    <w:rsid w:val="008B0EAF"/>
    <w:rsid w:val="008B0FB0"/>
    <w:rsid w:val="008B46FE"/>
    <w:rsid w:val="008B5D7B"/>
    <w:rsid w:val="008B740F"/>
    <w:rsid w:val="008C015F"/>
    <w:rsid w:val="008C0EBD"/>
    <w:rsid w:val="008C25B5"/>
    <w:rsid w:val="008C5C5C"/>
    <w:rsid w:val="008C6A15"/>
    <w:rsid w:val="008D17FA"/>
    <w:rsid w:val="008D1FD7"/>
    <w:rsid w:val="008D326C"/>
    <w:rsid w:val="008D452D"/>
    <w:rsid w:val="008D5879"/>
    <w:rsid w:val="008D680C"/>
    <w:rsid w:val="008D7334"/>
    <w:rsid w:val="008E0C82"/>
    <w:rsid w:val="008E1AD5"/>
    <w:rsid w:val="008E360C"/>
    <w:rsid w:val="008E3AE6"/>
    <w:rsid w:val="008E471C"/>
    <w:rsid w:val="008E4921"/>
    <w:rsid w:val="008E5486"/>
    <w:rsid w:val="008E5E1E"/>
    <w:rsid w:val="008E5F73"/>
    <w:rsid w:val="008E6133"/>
    <w:rsid w:val="008E71FC"/>
    <w:rsid w:val="008F0073"/>
    <w:rsid w:val="008F1F25"/>
    <w:rsid w:val="008F281B"/>
    <w:rsid w:val="00903C4E"/>
    <w:rsid w:val="00904B90"/>
    <w:rsid w:val="00905214"/>
    <w:rsid w:val="00905EF7"/>
    <w:rsid w:val="00907D83"/>
    <w:rsid w:val="009103AE"/>
    <w:rsid w:val="009130A2"/>
    <w:rsid w:val="00913F30"/>
    <w:rsid w:val="0091654C"/>
    <w:rsid w:val="00921B1F"/>
    <w:rsid w:val="00924A72"/>
    <w:rsid w:val="00925345"/>
    <w:rsid w:val="00926A80"/>
    <w:rsid w:val="0093041C"/>
    <w:rsid w:val="009331F5"/>
    <w:rsid w:val="009345C0"/>
    <w:rsid w:val="00937C2C"/>
    <w:rsid w:val="0094034E"/>
    <w:rsid w:val="00940765"/>
    <w:rsid w:val="00942199"/>
    <w:rsid w:val="00942CAF"/>
    <w:rsid w:val="00946BA3"/>
    <w:rsid w:val="00947875"/>
    <w:rsid w:val="00947B13"/>
    <w:rsid w:val="00953B3D"/>
    <w:rsid w:val="00954DF3"/>
    <w:rsid w:val="00956E53"/>
    <w:rsid w:val="00960E6D"/>
    <w:rsid w:val="00964C1A"/>
    <w:rsid w:val="00970638"/>
    <w:rsid w:val="00980CAE"/>
    <w:rsid w:val="00981842"/>
    <w:rsid w:val="00982CA2"/>
    <w:rsid w:val="0098380D"/>
    <w:rsid w:val="00983B24"/>
    <w:rsid w:val="00983CA6"/>
    <w:rsid w:val="00985304"/>
    <w:rsid w:val="00985C28"/>
    <w:rsid w:val="0098679A"/>
    <w:rsid w:val="0099016D"/>
    <w:rsid w:val="0099048A"/>
    <w:rsid w:val="009923F9"/>
    <w:rsid w:val="00994E69"/>
    <w:rsid w:val="009978F2"/>
    <w:rsid w:val="009A046D"/>
    <w:rsid w:val="009A0FDC"/>
    <w:rsid w:val="009A1478"/>
    <w:rsid w:val="009A4FE8"/>
    <w:rsid w:val="009A58A5"/>
    <w:rsid w:val="009A58D2"/>
    <w:rsid w:val="009A638C"/>
    <w:rsid w:val="009A7D38"/>
    <w:rsid w:val="009B120D"/>
    <w:rsid w:val="009B25E9"/>
    <w:rsid w:val="009B2F10"/>
    <w:rsid w:val="009B4C78"/>
    <w:rsid w:val="009C0321"/>
    <w:rsid w:val="009C0353"/>
    <w:rsid w:val="009C1A28"/>
    <w:rsid w:val="009C1B16"/>
    <w:rsid w:val="009C4E14"/>
    <w:rsid w:val="009D14DE"/>
    <w:rsid w:val="009D24AE"/>
    <w:rsid w:val="009D3CA9"/>
    <w:rsid w:val="009D4BA2"/>
    <w:rsid w:val="009D4F7A"/>
    <w:rsid w:val="009D6FC6"/>
    <w:rsid w:val="009E07E5"/>
    <w:rsid w:val="009E20A2"/>
    <w:rsid w:val="009E3633"/>
    <w:rsid w:val="009E44B0"/>
    <w:rsid w:val="009E5A97"/>
    <w:rsid w:val="009E7DBB"/>
    <w:rsid w:val="009F1D92"/>
    <w:rsid w:val="009F2C9F"/>
    <w:rsid w:val="009F66F2"/>
    <w:rsid w:val="00A0034F"/>
    <w:rsid w:val="00A0175D"/>
    <w:rsid w:val="00A02E04"/>
    <w:rsid w:val="00A06072"/>
    <w:rsid w:val="00A0771E"/>
    <w:rsid w:val="00A11097"/>
    <w:rsid w:val="00A12BB8"/>
    <w:rsid w:val="00A139D2"/>
    <w:rsid w:val="00A1564B"/>
    <w:rsid w:val="00A179E3"/>
    <w:rsid w:val="00A2051E"/>
    <w:rsid w:val="00A21567"/>
    <w:rsid w:val="00A22292"/>
    <w:rsid w:val="00A2756A"/>
    <w:rsid w:val="00A314D7"/>
    <w:rsid w:val="00A32619"/>
    <w:rsid w:val="00A32CDA"/>
    <w:rsid w:val="00A33896"/>
    <w:rsid w:val="00A36A68"/>
    <w:rsid w:val="00A36E05"/>
    <w:rsid w:val="00A37384"/>
    <w:rsid w:val="00A41666"/>
    <w:rsid w:val="00A41AEA"/>
    <w:rsid w:val="00A421CE"/>
    <w:rsid w:val="00A43732"/>
    <w:rsid w:val="00A4397E"/>
    <w:rsid w:val="00A44571"/>
    <w:rsid w:val="00A45040"/>
    <w:rsid w:val="00A504BE"/>
    <w:rsid w:val="00A507BA"/>
    <w:rsid w:val="00A508DE"/>
    <w:rsid w:val="00A53C85"/>
    <w:rsid w:val="00A567DD"/>
    <w:rsid w:val="00A57B9D"/>
    <w:rsid w:val="00A60617"/>
    <w:rsid w:val="00A619FD"/>
    <w:rsid w:val="00A63973"/>
    <w:rsid w:val="00A63C49"/>
    <w:rsid w:val="00A640D9"/>
    <w:rsid w:val="00A661E6"/>
    <w:rsid w:val="00A718E8"/>
    <w:rsid w:val="00A72008"/>
    <w:rsid w:val="00A735AF"/>
    <w:rsid w:val="00A74CC8"/>
    <w:rsid w:val="00A75749"/>
    <w:rsid w:val="00A76379"/>
    <w:rsid w:val="00A7664D"/>
    <w:rsid w:val="00A81E2A"/>
    <w:rsid w:val="00A85172"/>
    <w:rsid w:val="00A85F1F"/>
    <w:rsid w:val="00A86657"/>
    <w:rsid w:val="00A86732"/>
    <w:rsid w:val="00A87B18"/>
    <w:rsid w:val="00A91C2A"/>
    <w:rsid w:val="00A93463"/>
    <w:rsid w:val="00A957BB"/>
    <w:rsid w:val="00A9702A"/>
    <w:rsid w:val="00A978F4"/>
    <w:rsid w:val="00AA15C9"/>
    <w:rsid w:val="00AA1F32"/>
    <w:rsid w:val="00AA2174"/>
    <w:rsid w:val="00AA2E6F"/>
    <w:rsid w:val="00AA2FFE"/>
    <w:rsid w:val="00AA523E"/>
    <w:rsid w:val="00AB5C1B"/>
    <w:rsid w:val="00AB68FD"/>
    <w:rsid w:val="00AB7F21"/>
    <w:rsid w:val="00AC2CF6"/>
    <w:rsid w:val="00AC6454"/>
    <w:rsid w:val="00AC7851"/>
    <w:rsid w:val="00AD0459"/>
    <w:rsid w:val="00AD0CAE"/>
    <w:rsid w:val="00AD13C3"/>
    <w:rsid w:val="00AD1DE5"/>
    <w:rsid w:val="00AD2148"/>
    <w:rsid w:val="00AD277C"/>
    <w:rsid w:val="00AD3183"/>
    <w:rsid w:val="00AD4983"/>
    <w:rsid w:val="00AE3320"/>
    <w:rsid w:val="00AE42FA"/>
    <w:rsid w:val="00AE4968"/>
    <w:rsid w:val="00AE5175"/>
    <w:rsid w:val="00AF294B"/>
    <w:rsid w:val="00AF7510"/>
    <w:rsid w:val="00AF757A"/>
    <w:rsid w:val="00AF7C5B"/>
    <w:rsid w:val="00B00475"/>
    <w:rsid w:val="00B02416"/>
    <w:rsid w:val="00B0267A"/>
    <w:rsid w:val="00B066A0"/>
    <w:rsid w:val="00B075E3"/>
    <w:rsid w:val="00B1108F"/>
    <w:rsid w:val="00B115F2"/>
    <w:rsid w:val="00B11EE1"/>
    <w:rsid w:val="00B12076"/>
    <w:rsid w:val="00B15110"/>
    <w:rsid w:val="00B178E5"/>
    <w:rsid w:val="00B22F46"/>
    <w:rsid w:val="00B252F5"/>
    <w:rsid w:val="00B27C30"/>
    <w:rsid w:val="00B32446"/>
    <w:rsid w:val="00B3313A"/>
    <w:rsid w:val="00B35124"/>
    <w:rsid w:val="00B366E0"/>
    <w:rsid w:val="00B444A5"/>
    <w:rsid w:val="00B4517E"/>
    <w:rsid w:val="00B4561A"/>
    <w:rsid w:val="00B465EE"/>
    <w:rsid w:val="00B50CDB"/>
    <w:rsid w:val="00B52950"/>
    <w:rsid w:val="00B54636"/>
    <w:rsid w:val="00B56887"/>
    <w:rsid w:val="00B56F78"/>
    <w:rsid w:val="00B57CC6"/>
    <w:rsid w:val="00B62079"/>
    <w:rsid w:val="00B62173"/>
    <w:rsid w:val="00B62B4B"/>
    <w:rsid w:val="00B64353"/>
    <w:rsid w:val="00B6510C"/>
    <w:rsid w:val="00B65D41"/>
    <w:rsid w:val="00B66C22"/>
    <w:rsid w:val="00B67657"/>
    <w:rsid w:val="00B70393"/>
    <w:rsid w:val="00B70852"/>
    <w:rsid w:val="00B70AF3"/>
    <w:rsid w:val="00B735AD"/>
    <w:rsid w:val="00B82C52"/>
    <w:rsid w:val="00B84826"/>
    <w:rsid w:val="00B87D16"/>
    <w:rsid w:val="00B928B9"/>
    <w:rsid w:val="00B965E8"/>
    <w:rsid w:val="00B97204"/>
    <w:rsid w:val="00BA0529"/>
    <w:rsid w:val="00BA12E0"/>
    <w:rsid w:val="00BA4AFE"/>
    <w:rsid w:val="00BA4BCA"/>
    <w:rsid w:val="00BA58E0"/>
    <w:rsid w:val="00BB0649"/>
    <w:rsid w:val="00BB069D"/>
    <w:rsid w:val="00BB1D07"/>
    <w:rsid w:val="00BB29D9"/>
    <w:rsid w:val="00BB33C3"/>
    <w:rsid w:val="00BB41B9"/>
    <w:rsid w:val="00BB4221"/>
    <w:rsid w:val="00BB58E2"/>
    <w:rsid w:val="00BB5F89"/>
    <w:rsid w:val="00BB6335"/>
    <w:rsid w:val="00BB7763"/>
    <w:rsid w:val="00BC055F"/>
    <w:rsid w:val="00BC1E87"/>
    <w:rsid w:val="00BC2106"/>
    <w:rsid w:val="00BC2350"/>
    <w:rsid w:val="00BC614D"/>
    <w:rsid w:val="00BC6249"/>
    <w:rsid w:val="00BC75FC"/>
    <w:rsid w:val="00BC7888"/>
    <w:rsid w:val="00BD1A80"/>
    <w:rsid w:val="00BD35B7"/>
    <w:rsid w:val="00BD4943"/>
    <w:rsid w:val="00BD7468"/>
    <w:rsid w:val="00BE3321"/>
    <w:rsid w:val="00BE3335"/>
    <w:rsid w:val="00BE510A"/>
    <w:rsid w:val="00BE539B"/>
    <w:rsid w:val="00BE5C24"/>
    <w:rsid w:val="00BE5DEE"/>
    <w:rsid w:val="00BE6FD5"/>
    <w:rsid w:val="00BF2557"/>
    <w:rsid w:val="00BF3EAA"/>
    <w:rsid w:val="00BF4A2F"/>
    <w:rsid w:val="00BF6854"/>
    <w:rsid w:val="00C057F0"/>
    <w:rsid w:val="00C06762"/>
    <w:rsid w:val="00C071B6"/>
    <w:rsid w:val="00C071FF"/>
    <w:rsid w:val="00C15767"/>
    <w:rsid w:val="00C212AD"/>
    <w:rsid w:val="00C21FCA"/>
    <w:rsid w:val="00C22692"/>
    <w:rsid w:val="00C26FE8"/>
    <w:rsid w:val="00C2714A"/>
    <w:rsid w:val="00C27796"/>
    <w:rsid w:val="00C3189C"/>
    <w:rsid w:val="00C35ACD"/>
    <w:rsid w:val="00C35C88"/>
    <w:rsid w:val="00C4027B"/>
    <w:rsid w:val="00C40485"/>
    <w:rsid w:val="00C42E65"/>
    <w:rsid w:val="00C44BE9"/>
    <w:rsid w:val="00C44F61"/>
    <w:rsid w:val="00C467BD"/>
    <w:rsid w:val="00C518F0"/>
    <w:rsid w:val="00C60C42"/>
    <w:rsid w:val="00C6329B"/>
    <w:rsid w:val="00C6543B"/>
    <w:rsid w:val="00C6618B"/>
    <w:rsid w:val="00C66401"/>
    <w:rsid w:val="00C70999"/>
    <w:rsid w:val="00C72FF5"/>
    <w:rsid w:val="00C74806"/>
    <w:rsid w:val="00C7773C"/>
    <w:rsid w:val="00C82569"/>
    <w:rsid w:val="00C82AF2"/>
    <w:rsid w:val="00C84315"/>
    <w:rsid w:val="00C85237"/>
    <w:rsid w:val="00C875FE"/>
    <w:rsid w:val="00C91DC5"/>
    <w:rsid w:val="00C9284B"/>
    <w:rsid w:val="00CA1751"/>
    <w:rsid w:val="00CA2684"/>
    <w:rsid w:val="00CA5DE9"/>
    <w:rsid w:val="00CA7366"/>
    <w:rsid w:val="00CB19F7"/>
    <w:rsid w:val="00CB2831"/>
    <w:rsid w:val="00CB591D"/>
    <w:rsid w:val="00CB5C5A"/>
    <w:rsid w:val="00CB7588"/>
    <w:rsid w:val="00CC6BDB"/>
    <w:rsid w:val="00CC6BF3"/>
    <w:rsid w:val="00CC729C"/>
    <w:rsid w:val="00CC7564"/>
    <w:rsid w:val="00CD114A"/>
    <w:rsid w:val="00CD2BA8"/>
    <w:rsid w:val="00CD5262"/>
    <w:rsid w:val="00CD7FE4"/>
    <w:rsid w:val="00CE294C"/>
    <w:rsid w:val="00CE36AE"/>
    <w:rsid w:val="00CE3B4E"/>
    <w:rsid w:val="00CE72D3"/>
    <w:rsid w:val="00CF103C"/>
    <w:rsid w:val="00CF161A"/>
    <w:rsid w:val="00CF4773"/>
    <w:rsid w:val="00CF5031"/>
    <w:rsid w:val="00CF70C3"/>
    <w:rsid w:val="00CF7171"/>
    <w:rsid w:val="00D00982"/>
    <w:rsid w:val="00D00A9A"/>
    <w:rsid w:val="00D026D9"/>
    <w:rsid w:val="00D02AF8"/>
    <w:rsid w:val="00D02C6D"/>
    <w:rsid w:val="00D02F1D"/>
    <w:rsid w:val="00D10EE1"/>
    <w:rsid w:val="00D12FEE"/>
    <w:rsid w:val="00D17395"/>
    <w:rsid w:val="00D2182B"/>
    <w:rsid w:val="00D22AE8"/>
    <w:rsid w:val="00D22EEA"/>
    <w:rsid w:val="00D3239E"/>
    <w:rsid w:val="00D323A9"/>
    <w:rsid w:val="00D32BD1"/>
    <w:rsid w:val="00D33393"/>
    <w:rsid w:val="00D33BFA"/>
    <w:rsid w:val="00D36CE7"/>
    <w:rsid w:val="00D412E1"/>
    <w:rsid w:val="00D41CA7"/>
    <w:rsid w:val="00D440E0"/>
    <w:rsid w:val="00D44BA9"/>
    <w:rsid w:val="00D45930"/>
    <w:rsid w:val="00D4680B"/>
    <w:rsid w:val="00D47381"/>
    <w:rsid w:val="00D47EE2"/>
    <w:rsid w:val="00D5058E"/>
    <w:rsid w:val="00D506BC"/>
    <w:rsid w:val="00D52EA2"/>
    <w:rsid w:val="00D52F52"/>
    <w:rsid w:val="00D53BEE"/>
    <w:rsid w:val="00D54298"/>
    <w:rsid w:val="00D54B07"/>
    <w:rsid w:val="00D577E5"/>
    <w:rsid w:val="00D608FB"/>
    <w:rsid w:val="00D616E4"/>
    <w:rsid w:val="00D62D3D"/>
    <w:rsid w:val="00D64104"/>
    <w:rsid w:val="00D714D1"/>
    <w:rsid w:val="00D73C3D"/>
    <w:rsid w:val="00D77170"/>
    <w:rsid w:val="00D80372"/>
    <w:rsid w:val="00D86796"/>
    <w:rsid w:val="00D91453"/>
    <w:rsid w:val="00D942FD"/>
    <w:rsid w:val="00D944CB"/>
    <w:rsid w:val="00D94B98"/>
    <w:rsid w:val="00D962D8"/>
    <w:rsid w:val="00D9720F"/>
    <w:rsid w:val="00D97A5C"/>
    <w:rsid w:val="00DA052A"/>
    <w:rsid w:val="00DA0743"/>
    <w:rsid w:val="00DA09D5"/>
    <w:rsid w:val="00DA6974"/>
    <w:rsid w:val="00DB0239"/>
    <w:rsid w:val="00DB18B5"/>
    <w:rsid w:val="00DB4BC4"/>
    <w:rsid w:val="00DB543E"/>
    <w:rsid w:val="00DB6E76"/>
    <w:rsid w:val="00DC1B07"/>
    <w:rsid w:val="00DC48C8"/>
    <w:rsid w:val="00DC6EEF"/>
    <w:rsid w:val="00DD40BF"/>
    <w:rsid w:val="00DD54FF"/>
    <w:rsid w:val="00DD6BFC"/>
    <w:rsid w:val="00DD7106"/>
    <w:rsid w:val="00DE0BBE"/>
    <w:rsid w:val="00DE0F81"/>
    <w:rsid w:val="00DE393E"/>
    <w:rsid w:val="00DE4445"/>
    <w:rsid w:val="00DE4CF0"/>
    <w:rsid w:val="00DE5633"/>
    <w:rsid w:val="00DE575E"/>
    <w:rsid w:val="00DE68CC"/>
    <w:rsid w:val="00DE6FA0"/>
    <w:rsid w:val="00DF214F"/>
    <w:rsid w:val="00E00BF7"/>
    <w:rsid w:val="00E01EDA"/>
    <w:rsid w:val="00E031B5"/>
    <w:rsid w:val="00E0418C"/>
    <w:rsid w:val="00E04ACA"/>
    <w:rsid w:val="00E06788"/>
    <w:rsid w:val="00E10B6A"/>
    <w:rsid w:val="00E118AF"/>
    <w:rsid w:val="00E11B66"/>
    <w:rsid w:val="00E11B69"/>
    <w:rsid w:val="00E13410"/>
    <w:rsid w:val="00E15AED"/>
    <w:rsid w:val="00E2364E"/>
    <w:rsid w:val="00E27266"/>
    <w:rsid w:val="00E31FDB"/>
    <w:rsid w:val="00E32587"/>
    <w:rsid w:val="00E32BB4"/>
    <w:rsid w:val="00E3532E"/>
    <w:rsid w:val="00E37BA6"/>
    <w:rsid w:val="00E37E66"/>
    <w:rsid w:val="00E475BD"/>
    <w:rsid w:val="00E5133A"/>
    <w:rsid w:val="00E519E8"/>
    <w:rsid w:val="00E52161"/>
    <w:rsid w:val="00E572C6"/>
    <w:rsid w:val="00E60237"/>
    <w:rsid w:val="00E61627"/>
    <w:rsid w:val="00E61D1F"/>
    <w:rsid w:val="00E630EF"/>
    <w:rsid w:val="00E664FF"/>
    <w:rsid w:val="00E706C4"/>
    <w:rsid w:val="00E7133E"/>
    <w:rsid w:val="00E735C3"/>
    <w:rsid w:val="00E80625"/>
    <w:rsid w:val="00E83FA5"/>
    <w:rsid w:val="00E84B67"/>
    <w:rsid w:val="00E85230"/>
    <w:rsid w:val="00E860FA"/>
    <w:rsid w:val="00E87B03"/>
    <w:rsid w:val="00E9017A"/>
    <w:rsid w:val="00E911C1"/>
    <w:rsid w:val="00E92BCA"/>
    <w:rsid w:val="00E9329D"/>
    <w:rsid w:val="00E9410A"/>
    <w:rsid w:val="00E9541C"/>
    <w:rsid w:val="00EA5662"/>
    <w:rsid w:val="00EA571E"/>
    <w:rsid w:val="00EA689F"/>
    <w:rsid w:val="00EA7E6F"/>
    <w:rsid w:val="00EB725E"/>
    <w:rsid w:val="00EB7861"/>
    <w:rsid w:val="00EC3EBF"/>
    <w:rsid w:val="00EC5162"/>
    <w:rsid w:val="00EC6788"/>
    <w:rsid w:val="00EC7DF8"/>
    <w:rsid w:val="00ED2007"/>
    <w:rsid w:val="00ED31C9"/>
    <w:rsid w:val="00ED3D0E"/>
    <w:rsid w:val="00ED5298"/>
    <w:rsid w:val="00EE03D4"/>
    <w:rsid w:val="00EE246D"/>
    <w:rsid w:val="00EE2A60"/>
    <w:rsid w:val="00EE4067"/>
    <w:rsid w:val="00EE5A40"/>
    <w:rsid w:val="00EE6327"/>
    <w:rsid w:val="00EF2F45"/>
    <w:rsid w:val="00EF4682"/>
    <w:rsid w:val="00EF70ED"/>
    <w:rsid w:val="00EF780C"/>
    <w:rsid w:val="00EF79C2"/>
    <w:rsid w:val="00EF7C80"/>
    <w:rsid w:val="00F010D1"/>
    <w:rsid w:val="00F02377"/>
    <w:rsid w:val="00F02C6B"/>
    <w:rsid w:val="00F03F48"/>
    <w:rsid w:val="00F0451E"/>
    <w:rsid w:val="00F047F8"/>
    <w:rsid w:val="00F06125"/>
    <w:rsid w:val="00F0688B"/>
    <w:rsid w:val="00F133B7"/>
    <w:rsid w:val="00F14EDF"/>
    <w:rsid w:val="00F15608"/>
    <w:rsid w:val="00F158A5"/>
    <w:rsid w:val="00F15F02"/>
    <w:rsid w:val="00F20C7F"/>
    <w:rsid w:val="00F20CD5"/>
    <w:rsid w:val="00F212D0"/>
    <w:rsid w:val="00F21A74"/>
    <w:rsid w:val="00F231AF"/>
    <w:rsid w:val="00F23E61"/>
    <w:rsid w:val="00F23EDB"/>
    <w:rsid w:val="00F248BA"/>
    <w:rsid w:val="00F3154E"/>
    <w:rsid w:val="00F31C06"/>
    <w:rsid w:val="00F3207B"/>
    <w:rsid w:val="00F33922"/>
    <w:rsid w:val="00F35388"/>
    <w:rsid w:val="00F40A7D"/>
    <w:rsid w:val="00F4292C"/>
    <w:rsid w:val="00F44D72"/>
    <w:rsid w:val="00F46019"/>
    <w:rsid w:val="00F5102D"/>
    <w:rsid w:val="00F511CC"/>
    <w:rsid w:val="00F517CD"/>
    <w:rsid w:val="00F51BDB"/>
    <w:rsid w:val="00F53189"/>
    <w:rsid w:val="00F5445B"/>
    <w:rsid w:val="00F57555"/>
    <w:rsid w:val="00F57E46"/>
    <w:rsid w:val="00F60F91"/>
    <w:rsid w:val="00F613ED"/>
    <w:rsid w:val="00F615A2"/>
    <w:rsid w:val="00F655C8"/>
    <w:rsid w:val="00F65D09"/>
    <w:rsid w:val="00F7026D"/>
    <w:rsid w:val="00F71286"/>
    <w:rsid w:val="00F713D6"/>
    <w:rsid w:val="00F71B67"/>
    <w:rsid w:val="00F73282"/>
    <w:rsid w:val="00F73F83"/>
    <w:rsid w:val="00F74B25"/>
    <w:rsid w:val="00F76433"/>
    <w:rsid w:val="00F769B7"/>
    <w:rsid w:val="00F823A6"/>
    <w:rsid w:val="00F832CA"/>
    <w:rsid w:val="00F8636F"/>
    <w:rsid w:val="00F9597A"/>
    <w:rsid w:val="00F95C24"/>
    <w:rsid w:val="00F960BC"/>
    <w:rsid w:val="00F96518"/>
    <w:rsid w:val="00F967DE"/>
    <w:rsid w:val="00FA02AE"/>
    <w:rsid w:val="00FA3ADE"/>
    <w:rsid w:val="00FA45C9"/>
    <w:rsid w:val="00FA6767"/>
    <w:rsid w:val="00FB2E77"/>
    <w:rsid w:val="00FB74C4"/>
    <w:rsid w:val="00FB7D97"/>
    <w:rsid w:val="00FC19E9"/>
    <w:rsid w:val="00FC3808"/>
    <w:rsid w:val="00FC3DB3"/>
    <w:rsid w:val="00FC5F76"/>
    <w:rsid w:val="00FC72DF"/>
    <w:rsid w:val="00FC7C7A"/>
    <w:rsid w:val="00FD1266"/>
    <w:rsid w:val="00FD2801"/>
    <w:rsid w:val="00FD3B0C"/>
    <w:rsid w:val="00FD4EB5"/>
    <w:rsid w:val="00FD68CA"/>
    <w:rsid w:val="00FE0944"/>
    <w:rsid w:val="00FE15D3"/>
    <w:rsid w:val="00FE2BD8"/>
    <w:rsid w:val="00FE2F68"/>
    <w:rsid w:val="00FE2FAB"/>
    <w:rsid w:val="00FE3A26"/>
    <w:rsid w:val="00FE63A9"/>
    <w:rsid w:val="00FE6700"/>
    <w:rsid w:val="00FE7DE0"/>
    <w:rsid w:val="00FF087A"/>
    <w:rsid w:val="00FF3AB8"/>
    <w:rsid w:val="00FF443A"/>
    <w:rsid w:val="00FF4EF2"/>
    <w:rsid w:val="00FF5061"/>
    <w:rsid w:val="00FF5538"/>
    <w:rsid w:val="00FF5870"/>
    <w:rsid w:val="00FF6E9F"/>
    <w:rsid w:val="041FACD6"/>
    <w:rsid w:val="101897B4"/>
    <w:rsid w:val="1D4BDC9A"/>
    <w:rsid w:val="204E4A65"/>
    <w:rsid w:val="252703B8"/>
    <w:rsid w:val="278A8AB7"/>
    <w:rsid w:val="28CA42A8"/>
    <w:rsid w:val="36886D93"/>
    <w:rsid w:val="398F45D6"/>
    <w:rsid w:val="452D5D46"/>
    <w:rsid w:val="45FDE9AA"/>
    <w:rsid w:val="517579CE"/>
    <w:rsid w:val="567E70AC"/>
    <w:rsid w:val="592EB5BE"/>
    <w:rsid w:val="666EFA6E"/>
    <w:rsid w:val="723E1547"/>
    <w:rsid w:val="73C795B9"/>
    <w:rsid w:val="7A10F88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96CA7"/>
  <w14:defaultImageDpi w14:val="32767"/>
  <w15:docId w15:val="{FD0C74E4-10EF-42EA-A49A-F635E77A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Normal HAKA"/>
    <w:qFormat/>
    <w:rsid w:val="005B249C"/>
  </w:style>
  <w:style w:type="paragraph" w:styleId="Pealkiri1">
    <w:name w:val="heading 1"/>
    <w:aliases w:val="HAKA 1"/>
    <w:basedOn w:val="Normaallaad"/>
    <w:next w:val="Normaallaad"/>
    <w:link w:val="Pealkiri1Mrk"/>
    <w:uiPriority w:val="9"/>
    <w:qFormat/>
    <w:rsid w:val="0035174B"/>
    <w:pPr>
      <w:keepNext/>
      <w:keepLines/>
      <w:pBdr>
        <w:bottom w:val="single" w:sz="4" w:space="1" w:color="F47E30" w:themeColor="accent1"/>
      </w:pBdr>
      <w:spacing w:before="400" w:after="40" w:line="240" w:lineRule="auto"/>
      <w:outlineLvl w:val="0"/>
    </w:pPr>
    <w:rPr>
      <w:rFonts w:asciiTheme="majorHAnsi" w:eastAsiaTheme="majorEastAsia" w:hAnsiTheme="majorHAnsi" w:cstheme="majorBidi"/>
      <w:color w:val="CF580B" w:themeColor="accent1" w:themeShade="BF"/>
      <w:sz w:val="36"/>
      <w:szCs w:val="36"/>
    </w:rPr>
  </w:style>
  <w:style w:type="paragraph" w:styleId="Pealkiri2">
    <w:name w:val="heading 2"/>
    <w:aliases w:val="HAKA 2"/>
    <w:basedOn w:val="Normaallaad"/>
    <w:next w:val="Normaallaad"/>
    <w:link w:val="Pealkiri2Mrk"/>
    <w:uiPriority w:val="9"/>
    <w:unhideWhenUsed/>
    <w:qFormat/>
    <w:rsid w:val="0035174B"/>
    <w:pPr>
      <w:keepNext/>
      <w:keepLines/>
      <w:spacing w:before="160" w:after="0" w:line="240" w:lineRule="auto"/>
      <w:outlineLvl w:val="1"/>
    </w:pPr>
    <w:rPr>
      <w:rFonts w:asciiTheme="majorHAnsi" w:eastAsiaTheme="majorEastAsia" w:hAnsiTheme="majorHAnsi" w:cstheme="majorBidi"/>
      <w:color w:val="CF580B" w:themeColor="accent1" w:themeShade="BF"/>
      <w:sz w:val="28"/>
      <w:szCs w:val="28"/>
    </w:rPr>
  </w:style>
  <w:style w:type="paragraph" w:styleId="Pealkiri3">
    <w:name w:val="heading 3"/>
    <w:aliases w:val="HAKA 3"/>
    <w:basedOn w:val="Normaallaad"/>
    <w:next w:val="Normaallaad"/>
    <w:link w:val="Pealkiri3Mrk"/>
    <w:uiPriority w:val="9"/>
    <w:unhideWhenUsed/>
    <w:qFormat/>
    <w:rsid w:val="0035174B"/>
    <w:pPr>
      <w:keepNext/>
      <w:keepLines/>
      <w:spacing w:before="80" w:after="0" w:line="240" w:lineRule="auto"/>
      <w:outlineLvl w:val="2"/>
    </w:pPr>
    <w:rPr>
      <w:rFonts w:asciiTheme="majorHAnsi" w:eastAsiaTheme="majorEastAsia" w:hAnsiTheme="majorHAnsi" w:cstheme="majorBidi"/>
      <w:color w:val="25509E" w:themeColor="text1" w:themeTint="BF"/>
      <w:sz w:val="26"/>
      <w:szCs w:val="26"/>
    </w:rPr>
  </w:style>
  <w:style w:type="paragraph" w:styleId="Pealkiri4">
    <w:name w:val="heading 4"/>
    <w:aliases w:val="HAKA 4"/>
    <w:basedOn w:val="Normaallaad"/>
    <w:next w:val="Normaallaad"/>
    <w:link w:val="Pealkiri4Mrk"/>
    <w:uiPriority w:val="9"/>
    <w:unhideWhenUsed/>
    <w:qFormat/>
    <w:rsid w:val="0035174B"/>
    <w:pPr>
      <w:keepNext/>
      <w:keepLines/>
      <w:spacing w:before="80" w:after="0"/>
      <w:outlineLvl w:val="3"/>
    </w:pPr>
    <w:rPr>
      <w:rFonts w:asciiTheme="majorHAnsi" w:eastAsiaTheme="majorEastAsia" w:hAnsiTheme="majorHAnsi" w:cstheme="majorBidi"/>
      <w:sz w:val="24"/>
      <w:szCs w:val="24"/>
    </w:rPr>
  </w:style>
  <w:style w:type="paragraph" w:styleId="Pealkiri5">
    <w:name w:val="heading 5"/>
    <w:aliases w:val="HAKA 5"/>
    <w:basedOn w:val="Normaallaad"/>
    <w:next w:val="Normaallaad"/>
    <w:link w:val="Pealkiri5Mrk"/>
    <w:uiPriority w:val="9"/>
    <w:unhideWhenUsed/>
    <w:qFormat/>
    <w:rsid w:val="0035174B"/>
    <w:pPr>
      <w:keepNext/>
      <w:keepLines/>
      <w:spacing w:before="80" w:after="0"/>
      <w:outlineLvl w:val="4"/>
    </w:pPr>
    <w:rPr>
      <w:rFonts w:asciiTheme="majorHAnsi" w:eastAsiaTheme="majorEastAsia" w:hAnsiTheme="majorHAnsi" w:cstheme="majorBidi"/>
      <w:i/>
      <w:iCs/>
      <w:sz w:val="22"/>
      <w:szCs w:val="22"/>
    </w:rPr>
  </w:style>
  <w:style w:type="paragraph" w:styleId="Pealkiri6">
    <w:name w:val="heading 6"/>
    <w:basedOn w:val="Normaallaad"/>
    <w:next w:val="Normaallaad"/>
    <w:link w:val="Pealkiri6Mrk"/>
    <w:uiPriority w:val="9"/>
    <w:semiHidden/>
    <w:unhideWhenUsed/>
    <w:qFormat/>
    <w:rsid w:val="0035174B"/>
    <w:pPr>
      <w:keepNext/>
      <w:keepLines/>
      <w:spacing w:before="80" w:after="0"/>
      <w:outlineLvl w:val="5"/>
    </w:pPr>
    <w:rPr>
      <w:rFonts w:asciiTheme="majorHAnsi" w:eastAsiaTheme="majorEastAsia" w:hAnsiTheme="majorHAnsi" w:cstheme="majorBidi"/>
      <w:color w:val="2C61BF" w:themeColor="text1" w:themeTint="A6"/>
    </w:rPr>
  </w:style>
  <w:style w:type="paragraph" w:styleId="Pealkiri7">
    <w:name w:val="heading 7"/>
    <w:basedOn w:val="Normaallaad"/>
    <w:next w:val="Normaallaad"/>
    <w:link w:val="Pealkiri7Mrk"/>
    <w:uiPriority w:val="9"/>
    <w:semiHidden/>
    <w:unhideWhenUsed/>
    <w:qFormat/>
    <w:rsid w:val="0035174B"/>
    <w:pPr>
      <w:keepNext/>
      <w:keepLines/>
      <w:spacing w:before="80" w:after="0"/>
      <w:outlineLvl w:val="6"/>
    </w:pPr>
    <w:rPr>
      <w:rFonts w:asciiTheme="majorHAnsi" w:eastAsiaTheme="majorEastAsia" w:hAnsiTheme="majorHAnsi" w:cstheme="majorBidi"/>
      <w:i/>
      <w:iCs/>
      <w:color w:val="2C61BF" w:themeColor="text1" w:themeTint="A6"/>
    </w:rPr>
  </w:style>
  <w:style w:type="paragraph" w:styleId="Pealkiri8">
    <w:name w:val="heading 8"/>
    <w:basedOn w:val="Normaallaad"/>
    <w:next w:val="Normaallaad"/>
    <w:link w:val="Pealkiri8Mrk"/>
    <w:uiPriority w:val="9"/>
    <w:semiHidden/>
    <w:unhideWhenUsed/>
    <w:qFormat/>
    <w:rsid w:val="0035174B"/>
    <w:pPr>
      <w:keepNext/>
      <w:keepLines/>
      <w:spacing w:before="80" w:after="0"/>
      <w:outlineLvl w:val="7"/>
    </w:pPr>
    <w:rPr>
      <w:rFonts w:asciiTheme="majorHAnsi" w:eastAsiaTheme="majorEastAsia" w:hAnsiTheme="majorHAnsi" w:cstheme="majorBidi"/>
      <w:smallCaps/>
      <w:color w:val="2C61BF" w:themeColor="text1" w:themeTint="A6"/>
    </w:rPr>
  </w:style>
  <w:style w:type="paragraph" w:styleId="Pealkiri9">
    <w:name w:val="heading 9"/>
    <w:basedOn w:val="Normaallaad"/>
    <w:next w:val="Normaallaad"/>
    <w:link w:val="Pealkiri9Mrk"/>
    <w:uiPriority w:val="9"/>
    <w:semiHidden/>
    <w:unhideWhenUsed/>
    <w:qFormat/>
    <w:rsid w:val="0035174B"/>
    <w:pPr>
      <w:keepNext/>
      <w:keepLines/>
      <w:spacing w:before="80" w:after="0"/>
      <w:outlineLvl w:val="8"/>
    </w:pPr>
    <w:rPr>
      <w:rFonts w:asciiTheme="majorHAnsi" w:eastAsiaTheme="majorEastAsia" w:hAnsiTheme="majorHAnsi" w:cstheme="majorBidi"/>
      <w:i/>
      <w:iCs/>
      <w:smallCaps/>
      <w:color w:val="2C61BF" w:themeColor="text1" w:themeTint="A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530D0"/>
    <w:pPr>
      <w:tabs>
        <w:tab w:val="center" w:pos="4513"/>
        <w:tab w:val="right" w:pos="9026"/>
      </w:tabs>
      <w:spacing w:after="0" w:line="240" w:lineRule="auto"/>
    </w:pPr>
  </w:style>
  <w:style w:type="character" w:customStyle="1" w:styleId="PisMrk">
    <w:name w:val="Päis Märk"/>
    <w:basedOn w:val="Liguvaikefont"/>
    <w:link w:val="Pis"/>
    <w:uiPriority w:val="99"/>
    <w:rsid w:val="008530D0"/>
  </w:style>
  <w:style w:type="paragraph" w:styleId="Jalus">
    <w:name w:val="footer"/>
    <w:basedOn w:val="Normaallaad"/>
    <w:link w:val="JalusMrk"/>
    <w:uiPriority w:val="99"/>
    <w:unhideWhenUsed/>
    <w:rsid w:val="008530D0"/>
    <w:pPr>
      <w:tabs>
        <w:tab w:val="center" w:pos="4513"/>
        <w:tab w:val="right" w:pos="9026"/>
      </w:tabs>
      <w:spacing w:after="0" w:line="240" w:lineRule="auto"/>
    </w:pPr>
  </w:style>
  <w:style w:type="character" w:customStyle="1" w:styleId="JalusMrk">
    <w:name w:val="Jalus Märk"/>
    <w:basedOn w:val="Liguvaikefont"/>
    <w:link w:val="Jalus"/>
    <w:uiPriority w:val="99"/>
    <w:rsid w:val="008530D0"/>
  </w:style>
  <w:style w:type="character" w:customStyle="1" w:styleId="Pealkiri3Mrk">
    <w:name w:val="Pealkiri 3 Märk"/>
    <w:aliases w:val="HAKA 3 Märk"/>
    <w:basedOn w:val="Liguvaikefont"/>
    <w:link w:val="Pealkiri3"/>
    <w:uiPriority w:val="9"/>
    <w:rsid w:val="0035174B"/>
    <w:rPr>
      <w:rFonts w:asciiTheme="majorHAnsi" w:eastAsiaTheme="majorEastAsia" w:hAnsiTheme="majorHAnsi" w:cstheme="majorBidi"/>
      <w:color w:val="25509E" w:themeColor="text1" w:themeTint="BF"/>
      <w:sz w:val="26"/>
      <w:szCs w:val="26"/>
    </w:rPr>
  </w:style>
  <w:style w:type="character" w:customStyle="1" w:styleId="Pealkiri4Mrk">
    <w:name w:val="Pealkiri 4 Märk"/>
    <w:aliases w:val="HAKA 4 Märk"/>
    <w:basedOn w:val="Liguvaikefont"/>
    <w:link w:val="Pealkiri4"/>
    <w:uiPriority w:val="9"/>
    <w:rsid w:val="0035174B"/>
    <w:rPr>
      <w:rFonts w:asciiTheme="majorHAnsi" w:eastAsiaTheme="majorEastAsia" w:hAnsiTheme="majorHAnsi" w:cstheme="majorBidi"/>
      <w:sz w:val="24"/>
      <w:szCs w:val="24"/>
    </w:rPr>
  </w:style>
  <w:style w:type="character" w:customStyle="1" w:styleId="Pealkiri5Mrk">
    <w:name w:val="Pealkiri 5 Märk"/>
    <w:aliases w:val="HAKA 5 Märk"/>
    <w:basedOn w:val="Liguvaikefont"/>
    <w:link w:val="Pealkiri5"/>
    <w:uiPriority w:val="9"/>
    <w:rsid w:val="0035174B"/>
    <w:rPr>
      <w:rFonts w:asciiTheme="majorHAnsi" w:eastAsiaTheme="majorEastAsia" w:hAnsiTheme="majorHAnsi" w:cstheme="majorBidi"/>
      <w:i/>
      <w:iCs/>
      <w:sz w:val="22"/>
      <w:szCs w:val="22"/>
    </w:rPr>
  </w:style>
  <w:style w:type="table" w:styleId="Kontuurtabel">
    <w:name w:val="Table Grid"/>
    <w:basedOn w:val="Normaaltabel"/>
    <w:uiPriority w:val="39"/>
    <w:rsid w:val="00CD7FE4"/>
    <w:pPr>
      <w:spacing w:after="0" w:line="240" w:lineRule="auto"/>
    </w:pPr>
    <w:rPr>
      <w:lang w:val="en-US"/>
    </w:rPr>
    <w:tblPr>
      <w:tblBorders>
        <w:top w:val="single" w:sz="12" w:space="0" w:color="112549" w:themeColor="accent5"/>
        <w:left w:val="single" w:sz="12" w:space="0" w:color="112549" w:themeColor="accent5"/>
        <w:bottom w:val="single" w:sz="12" w:space="0" w:color="112549" w:themeColor="accent5"/>
        <w:right w:val="single" w:sz="12" w:space="0" w:color="112549" w:themeColor="accent5"/>
        <w:insideH w:val="single" w:sz="12" w:space="0" w:color="112549" w:themeColor="accent5"/>
        <w:insideV w:val="single" w:sz="12" w:space="0" w:color="112549" w:themeColor="accent5"/>
      </w:tblBorders>
    </w:tblPr>
  </w:style>
  <w:style w:type="table" w:customStyle="1" w:styleId="Style6">
    <w:name w:val="Style 6"/>
    <w:basedOn w:val="Normaaltabel"/>
    <w:uiPriority w:val="26"/>
    <w:rsid w:val="007B539D"/>
    <w:pPr>
      <w:spacing w:after="0" w:line="240" w:lineRule="auto"/>
    </w:pPr>
    <w:rPr>
      <w:rFonts w:eastAsia="Times New Roman" w:cs="Times New Roman"/>
      <w:color w:val="112549" w:themeColor="text1"/>
      <w:lang w:val="en-US"/>
    </w:rPr>
    <w:tblPr>
      <w:tblBorders>
        <w:top w:val="single" w:sz="4" w:space="0" w:color="F47E30" w:themeColor="accent1"/>
        <w:left w:val="single" w:sz="4" w:space="0" w:color="F47E30" w:themeColor="accent1"/>
        <w:bottom w:val="single" w:sz="4" w:space="0" w:color="F47E30" w:themeColor="accent1"/>
        <w:right w:val="single" w:sz="4" w:space="0" w:color="F47E30" w:themeColor="accent1"/>
        <w:insideH w:val="single" w:sz="4" w:space="0" w:color="FFFFFF" w:themeColor="background1"/>
        <w:insideV w:val="single" w:sz="4" w:space="0" w:color="FFFFFF" w:themeColor="background1"/>
      </w:tblBorders>
    </w:tblPr>
    <w:tcPr>
      <w:shd w:val="clear" w:color="auto" w:fill="FCE5D5" w:themeFill="accent1" w:themeFillTint="33"/>
    </w:tcPr>
    <w:tblStylePr w:type="firstRow">
      <w:rPr>
        <w:b/>
        <w:bCs/>
        <w:color w:val="3A3838" w:themeColor="text2"/>
      </w:rPr>
      <w:tblPr/>
      <w:tcPr>
        <w:shd w:val="clear" w:color="auto" w:fill="FEF2EA" w:themeFill="accent1" w:themeFillTint="19"/>
      </w:tcPr>
    </w:tblStylePr>
    <w:tblStylePr w:type="lastRow">
      <w:rPr>
        <w:b/>
        <w:bCs/>
        <w:color w:val="FFFFFF" w:themeColor="background1"/>
      </w:rPr>
      <w:tblPr/>
      <w:tcPr>
        <w:shd w:val="clear" w:color="auto" w:fill="F47E30" w:themeFill="accent1"/>
      </w:tcPr>
    </w:tblStylePr>
    <w:tblStylePr w:type="firstCol">
      <w:rPr>
        <w:b/>
        <w:bCs/>
        <w:color w:val="3A3838" w:themeColor="text2"/>
      </w:rPr>
    </w:tblStylePr>
    <w:tblStylePr w:type="lastCol">
      <w:rPr>
        <w:color w:val="112549" w:themeColor="text1"/>
      </w:rPr>
    </w:tblStylePr>
  </w:style>
  <w:style w:type="paragraph" w:styleId="Loendilik">
    <w:name w:val="List Paragraph"/>
    <w:aliases w:val="Mummuga loetelu"/>
    <w:basedOn w:val="Normaallaad"/>
    <w:link w:val="LoendilikMrk"/>
    <w:uiPriority w:val="34"/>
    <w:qFormat/>
    <w:rsid w:val="007B539D"/>
    <w:pPr>
      <w:ind w:left="720"/>
      <w:contextualSpacing/>
    </w:pPr>
  </w:style>
  <w:style w:type="paragraph" w:customStyle="1" w:styleId="p1">
    <w:name w:val="p1"/>
    <w:basedOn w:val="Normaallaad"/>
    <w:rsid w:val="007B539D"/>
    <w:pPr>
      <w:spacing w:after="0" w:line="240" w:lineRule="auto"/>
    </w:pPr>
    <w:rPr>
      <w:rFonts w:ascii="Calibri" w:eastAsia="Calibri" w:hAnsi="Calibri" w:cs="Times New Roman"/>
      <w:lang w:val="en-GB" w:eastAsia="en-GB"/>
    </w:rPr>
  </w:style>
  <w:style w:type="character" w:customStyle="1" w:styleId="s1">
    <w:name w:val="s1"/>
    <w:rsid w:val="007B539D"/>
  </w:style>
  <w:style w:type="character" w:customStyle="1" w:styleId="LoendilikMrk">
    <w:name w:val="Loendi lõik Märk"/>
    <w:aliases w:val="Mummuga loetelu Märk"/>
    <w:link w:val="Loendilik"/>
    <w:uiPriority w:val="34"/>
    <w:locked/>
    <w:rsid w:val="007B539D"/>
  </w:style>
  <w:style w:type="character" w:styleId="Tugev">
    <w:name w:val="Strong"/>
    <w:basedOn w:val="Liguvaikefont"/>
    <w:uiPriority w:val="22"/>
    <w:qFormat/>
    <w:rsid w:val="0035174B"/>
    <w:rPr>
      <w:b/>
      <w:bCs/>
    </w:rPr>
  </w:style>
  <w:style w:type="character" w:customStyle="1" w:styleId="Pealkiri1Mrk">
    <w:name w:val="Pealkiri 1 Märk"/>
    <w:aliases w:val="HAKA 1 Märk"/>
    <w:basedOn w:val="Liguvaikefont"/>
    <w:link w:val="Pealkiri1"/>
    <w:uiPriority w:val="9"/>
    <w:rsid w:val="0035174B"/>
    <w:rPr>
      <w:rFonts w:asciiTheme="majorHAnsi" w:eastAsiaTheme="majorEastAsia" w:hAnsiTheme="majorHAnsi" w:cstheme="majorBidi"/>
      <w:color w:val="CF580B" w:themeColor="accent1" w:themeShade="BF"/>
      <w:sz w:val="36"/>
      <w:szCs w:val="36"/>
    </w:rPr>
  </w:style>
  <w:style w:type="paragraph" w:styleId="Sisukorrapealkiri">
    <w:name w:val="TOC Heading"/>
    <w:basedOn w:val="Pealkiri1"/>
    <w:next w:val="Normaallaad"/>
    <w:uiPriority w:val="39"/>
    <w:unhideWhenUsed/>
    <w:qFormat/>
    <w:rsid w:val="0035174B"/>
    <w:pPr>
      <w:outlineLvl w:val="9"/>
    </w:pPr>
  </w:style>
  <w:style w:type="paragraph" w:styleId="SK3">
    <w:name w:val="toc 3"/>
    <w:basedOn w:val="Normaallaad"/>
    <w:next w:val="Normaallaad"/>
    <w:autoRedefine/>
    <w:uiPriority w:val="39"/>
    <w:unhideWhenUsed/>
    <w:rsid w:val="00F0688B"/>
    <w:pPr>
      <w:spacing w:after="100"/>
      <w:ind w:left="440"/>
    </w:pPr>
  </w:style>
  <w:style w:type="character" w:styleId="Hperlink">
    <w:name w:val="Hyperlink"/>
    <w:basedOn w:val="Liguvaikefont"/>
    <w:uiPriority w:val="99"/>
    <w:unhideWhenUsed/>
    <w:rsid w:val="00F0688B"/>
    <w:rPr>
      <w:color w:val="112549" w:themeColor="hyperlink"/>
      <w:u w:val="single"/>
    </w:rPr>
  </w:style>
  <w:style w:type="paragraph" w:styleId="SK2">
    <w:name w:val="toc 2"/>
    <w:basedOn w:val="Normaallaad"/>
    <w:next w:val="Normaallaad"/>
    <w:autoRedefine/>
    <w:uiPriority w:val="39"/>
    <w:unhideWhenUsed/>
    <w:rsid w:val="00F0688B"/>
    <w:pPr>
      <w:spacing w:after="100"/>
      <w:ind w:left="220"/>
    </w:pPr>
    <w:rPr>
      <w:rFonts w:cs="Times New Roman"/>
      <w:lang w:eastAsia="et-EE"/>
    </w:rPr>
  </w:style>
  <w:style w:type="paragraph" w:styleId="SK1">
    <w:name w:val="toc 1"/>
    <w:basedOn w:val="Normaallaad"/>
    <w:next w:val="Normaallaad"/>
    <w:autoRedefine/>
    <w:uiPriority w:val="39"/>
    <w:unhideWhenUsed/>
    <w:rsid w:val="00F0688B"/>
    <w:pPr>
      <w:spacing w:after="100"/>
    </w:pPr>
    <w:rPr>
      <w:rFonts w:cs="Times New Roman"/>
      <w:lang w:eastAsia="et-EE"/>
    </w:rPr>
  </w:style>
  <w:style w:type="table" w:customStyle="1" w:styleId="ListTable3-Accent31">
    <w:name w:val="List Table 3 - Accent 31"/>
    <w:basedOn w:val="Normaaltabel"/>
    <w:uiPriority w:val="48"/>
    <w:rsid w:val="00556C7B"/>
    <w:pPr>
      <w:spacing w:after="0" w:line="240" w:lineRule="auto"/>
    </w:pPr>
    <w:tblPr>
      <w:tblStyleRowBandSize w:val="1"/>
      <w:tblStyleColBandSize w:val="1"/>
      <w:tblBorders>
        <w:top w:val="single" w:sz="4" w:space="0" w:color="CCD5AE" w:themeColor="accent3"/>
        <w:left w:val="single" w:sz="4" w:space="0" w:color="CCD5AE" w:themeColor="accent3"/>
        <w:bottom w:val="single" w:sz="4" w:space="0" w:color="CCD5AE" w:themeColor="accent3"/>
        <w:right w:val="single" w:sz="4" w:space="0" w:color="CCD5AE" w:themeColor="accent3"/>
      </w:tblBorders>
    </w:tblPr>
    <w:tblStylePr w:type="firstRow">
      <w:rPr>
        <w:b/>
        <w:bCs/>
        <w:color w:val="FFFFFF" w:themeColor="background1"/>
      </w:rPr>
      <w:tblPr/>
      <w:tcPr>
        <w:shd w:val="clear" w:color="auto" w:fill="CCD5AE" w:themeFill="accent3"/>
      </w:tcPr>
    </w:tblStylePr>
    <w:tblStylePr w:type="lastRow">
      <w:rPr>
        <w:b/>
        <w:bCs/>
      </w:rPr>
      <w:tblPr/>
      <w:tcPr>
        <w:tcBorders>
          <w:top w:val="double" w:sz="4" w:space="0" w:color="CCD5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D5AE" w:themeColor="accent3"/>
          <w:right w:val="single" w:sz="4" w:space="0" w:color="CCD5AE" w:themeColor="accent3"/>
        </w:tcBorders>
      </w:tcPr>
    </w:tblStylePr>
    <w:tblStylePr w:type="band1Horz">
      <w:tblPr/>
      <w:tcPr>
        <w:tcBorders>
          <w:top w:val="single" w:sz="4" w:space="0" w:color="CCD5AE" w:themeColor="accent3"/>
          <w:bottom w:val="single" w:sz="4" w:space="0" w:color="CCD5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D5AE" w:themeColor="accent3"/>
          <w:left w:val="nil"/>
        </w:tcBorders>
      </w:tcPr>
    </w:tblStylePr>
    <w:tblStylePr w:type="swCell">
      <w:tblPr/>
      <w:tcPr>
        <w:tcBorders>
          <w:top w:val="double" w:sz="4" w:space="0" w:color="CCD5AE" w:themeColor="accent3"/>
          <w:right w:val="nil"/>
        </w:tcBorders>
      </w:tcPr>
    </w:tblStylePr>
  </w:style>
  <w:style w:type="table" w:customStyle="1" w:styleId="ListTable3-Accent11">
    <w:name w:val="List Table 3 - Accent 11"/>
    <w:basedOn w:val="Normaaltabel"/>
    <w:uiPriority w:val="48"/>
    <w:rsid w:val="00F8636F"/>
    <w:pPr>
      <w:spacing w:after="0" w:line="240" w:lineRule="auto"/>
    </w:pPr>
    <w:tblPr>
      <w:tblStyleRowBandSize w:val="1"/>
      <w:tblStyleColBandSize w:val="1"/>
      <w:tblBorders>
        <w:top w:val="single" w:sz="4" w:space="0" w:color="F47E30" w:themeColor="accent1"/>
        <w:left w:val="single" w:sz="4" w:space="0" w:color="F47E30" w:themeColor="accent1"/>
        <w:bottom w:val="single" w:sz="4" w:space="0" w:color="F47E30" w:themeColor="accent1"/>
        <w:right w:val="single" w:sz="4" w:space="0" w:color="F47E30" w:themeColor="accent1"/>
      </w:tblBorders>
    </w:tblPr>
    <w:tblStylePr w:type="firstRow">
      <w:rPr>
        <w:b/>
        <w:bCs/>
        <w:color w:val="FFFFFF" w:themeColor="background1"/>
      </w:rPr>
      <w:tblPr/>
      <w:tcPr>
        <w:shd w:val="clear" w:color="auto" w:fill="F47E30" w:themeFill="accent1"/>
      </w:tcPr>
    </w:tblStylePr>
    <w:tblStylePr w:type="lastRow">
      <w:rPr>
        <w:b/>
        <w:bCs/>
      </w:rPr>
      <w:tblPr/>
      <w:tcPr>
        <w:tcBorders>
          <w:top w:val="double" w:sz="4" w:space="0" w:color="F47E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E30" w:themeColor="accent1"/>
          <w:right w:val="single" w:sz="4" w:space="0" w:color="F47E30" w:themeColor="accent1"/>
        </w:tcBorders>
      </w:tcPr>
    </w:tblStylePr>
    <w:tblStylePr w:type="band1Horz">
      <w:tblPr/>
      <w:tcPr>
        <w:tcBorders>
          <w:top w:val="single" w:sz="4" w:space="0" w:color="F47E30" w:themeColor="accent1"/>
          <w:bottom w:val="single" w:sz="4" w:space="0" w:color="F47E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E30" w:themeColor="accent1"/>
          <w:left w:val="nil"/>
        </w:tcBorders>
      </w:tcPr>
    </w:tblStylePr>
    <w:tblStylePr w:type="swCell">
      <w:tblPr/>
      <w:tcPr>
        <w:tcBorders>
          <w:top w:val="double" w:sz="4" w:space="0" w:color="F47E30" w:themeColor="accent1"/>
          <w:right w:val="nil"/>
        </w:tcBorders>
      </w:tcPr>
    </w:tblStylePr>
  </w:style>
  <w:style w:type="character" w:styleId="Kohatitetekst">
    <w:name w:val="Placeholder Text"/>
    <w:basedOn w:val="Liguvaikefont"/>
    <w:uiPriority w:val="99"/>
    <w:semiHidden/>
    <w:rsid w:val="004433BE"/>
    <w:rPr>
      <w:color w:val="808080"/>
    </w:rPr>
  </w:style>
  <w:style w:type="paragraph" w:styleId="Jutumullitekst">
    <w:name w:val="Balloon Text"/>
    <w:basedOn w:val="Normaallaad"/>
    <w:link w:val="JutumullitekstMrk"/>
    <w:uiPriority w:val="99"/>
    <w:semiHidden/>
    <w:unhideWhenUsed/>
    <w:rsid w:val="007260C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260C0"/>
    <w:rPr>
      <w:rFonts w:ascii="Tahoma" w:hAnsi="Tahoma" w:cs="Tahoma"/>
      <w:sz w:val="16"/>
      <w:szCs w:val="16"/>
    </w:rPr>
  </w:style>
  <w:style w:type="character" w:styleId="Kommentaariviide">
    <w:name w:val="annotation reference"/>
    <w:basedOn w:val="Liguvaikefont"/>
    <w:uiPriority w:val="99"/>
    <w:semiHidden/>
    <w:unhideWhenUsed/>
    <w:rsid w:val="00851744"/>
    <w:rPr>
      <w:sz w:val="16"/>
      <w:szCs w:val="16"/>
    </w:rPr>
  </w:style>
  <w:style w:type="paragraph" w:styleId="Kommentaaritekst">
    <w:name w:val="annotation text"/>
    <w:basedOn w:val="Normaallaad"/>
    <w:link w:val="KommentaaritekstMrk"/>
    <w:uiPriority w:val="99"/>
    <w:unhideWhenUsed/>
    <w:rsid w:val="00851744"/>
    <w:pPr>
      <w:spacing w:line="240" w:lineRule="auto"/>
    </w:pPr>
    <w:rPr>
      <w:sz w:val="20"/>
      <w:szCs w:val="20"/>
    </w:rPr>
  </w:style>
  <w:style w:type="character" w:customStyle="1" w:styleId="KommentaaritekstMrk">
    <w:name w:val="Kommentaari tekst Märk"/>
    <w:basedOn w:val="Liguvaikefont"/>
    <w:link w:val="Kommentaaritekst"/>
    <w:uiPriority w:val="99"/>
    <w:rsid w:val="00851744"/>
    <w:rPr>
      <w:sz w:val="20"/>
      <w:szCs w:val="20"/>
    </w:rPr>
  </w:style>
  <w:style w:type="paragraph" w:styleId="Kommentaariteema">
    <w:name w:val="annotation subject"/>
    <w:basedOn w:val="Kommentaaritekst"/>
    <w:next w:val="Kommentaaritekst"/>
    <w:link w:val="KommentaariteemaMrk"/>
    <w:uiPriority w:val="99"/>
    <w:semiHidden/>
    <w:unhideWhenUsed/>
    <w:rsid w:val="00851744"/>
    <w:rPr>
      <w:b/>
      <w:bCs/>
    </w:rPr>
  </w:style>
  <w:style w:type="character" w:customStyle="1" w:styleId="KommentaariteemaMrk">
    <w:name w:val="Kommentaari teema Märk"/>
    <w:basedOn w:val="KommentaaritekstMrk"/>
    <w:link w:val="Kommentaariteema"/>
    <w:uiPriority w:val="99"/>
    <w:semiHidden/>
    <w:rsid w:val="00851744"/>
    <w:rPr>
      <w:b/>
      <w:bCs/>
      <w:sz w:val="20"/>
      <w:szCs w:val="20"/>
    </w:rPr>
  </w:style>
  <w:style w:type="paragraph" w:styleId="Allmrkusetekst">
    <w:name w:val="footnote text"/>
    <w:basedOn w:val="Normaallaad"/>
    <w:link w:val="AllmrkusetekstMrk"/>
    <w:uiPriority w:val="99"/>
    <w:semiHidden/>
    <w:unhideWhenUsed/>
    <w:rsid w:val="008E1AD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E1AD5"/>
    <w:rPr>
      <w:sz w:val="20"/>
      <w:szCs w:val="20"/>
    </w:rPr>
  </w:style>
  <w:style w:type="character" w:styleId="Allmrkuseviide">
    <w:name w:val="footnote reference"/>
    <w:basedOn w:val="Liguvaikefont"/>
    <w:uiPriority w:val="99"/>
    <w:semiHidden/>
    <w:unhideWhenUsed/>
    <w:rsid w:val="008E1AD5"/>
    <w:rPr>
      <w:vertAlign w:val="superscript"/>
    </w:rPr>
  </w:style>
  <w:style w:type="paragraph" w:customStyle="1" w:styleId="Default">
    <w:name w:val="Default"/>
    <w:rsid w:val="00532F1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ealkiri2Mrk">
    <w:name w:val="Pealkiri 2 Märk"/>
    <w:aliases w:val="HAKA 2 Märk"/>
    <w:basedOn w:val="Liguvaikefont"/>
    <w:link w:val="Pealkiri2"/>
    <w:uiPriority w:val="9"/>
    <w:rsid w:val="0035174B"/>
    <w:rPr>
      <w:rFonts w:asciiTheme="majorHAnsi" w:eastAsiaTheme="majorEastAsia" w:hAnsiTheme="majorHAnsi" w:cstheme="majorBidi"/>
      <w:color w:val="CF580B" w:themeColor="accent1" w:themeShade="BF"/>
      <w:sz w:val="28"/>
      <w:szCs w:val="28"/>
    </w:rPr>
  </w:style>
  <w:style w:type="table" w:customStyle="1" w:styleId="TableGrid1">
    <w:name w:val="Table Grid1"/>
    <w:basedOn w:val="Normaaltabel"/>
    <w:next w:val="Kontuurtabel"/>
    <w:uiPriority w:val="59"/>
    <w:rsid w:val="007C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kiri">
    <w:name w:val="Title"/>
    <w:aliases w:val="HAKA Title"/>
    <w:basedOn w:val="Normaallaad"/>
    <w:next w:val="Normaallaad"/>
    <w:link w:val="PealkiriMrk"/>
    <w:uiPriority w:val="10"/>
    <w:qFormat/>
    <w:rsid w:val="0035174B"/>
    <w:pPr>
      <w:spacing w:after="0" w:line="240" w:lineRule="auto"/>
      <w:contextualSpacing/>
    </w:pPr>
    <w:rPr>
      <w:rFonts w:asciiTheme="majorHAnsi" w:eastAsiaTheme="majorEastAsia" w:hAnsiTheme="majorHAnsi" w:cstheme="majorBidi"/>
      <w:color w:val="CF580B" w:themeColor="accent1" w:themeShade="BF"/>
      <w:spacing w:val="-7"/>
      <w:sz w:val="80"/>
      <w:szCs w:val="80"/>
    </w:rPr>
  </w:style>
  <w:style w:type="character" w:customStyle="1" w:styleId="PealkiriMrk">
    <w:name w:val="Pealkiri Märk"/>
    <w:aliases w:val="HAKA Title Märk"/>
    <w:basedOn w:val="Liguvaikefont"/>
    <w:link w:val="Pealkiri"/>
    <w:uiPriority w:val="10"/>
    <w:rsid w:val="0035174B"/>
    <w:rPr>
      <w:rFonts w:asciiTheme="majorHAnsi" w:eastAsiaTheme="majorEastAsia" w:hAnsiTheme="majorHAnsi" w:cstheme="majorBidi"/>
      <w:color w:val="CF580B" w:themeColor="accent1" w:themeShade="BF"/>
      <w:spacing w:val="-7"/>
      <w:sz w:val="80"/>
      <w:szCs w:val="80"/>
    </w:rPr>
  </w:style>
  <w:style w:type="table" w:customStyle="1" w:styleId="PlainTable21">
    <w:name w:val="Plain Table 21"/>
    <w:basedOn w:val="Normaaltabel"/>
    <w:uiPriority w:val="42"/>
    <w:rsid w:val="00D942FD"/>
    <w:pPr>
      <w:spacing w:after="0" w:line="240" w:lineRule="auto"/>
    </w:pPr>
    <w:tblPr>
      <w:tblStyleRowBandSize w:val="1"/>
      <w:tblStyleColBandSize w:val="1"/>
      <w:tblBorders>
        <w:top w:val="single" w:sz="4" w:space="0" w:color="112549"/>
        <w:bottom w:val="single" w:sz="4" w:space="0" w:color="112549"/>
      </w:tblBorders>
    </w:tblPr>
    <w:tcPr>
      <w:shd w:val="clear" w:color="auto" w:fill="auto"/>
    </w:tcPr>
    <w:tblStylePr w:type="firstRow">
      <w:rPr>
        <w:b/>
        <w:bCs/>
      </w:rPr>
      <w:tblPr/>
      <w:tcPr>
        <w:tcBorders>
          <w:bottom w:val="single" w:sz="4" w:space="0" w:color="5382D7" w:themeColor="text1" w:themeTint="80"/>
        </w:tcBorders>
      </w:tcPr>
    </w:tblStylePr>
    <w:tblStylePr w:type="lastRow">
      <w:rPr>
        <w:b/>
        <w:bCs/>
      </w:rPr>
      <w:tblPr/>
      <w:tcPr>
        <w:tcBorders>
          <w:top w:val="single" w:sz="4" w:space="0" w:color="5382D7" w:themeColor="text1" w:themeTint="80"/>
        </w:tcBorders>
      </w:tcPr>
    </w:tblStylePr>
    <w:tblStylePr w:type="firstCol">
      <w:rPr>
        <w:b/>
        <w:bCs/>
      </w:rPr>
    </w:tblStylePr>
    <w:tblStylePr w:type="lastCol">
      <w:rPr>
        <w:b/>
        <w:bCs/>
      </w:rPr>
    </w:tblStylePr>
    <w:tblStylePr w:type="band1Vert">
      <w:tblPr/>
      <w:tcPr>
        <w:tcBorders>
          <w:left w:val="single" w:sz="4" w:space="0" w:color="5382D7" w:themeColor="text1" w:themeTint="80"/>
          <w:right w:val="single" w:sz="4" w:space="0" w:color="5382D7" w:themeColor="text1" w:themeTint="80"/>
        </w:tcBorders>
      </w:tcPr>
    </w:tblStylePr>
    <w:tblStylePr w:type="band2Vert">
      <w:tblPr/>
      <w:tcPr>
        <w:tcBorders>
          <w:left w:val="single" w:sz="4" w:space="0" w:color="5382D7" w:themeColor="text1" w:themeTint="80"/>
          <w:right w:val="single" w:sz="4" w:space="0" w:color="5382D7" w:themeColor="text1" w:themeTint="80"/>
        </w:tcBorders>
      </w:tcPr>
    </w:tblStylePr>
    <w:tblStylePr w:type="band1Horz">
      <w:tblPr/>
      <w:tcPr>
        <w:tcBorders>
          <w:top w:val="single" w:sz="4" w:space="0" w:color="5382D7" w:themeColor="text1" w:themeTint="80"/>
          <w:bottom w:val="single" w:sz="4" w:space="0" w:color="5382D7" w:themeColor="text1" w:themeTint="80"/>
        </w:tcBorders>
      </w:tcPr>
    </w:tblStylePr>
  </w:style>
  <w:style w:type="character" w:styleId="Rhutus">
    <w:name w:val="Emphasis"/>
    <w:basedOn w:val="Liguvaikefont"/>
    <w:uiPriority w:val="20"/>
    <w:qFormat/>
    <w:rsid w:val="0035174B"/>
    <w:rPr>
      <w:i/>
      <w:iCs/>
    </w:rPr>
  </w:style>
  <w:style w:type="table" w:customStyle="1" w:styleId="HAKA">
    <w:name w:val="HAKA"/>
    <w:basedOn w:val="Normaaltabel"/>
    <w:uiPriority w:val="99"/>
    <w:rsid w:val="00267C86"/>
    <w:pPr>
      <w:spacing w:after="0" w:line="240" w:lineRule="auto"/>
    </w:pPr>
    <w:rPr>
      <w:rFonts w:asciiTheme="majorHAnsi" w:hAnsiTheme="majorHAnsi"/>
    </w:rPr>
    <w:tblPr/>
    <w:tcPr>
      <w:shd w:val="clear" w:color="auto" w:fill="auto"/>
    </w:tcPr>
  </w:style>
  <w:style w:type="character" w:customStyle="1" w:styleId="Pealkiri6Mrk">
    <w:name w:val="Pealkiri 6 Märk"/>
    <w:basedOn w:val="Liguvaikefont"/>
    <w:link w:val="Pealkiri6"/>
    <w:uiPriority w:val="9"/>
    <w:semiHidden/>
    <w:rsid w:val="0035174B"/>
    <w:rPr>
      <w:rFonts w:asciiTheme="majorHAnsi" w:eastAsiaTheme="majorEastAsia" w:hAnsiTheme="majorHAnsi" w:cstheme="majorBidi"/>
      <w:color w:val="2C61BF" w:themeColor="text1" w:themeTint="A6"/>
    </w:rPr>
  </w:style>
  <w:style w:type="character" w:customStyle="1" w:styleId="Pealkiri7Mrk">
    <w:name w:val="Pealkiri 7 Märk"/>
    <w:basedOn w:val="Liguvaikefont"/>
    <w:link w:val="Pealkiri7"/>
    <w:uiPriority w:val="9"/>
    <w:semiHidden/>
    <w:rsid w:val="0035174B"/>
    <w:rPr>
      <w:rFonts w:asciiTheme="majorHAnsi" w:eastAsiaTheme="majorEastAsia" w:hAnsiTheme="majorHAnsi" w:cstheme="majorBidi"/>
      <w:i/>
      <w:iCs/>
      <w:color w:val="2C61BF" w:themeColor="text1" w:themeTint="A6"/>
    </w:rPr>
  </w:style>
  <w:style w:type="character" w:customStyle="1" w:styleId="Pealkiri8Mrk">
    <w:name w:val="Pealkiri 8 Märk"/>
    <w:basedOn w:val="Liguvaikefont"/>
    <w:link w:val="Pealkiri8"/>
    <w:uiPriority w:val="9"/>
    <w:semiHidden/>
    <w:rsid w:val="0035174B"/>
    <w:rPr>
      <w:rFonts w:asciiTheme="majorHAnsi" w:eastAsiaTheme="majorEastAsia" w:hAnsiTheme="majorHAnsi" w:cstheme="majorBidi"/>
      <w:smallCaps/>
      <w:color w:val="2C61BF" w:themeColor="text1" w:themeTint="A6"/>
    </w:rPr>
  </w:style>
  <w:style w:type="character" w:customStyle="1" w:styleId="Pealkiri9Mrk">
    <w:name w:val="Pealkiri 9 Märk"/>
    <w:basedOn w:val="Liguvaikefont"/>
    <w:link w:val="Pealkiri9"/>
    <w:uiPriority w:val="9"/>
    <w:semiHidden/>
    <w:rsid w:val="0035174B"/>
    <w:rPr>
      <w:rFonts w:asciiTheme="majorHAnsi" w:eastAsiaTheme="majorEastAsia" w:hAnsiTheme="majorHAnsi" w:cstheme="majorBidi"/>
      <w:i/>
      <w:iCs/>
      <w:smallCaps/>
      <w:color w:val="2C61BF" w:themeColor="text1" w:themeTint="A6"/>
    </w:rPr>
  </w:style>
  <w:style w:type="paragraph" w:styleId="Pealdis">
    <w:name w:val="caption"/>
    <w:basedOn w:val="Normaallaad"/>
    <w:next w:val="Normaallaad"/>
    <w:uiPriority w:val="35"/>
    <w:semiHidden/>
    <w:unhideWhenUsed/>
    <w:qFormat/>
    <w:rsid w:val="0035174B"/>
    <w:pPr>
      <w:spacing w:line="240" w:lineRule="auto"/>
    </w:pPr>
    <w:rPr>
      <w:b/>
      <w:bCs/>
      <w:color w:val="25509E" w:themeColor="text1" w:themeTint="BF"/>
      <w:sz w:val="20"/>
      <w:szCs w:val="20"/>
    </w:rPr>
  </w:style>
  <w:style w:type="paragraph" w:styleId="Alapealkiri">
    <w:name w:val="Subtitle"/>
    <w:basedOn w:val="Normaallaad"/>
    <w:next w:val="Normaallaad"/>
    <w:link w:val="AlapealkiriMrk"/>
    <w:uiPriority w:val="11"/>
    <w:qFormat/>
    <w:rsid w:val="0035174B"/>
    <w:pPr>
      <w:numPr>
        <w:ilvl w:val="1"/>
      </w:numPr>
      <w:spacing w:after="240" w:line="240" w:lineRule="auto"/>
    </w:pPr>
    <w:rPr>
      <w:rFonts w:asciiTheme="majorHAnsi" w:eastAsiaTheme="majorEastAsia" w:hAnsiTheme="majorHAnsi" w:cstheme="majorBidi"/>
      <w:color w:val="25509E" w:themeColor="text1" w:themeTint="BF"/>
      <w:sz w:val="30"/>
      <w:szCs w:val="30"/>
    </w:rPr>
  </w:style>
  <w:style w:type="character" w:customStyle="1" w:styleId="AlapealkiriMrk">
    <w:name w:val="Alapealkiri Märk"/>
    <w:basedOn w:val="Liguvaikefont"/>
    <w:link w:val="Alapealkiri"/>
    <w:uiPriority w:val="11"/>
    <w:rsid w:val="0035174B"/>
    <w:rPr>
      <w:rFonts w:asciiTheme="majorHAnsi" w:eastAsiaTheme="majorEastAsia" w:hAnsiTheme="majorHAnsi" w:cstheme="majorBidi"/>
      <w:color w:val="25509E" w:themeColor="text1" w:themeTint="BF"/>
      <w:sz w:val="30"/>
      <w:szCs w:val="30"/>
    </w:rPr>
  </w:style>
  <w:style w:type="paragraph" w:styleId="Vahedeta">
    <w:name w:val="No Spacing"/>
    <w:uiPriority w:val="1"/>
    <w:qFormat/>
    <w:rsid w:val="0035174B"/>
    <w:pPr>
      <w:spacing w:after="0" w:line="240" w:lineRule="auto"/>
    </w:pPr>
  </w:style>
  <w:style w:type="paragraph" w:styleId="Tsitaat">
    <w:name w:val="Quote"/>
    <w:basedOn w:val="Normaallaad"/>
    <w:next w:val="Normaallaad"/>
    <w:link w:val="TsitaatMrk"/>
    <w:uiPriority w:val="29"/>
    <w:qFormat/>
    <w:rsid w:val="0035174B"/>
    <w:pPr>
      <w:spacing w:before="240" w:after="240" w:line="252" w:lineRule="auto"/>
      <w:ind w:left="864" w:right="864"/>
      <w:jc w:val="center"/>
    </w:pPr>
    <w:rPr>
      <w:i/>
      <w:iCs/>
    </w:rPr>
  </w:style>
  <w:style w:type="character" w:customStyle="1" w:styleId="TsitaatMrk">
    <w:name w:val="Tsitaat Märk"/>
    <w:basedOn w:val="Liguvaikefont"/>
    <w:link w:val="Tsitaat"/>
    <w:uiPriority w:val="29"/>
    <w:rsid w:val="0035174B"/>
    <w:rPr>
      <w:i/>
      <w:iCs/>
    </w:rPr>
  </w:style>
  <w:style w:type="paragraph" w:styleId="Selgeltmrgatavtsitaat">
    <w:name w:val="Intense Quote"/>
    <w:basedOn w:val="Normaallaad"/>
    <w:next w:val="Normaallaad"/>
    <w:link w:val="SelgeltmrgatavtsitaatMrk"/>
    <w:uiPriority w:val="30"/>
    <w:qFormat/>
    <w:rsid w:val="0035174B"/>
    <w:pPr>
      <w:spacing w:before="100" w:beforeAutospacing="1" w:after="240"/>
      <w:ind w:left="864" w:right="864"/>
      <w:jc w:val="center"/>
    </w:pPr>
    <w:rPr>
      <w:rFonts w:asciiTheme="majorHAnsi" w:eastAsiaTheme="majorEastAsia" w:hAnsiTheme="majorHAnsi" w:cstheme="majorBidi"/>
      <w:color w:val="F47E30" w:themeColor="accent1"/>
      <w:sz w:val="28"/>
      <w:szCs w:val="28"/>
    </w:rPr>
  </w:style>
  <w:style w:type="character" w:customStyle="1" w:styleId="SelgeltmrgatavtsitaatMrk">
    <w:name w:val="Selgelt märgatav tsitaat Märk"/>
    <w:basedOn w:val="Liguvaikefont"/>
    <w:link w:val="Selgeltmrgatavtsitaat"/>
    <w:uiPriority w:val="30"/>
    <w:rsid w:val="0035174B"/>
    <w:rPr>
      <w:rFonts w:asciiTheme="majorHAnsi" w:eastAsiaTheme="majorEastAsia" w:hAnsiTheme="majorHAnsi" w:cstheme="majorBidi"/>
      <w:color w:val="F47E30" w:themeColor="accent1"/>
      <w:sz w:val="28"/>
      <w:szCs w:val="28"/>
    </w:rPr>
  </w:style>
  <w:style w:type="character" w:styleId="Vaevumrgatavrhutus">
    <w:name w:val="Subtle Emphasis"/>
    <w:basedOn w:val="Liguvaikefont"/>
    <w:uiPriority w:val="19"/>
    <w:qFormat/>
    <w:rsid w:val="0035174B"/>
    <w:rPr>
      <w:i/>
      <w:iCs/>
      <w:color w:val="2C61BF" w:themeColor="text1" w:themeTint="A6"/>
    </w:rPr>
  </w:style>
  <w:style w:type="character" w:styleId="Selgeltmrgatavrhutus">
    <w:name w:val="Intense Emphasis"/>
    <w:basedOn w:val="Liguvaikefont"/>
    <w:uiPriority w:val="21"/>
    <w:qFormat/>
    <w:rsid w:val="0035174B"/>
    <w:rPr>
      <w:b/>
      <w:bCs/>
      <w:i/>
      <w:iCs/>
    </w:rPr>
  </w:style>
  <w:style w:type="character" w:styleId="Vaevumrgatavviide">
    <w:name w:val="Subtle Reference"/>
    <w:basedOn w:val="Liguvaikefont"/>
    <w:uiPriority w:val="31"/>
    <w:qFormat/>
    <w:rsid w:val="0035174B"/>
    <w:rPr>
      <w:smallCaps/>
      <w:color w:val="25509E" w:themeColor="text1" w:themeTint="BF"/>
    </w:rPr>
  </w:style>
  <w:style w:type="character" w:styleId="Selgeltmrgatavviide">
    <w:name w:val="Intense Reference"/>
    <w:basedOn w:val="Liguvaikefont"/>
    <w:uiPriority w:val="32"/>
    <w:qFormat/>
    <w:rsid w:val="0035174B"/>
    <w:rPr>
      <w:b/>
      <w:bCs/>
      <w:smallCaps/>
      <w:u w:val="single"/>
    </w:rPr>
  </w:style>
  <w:style w:type="character" w:styleId="Raamatupealkiri">
    <w:name w:val="Book Title"/>
    <w:basedOn w:val="Liguvaikefont"/>
    <w:uiPriority w:val="33"/>
    <w:qFormat/>
    <w:rsid w:val="0035174B"/>
    <w:rPr>
      <w:b/>
      <w:bCs/>
      <w:smallCaps/>
    </w:rPr>
  </w:style>
  <w:style w:type="character" w:customStyle="1" w:styleId="tekst4">
    <w:name w:val="tekst4"/>
    <w:basedOn w:val="Liguvaikefont"/>
    <w:uiPriority w:val="99"/>
    <w:rsid w:val="003632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96300">
      <w:bodyDiv w:val="1"/>
      <w:marLeft w:val="0"/>
      <w:marRight w:val="0"/>
      <w:marTop w:val="0"/>
      <w:marBottom w:val="0"/>
      <w:divBdr>
        <w:top w:val="none" w:sz="0" w:space="0" w:color="auto"/>
        <w:left w:val="none" w:sz="0" w:space="0" w:color="auto"/>
        <w:bottom w:val="none" w:sz="0" w:space="0" w:color="auto"/>
        <w:right w:val="none" w:sz="0" w:space="0" w:color="auto"/>
      </w:divBdr>
    </w:div>
    <w:div w:id="1485702238">
      <w:bodyDiv w:val="1"/>
      <w:marLeft w:val="0"/>
      <w:marRight w:val="0"/>
      <w:marTop w:val="0"/>
      <w:marBottom w:val="0"/>
      <w:divBdr>
        <w:top w:val="none" w:sz="0" w:space="0" w:color="auto"/>
        <w:left w:val="none" w:sz="0" w:space="0" w:color="auto"/>
        <w:bottom w:val="none" w:sz="0" w:space="0" w:color="auto"/>
        <w:right w:val="none" w:sz="0" w:space="0" w:color="auto"/>
      </w:divBdr>
      <w:divsChild>
        <w:div w:id="1134560743">
          <w:marLeft w:val="0"/>
          <w:marRight w:val="0"/>
          <w:marTop w:val="0"/>
          <w:marBottom w:val="0"/>
          <w:divBdr>
            <w:top w:val="none" w:sz="0" w:space="0" w:color="auto"/>
            <w:left w:val="none" w:sz="0" w:space="0" w:color="auto"/>
            <w:bottom w:val="none" w:sz="0" w:space="0" w:color="auto"/>
            <w:right w:val="none" w:sz="0" w:space="0" w:color="auto"/>
          </w:divBdr>
        </w:div>
        <w:div w:id="184551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HAKA">
  <a:themeElements>
    <a:clrScheme name="HAKA värvid">
      <a:dk1>
        <a:srgbClr val="112549"/>
      </a:dk1>
      <a:lt1>
        <a:sysClr val="window" lastClr="FFFFFF"/>
      </a:lt1>
      <a:dk2>
        <a:srgbClr val="3A3838"/>
      </a:dk2>
      <a:lt2>
        <a:srgbClr val="F2F2F2"/>
      </a:lt2>
      <a:accent1>
        <a:srgbClr val="F47E30"/>
      </a:accent1>
      <a:accent2>
        <a:srgbClr val="588057"/>
      </a:accent2>
      <a:accent3>
        <a:srgbClr val="CCD5AE"/>
      </a:accent3>
      <a:accent4>
        <a:srgbClr val="AB3685"/>
      </a:accent4>
      <a:accent5>
        <a:srgbClr val="112549"/>
      </a:accent5>
      <a:accent6>
        <a:srgbClr val="FFFFFF"/>
      </a:accent6>
      <a:hlink>
        <a:srgbClr val="112549"/>
      </a:hlink>
      <a:folHlink>
        <a:srgbClr val="F47E30"/>
      </a:folHlink>
    </a:clrScheme>
    <a:fontScheme name="HAKA">
      <a:majorFont>
        <a:latin typeface="Mulish"/>
        <a:ea typeface=""/>
        <a:cs typeface=""/>
      </a:majorFont>
      <a:minorFont>
        <a:latin typeface="Mulish"/>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122CCD250E46B3A45D4C94D36B02" ma:contentTypeVersion="18" ma:contentTypeDescription="Create a new document." ma:contentTypeScope="" ma:versionID="e838afcbe8c675c8649b1595e29a9342">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93c89746b02d4f81b983a6c1a977b349"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MediaLengthInSeconds xmlns="4f17d19e-6186-4317-943b-d4f60b90dc96" xsi:nil="true"/>
    <SharedWithUsers xmlns="4fd49934-d996-4f6d-a16c-8a4be1da3af3">
      <UserInfo>
        <DisplayName/>
        <AccountId xsi:nil="true"/>
        <AccountType/>
      </UserInfo>
    </SharedWithUsers>
  </documentManagement>
</p:properties>
</file>

<file path=customXml/itemProps1.xml><?xml version="1.0" encoding="utf-8"?>
<ds:datastoreItem xmlns:ds="http://schemas.openxmlformats.org/officeDocument/2006/customXml" ds:itemID="{C5F195B1-914A-4C00-8725-B8852406D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d19e-6186-4317-943b-d4f60b90dc96"/>
    <ds:schemaRef ds:uri="4fd49934-d996-4f6d-a16c-8a4be1da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5A10E-A942-442F-B25D-94681BA98AE4}">
  <ds:schemaRefs>
    <ds:schemaRef ds:uri="http://schemas.microsoft.com/sharepoint/v3/contenttype/forms"/>
  </ds:schemaRefs>
</ds:datastoreItem>
</file>

<file path=customXml/itemProps3.xml><?xml version="1.0" encoding="utf-8"?>
<ds:datastoreItem xmlns:ds="http://schemas.openxmlformats.org/officeDocument/2006/customXml" ds:itemID="{C6812E1E-41C2-42E0-A37B-4B82EC5ED72D}">
  <ds:schemaRefs>
    <ds:schemaRef ds:uri="http://schemas.openxmlformats.org/officeDocument/2006/bibliography"/>
  </ds:schemaRefs>
</ds:datastoreItem>
</file>

<file path=customXml/itemProps4.xml><?xml version="1.0" encoding="utf-8"?>
<ds:datastoreItem xmlns:ds="http://schemas.openxmlformats.org/officeDocument/2006/customXml" ds:itemID="{788A73AC-EE2B-4499-A9D5-7BA3C01E7F94}">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7082</Words>
  <Characters>41076</Characters>
  <Application>Microsoft Office Word</Application>
  <DocSecurity>0</DocSecurity>
  <Lines>342</Lines>
  <Paragraphs>96</Paragraphs>
  <ScaleCrop>false</ScaleCrop>
  <Company/>
  <LinksUpToDate>false</LinksUpToDate>
  <CharactersWithSpaces>48062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 Bauman</dc:creator>
  <cp:keywords/>
  <cp:lastModifiedBy>Liia Lauri</cp:lastModifiedBy>
  <cp:revision>133</cp:revision>
  <cp:lastPrinted>2020-06-02T05:09:00Z</cp:lastPrinted>
  <dcterms:created xsi:type="dcterms:W3CDTF">2024-11-21T19:27:00Z</dcterms:created>
  <dcterms:modified xsi:type="dcterms:W3CDTF">2025-02-26T07:31:00Z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0x010100401F122CCD250E46B3A45D4C94D36B02</vt:lpwstr>
  </property>
  <property fmtid="{D5CDD505-2E9C-101B-9397-08002B2CF9AE}" pid="3" name="Order">
    <vt:r8>4460200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